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AE7" w:rsidRPr="00647C98" w:rsidRDefault="00162101" w:rsidP="00647C98">
      <w:pPr>
        <w:jc w:val="center"/>
        <w:rPr>
          <w:b/>
          <w:sz w:val="44"/>
          <w:szCs w:val="44"/>
        </w:rPr>
      </w:pPr>
      <w:r w:rsidRPr="00647C98">
        <w:rPr>
          <w:b/>
          <w:sz w:val="44"/>
          <w:szCs w:val="44"/>
        </w:rPr>
        <w:t>ACCESSIBILITE</w:t>
      </w:r>
    </w:p>
    <w:p w:rsidR="00162101" w:rsidRPr="00162101" w:rsidRDefault="00162101">
      <w:pPr>
        <w:rPr>
          <w:sz w:val="28"/>
          <w:szCs w:val="28"/>
        </w:rPr>
      </w:pPr>
    </w:p>
    <w:p w:rsidR="00162101" w:rsidRDefault="00162101" w:rsidP="00647C98">
      <w:pPr>
        <w:jc w:val="both"/>
        <w:rPr>
          <w:sz w:val="28"/>
          <w:szCs w:val="28"/>
        </w:rPr>
      </w:pPr>
      <w:r w:rsidRPr="00162101">
        <w:rPr>
          <w:sz w:val="28"/>
          <w:szCs w:val="28"/>
        </w:rPr>
        <w:t xml:space="preserve">L’accessibilité est un droit qui pose le principe de l’accès de la personne handicapée à tous les actes de la vie individuelle et collective. Rendre accessible revient à corriger les </w:t>
      </w:r>
      <w:r>
        <w:rPr>
          <w:sz w:val="28"/>
          <w:szCs w:val="28"/>
        </w:rPr>
        <w:t xml:space="preserve">inégalités qui se manifestent lors de situations de handicap en compensant les obstacles techniques et en dépassant les obstacles humains. </w:t>
      </w:r>
    </w:p>
    <w:p w:rsidR="00162101" w:rsidRDefault="00162101" w:rsidP="00647C98">
      <w:pPr>
        <w:jc w:val="both"/>
        <w:rPr>
          <w:sz w:val="28"/>
          <w:szCs w:val="28"/>
        </w:rPr>
      </w:pPr>
      <w:r>
        <w:rPr>
          <w:sz w:val="28"/>
          <w:szCs w:val="28"/>
        </w:rPr>
        <w:t xml:space="preserve">La Loi du 11 février 2005 en l’inscrivant comme un droit, a constitué une avancée importante en matière d’accessibilité des personnes handicapées. </w:t>
      </w:r>
    </w:p>
    <w:p w:rsidR="00162101" w:rsidRPr="00647C98" w:rsidRDefault="00162101" w:rsidP="00647C98">
      <w:pPr>
        <w:jc w:val="both"/>
        <w:rPr>
          <w:b/>
          <w:sz w:val="28"/>
          <w:szCs w:val="28"/>
          <w:u w:val="single"/>
        </w:rPr>
      </w:pPr>
      <w:r w:rsidRPr="00647C98">
        <w:rPr>
          <w:b/>
          <w:sz w:val="28"/>
          <w:szCs w:val="28"/>
          <w:u w:val="single"/>
        </w:rPr>
        <w:t xml:space="preserve">L’école accessible. </w:t>
      </w:r>
    </w:p>
    <w:p w:rsidR="00162101" w:rsidRDefault="00162101" w:rsidP="00647C98">
      <w:pPr>
        <w:jc w:val="both"/>
        <w:rPr>
          <w:sz w:val="28"/>
          <w:szCs w:val="28"/>
        </w:rPr>
      </w:pPr>
      <w:r>
        <w:rPr>
          <w:sz w:val="28"/>
          <w:szCs w:val="28"/>
        </w:rPr>
        <w:t xml:space="preserve">La scolarisation des enfants et des adolescents en situation de handicap nécessite un accueil adapté dans les écoles qui sont des établissements recevant la public (ERP). L’ensemble de locaux scolaires doivent être accessibles à tous les élèves. La réalisation d’aménagements techniques ou spécifiques du bâti et de l’espace est nécessaire pour compenser les répercussions des maladies et des troubles selon la nature du handicap, le besoin (rampes, ascenseurs, classes adaptées…). L’aménagement peut être personnalisé dans le cadre du projet personnalisé de scolarisation (PPS). </w:t>
      </w:r>
    </w:p>
    <w:p w:rsidR="00162101" w:rsidRDefault="00162101" w:rsidP="00647C98">
      <w:pPr>
        <w:jc w:val="both"/>
        <w:rPr>
          <w:sz w:val="28"/>
          <w:szCs w:val="28"/>
        </w:rPr>
      </w:pPr>
      <w:r>
        <w:rPr>
          <w:sz w:val="28"/>
          <w:szCs w:val="28"/>
        </w:rPr>
        <w:t>L’élève handicapé bénéficie de plusieurs types d’accompagnement humain qui contribuent à lui rendre accessible l’école</w:t>
      </w:r>
      <w:r w:rsidR="00647C98">
        <w:rPr>
          <w:sz w:val="28"/>
          <w:szCs w:val="28"/>
        </w:rPr>
        <w:t xml:space="preserve">, comme par exemple </w:t>
      </w:r>
      <w:bookmarkStart w:id="0" w:name="_GoBack"/>
      <w:bookmarkEnd w:id="0"/>
      <w:r>
        <w:rPr>
          <w:sz w:val="28"/>
          <w:szCs w:val="28"/>
        </w:rPr>
        <w:t xml:space="preserve"> : </w:t>
      </w:r>
    </w:p>
    <w:p w:rsidR="00162101" w:rsidRDefault="00162101" w:rsidP="00647C98">
      <w:pPr>
        <w:pStyle w:val="Paragraphedeliste"/>
        <w:numPr>
          <w:ilvl w:val="0"/>
          <w:numId w:val="1"/>
        </w:numPr>
        <w:jc w:val="both"/>
        <w:rPr>
          <w:sz w:val="28"/>
          <w:szCs w:val="28"/>
        </w:rPr>
      </w:pPr>
      <w:r>
        <w:rPr>
          <w:sz w:val="28"/>
          <w:szCs w:val="28"/>
        </w:rPr>
        <w:t xml:space="preserve">Un enseignant référent de scolarité </w:t>
      </w:r>
    </w:p>
    <w:p w:rsidR="00162101" w:rsidRDefault="00162101" w:rsidP="00647C98">
      <w:pPr>
        <w:pStyle w:val="Paragraphedeliste"/>
        <w:numPr>
          <w:ilvl w:val="0"/>
          <w:numId w:val="1"/>
        </w:numPr>
        <w:jc w:val="both"/>
        <w:rPr>
          <w:sz w:val="28"/>
          <w:szCs w:val="28"/>
        </w:rPr>
      </w:pPr>
      <w:r>
        <w:rPr>
          <w:sz w:val="28"/>
          <w:szCs w:val="28"/>
        </w:rPr>
        <w:t xml:space="preserve">Le service d’éducation spéciale et de soins à domicile (SESSAD). </w:t>
      </w:r>
    </w:p>
    <w:p w:rsidR="00162101" w:rsidRDefault="00162101" w:rsidP="00647C98">
      <w:pPr>
        <w:pStyle w:val="Paragraphedeliste"/>
        <w:numPr>
          <w:ilvl w:val="0"/>
          <w:numId w:val="1"/>
        </w:numPr>
        <w:jc w:val="both"/>
        <w:rPr>
          <w:sz w:val="28"/>
          <w:szCs w:val="28"/>
        </w:rPr>
      </w:pPr>
      <w:r>
        <w:rPr>
          <w:sz w:val="28"/>
          <w:szCs w:val="28"/>
        </w:rPr>
        <w:t xml:space="preserve">Un accompagnant des élèves en situation de handicap (AESH) si les enseignements se font en milieu ordinaire. </w:t>
      </w:r>
    </w:p>
    <w:p w:rsidR="00162101" w:rsidRPr="00162101" w:rsidRDefault="00162101" w:rsidP="00647C98">
      <w:pPr>
        <w:jc w:val="both"/>
        <w:rPr>
          <w:sz w:val="28"/>
          <w:szCs w:val="28"/>
        </w:rPr>
      </w:pPr>
      <w:r>
        <w:rPr>
          <w:sz w:val="28"/>
          <w:szCs w:val="28"/>
        </w:rPr>
        <w:t xml:space="preserve">Mais une école accessible est avant tout une école bienveillante. L’environnement scolaire est un lieu de vie et de socialisation qui doit favoriser pour tous l’accès aux apprentissages. Il s’agit de construire un contexte humain et un environnement dans lequel un élève </w:t>
      </w:r>
      <w:proofErr w:type="spellStart"/>
      <w:r>
        <w:rPr>
          <w:sz w:val="28"/>
          <w:szCs w:val="28"/>
        </w:rPr>
        <w:t>à</w:t>
      </w:r>
      <w:proofErr w:type="spellEnd"/>
      <w:r>
        <w:rPr>
          <w:sz w:val="28"/>
          <w:szCs w:val="28"/>
        </w:rPr>
        <w:t xml:space="preserve"> besoin particulier peut apprendre au mieux de ses capacités, grâce à des adaptations pédagogiques individuelles ou au sein de petits groupes. </w:t>
      </w:r>
    </w:p>
    <w:sectPr w:rsidR="00162101" w:rsidRPr="00162101" w:rsidSect="001621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51188"/>
    <w:multiLevelType w:val="hybridMultilevel"/>
    <w:tmpl w:val="869EBABC"/>
    <w:lvl w:ilvl="0" w:tplc="AD0C59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101"/>
    <w:rsid w:val="00162101"/>
    <w:rsid w:val="004A6AE7"/>
    <w:rsid w:val="00647C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DD514"/>
  <w15:chartTrackingRefBased/>
  <w15:docId w15:val="{9B1EBD60-2D4F-4F67-9D35-1248DF60B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621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286</Words>
  <Characters>1573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ANDRIEUX</dc:creator>
  <cp:keywords/>
  <dc:description/>
  <cp:lastModifiedBy>Isabelle ANDRIEUX</cp:lastModifiedBy>
  <cp:revision>1</cp:revision>
  <dcterms:created xsi:type="dcterms:W3CDTF">2025-02-07T15:52:00Z</dcterms:created>
  <dcterms:modified xsi:type="dcterms:W3CDTF">2025-02-07T16:06:00Z</dcterms:modified>
</cp:coreProperties>
</file>