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92D5" w14:textId="77777777" w:rsidR="00CE2FA1" w:rsidRPr="00215CD2" w:rsidRDefault="00CE2FA1" w:rsidP="00826038">
      <w:pPr>
        <w:jc w:val="both"/>
        <w:rPr>
          <w:rFonts w:ascii="Arial" w:hAnsi="Arial" w:cs="Arial"/>
        </w:rPr>
      </w:pPr>
    </w:p>
    <w:p w14:paraId="183BF283" w14:textId="77777777" w:rsidR="00BF7E3F" w:rsidRPr="00A4741F" w:rsidRDefault="00BF7E3F">
      <w:pPr>
        <w:rPr>
          <w:rFonts w:ascii="Arial" w:hAnsi="Arial" w:cs="Arial"/>
        </w:rPr>
      </w:pPr>
    </w:p>
    <w:p w14:paraId="4ED34C41" w14:textId="77777777" w:rsidR="001A01D3" w:rsidRPr="00A4741F" w:rsidRDefault="00C51787" w:rsidP="001A01D3">
      <w:pPr>
        <w:jc w:val="center"/>
        <w:rPr>
          <w:rFonts w:ascii="Arial" w:hAnsi="Arial" w:cs="Arial"/>
          <w:b/>
        </w:rPr>
      </w:pPr>
      <w:r w:rsidRPr="00A4741F">
        <w:rPr>
          <w:rFonts w:ascii="Arial" w:hAnsi="Arial" w:cs="Arial"/>
          <w:b/>
        </w:rPr>
        <w:t xml:space="preserve">Recommandations </w:t>
      </w:r>
      <w:r w:rsidR="001E6964" w:rsidRPr="00A4741F">
        <w:rPr>
          <w:rFonts w:ascii="Arial" w:hAnsi="Arial" w:cs="Arial"/>
          <w:b/>
        </w:rPr>
        <w:t xml:space="preserve">des IA IPR EVS </w:t>
      </w:r>
      <w:r w:rsidRPr="00A4741F">
        <w:rPr>
          <w:rFonts w:ascii="Arial" w:hAnsi="Arial" w:cs="Arial"/>
          <w:b/>
        </w:rPr>
        <w:t>à destination des professeurs documentalistes pour la réouverture des CDI</w:t>
      </w:r>
      <w:r w:rsidR="007059E9">
        <w:rPr>
          <w:rFonts w:ascii="Arial" w:hAnsi="Arial" w:cs="Arial"/>
          <w:b/>
        </w:rPr>
        <w:t xml:space="preserve"> Mai 2020</w:t>
      </w:r>
    </w:p>
    <w:p w14:paraId="1B212A17" w14:textId="77777777" w:rsidR="00C51787" w:rsidRPr="00A4741F" w:rsidRDefault="00C51787" w:rsidP="001A01D3">
      <w:pPr>
        <w:jc w:val="center"/>
        <w:rPr>
          <w:rFonts w:ascii="Arial" w:hAnsi="Arial" w:cs="Arial"/>
          <w:b/>
        </w:rPr>
      </w:pPr>
      <w:r w:rsidRPr="00A4741F">
        <w:rPr>
          <w:rFonts w:ascii="Arial" w:hAnsi="Arial" w:cs="Arial"/>
          <w:b/>
        </w:rPr>
        <w:t xml:space="preserve"> </w:t>
      </w:r>
      <w:r w:rsidR="00864EB0" w:rsidRPr="00A4741F">
        <w:rPr>
          <w:rFonts w:ascii="Arial" w:hAnsi="Arial" w:cs="Arial"/>
          <w:b/>
        </w:rPr>
        <w:t>(</w:t>
      </w:r>
      <w:r w:rsidR="00822442" w:rsidRPr="00A4741F">
        <w:rPr>
          <w:rFonts w:ascii="Arial" w:hAnsi="Arial" w:cs="Arial"/>
          <w:b/>
        </w:rPr>
        <w:t>Mise</w:t>
      </w:r>
      <w:r w:rsidR="00354B3A" w:rsidRPr="00A4741F">
        <w:rPr>
          <w:rFonts w:ascii="Arial" w:hAnsi="Arial" w:cs="Arial"/>
          <w:b/>
        </w:rPr>
        <w:t xml:space="preserve"> en œuvre du </w:t>
      </w:r>
      <w:r w:rsidR="00822442" w:rsidRPr="00A4741F">
        <w:rPr>
          <w:rFonts w:ascii="Arial" w:hAnsi="Arial" w:cs="Arial"/>
          <w:b/>
        </w:rPr>
        <w:t>protocole sanitaire</w:t>
      </w:r>
      <w:r w:rsidR="00864EB0" w:rsidRPr="00A4741F">
        <w:rPr>
          <w:rFonts w:ascii="Arial" w:hAnsi="Arial" w:cs="Arial"/>
          <w:b/>
        </w:rPr>
        <w:t>)</w:t>
      </w:r>
    </w:p>
    <w:p w14:paraId="62586AFA" w14:textId="77777777" w:rsidR="00F1769F" w:rsidRPr="00A4741F" w:rsidRDefault="00681B19">
      <w:pPr>
        <w:rPr>
          <w:rFonts w:ascii="Arial" w:hAnsi="Arial" w:cs="Arial"/>
          <w:b/>
        </w:rPr>
      </w:pPr>
      <w:r w:rsidRPr="00A4741F">
        <w:rPr>
          <w:rFonts w:ascii="Arial" w:hAnsi="Arial" w:cs="Arial"/>
          <w:b/>
        </w:rPr>
        <w:t xml:space="preserve">Source : </w:t>
      </w:r>
      <w:hyperlink r:id="rId7" w:history="1">
        <w:r w:rsidR="00634A84" w:rsidRPr="00A4741F">
          <w:rPr>
            <w:rStyle w:val="Lienhypertexte"/>
            <w:rFonts w:ascii="Arial" w:hAnsi="Arial" w:cs="Arial"/>
            <w:b/>
          </w:rPr>
          <w:t>https://www.education.gouv.fr/circulaire-relative-la-reouverture-des-ecoles-et-etablissements-et-aux-conditions-de-poursuite-des-303552</w:t>
        </w:r>
      </w:hyperlink>
    </w:p>
    <w:p w14:paraId="750CE29E" w14:textId="77777777" w:rsidR="00634A84" w:rsidRPr="00A4741F" w:rsidRDefault="00634A84" w:rsidP="00B656A8">
      <w:pPr>
        <w:jc w:val="both"/>
        <w:rPr>
          <w:rFonts w:ascii="Arial" w:hAnsi="Arial" w:cs="Arial"/>
          <w:b/>
        </w:rPr>
      </w:pPr>
    </w:p>
    <w:p w14:paraId="0A5EB386" w14:textId="77777777" w:rsidR="00B656A8" w:rsidRDefault="00AF2EF5" w:rsidP="00B656A8">
      <w:pPr>
        <w:jc w:val="both"/>
        <w:rPr>
          <w:rFonts w:ascii="Arial" w:hAnsi="Arial" w:cs="Arial"/>
        </w:rPr>
      </w:pPr>
      <w:r w:rsidRPr="00AF2EF5">
        <w:rPr>
          <w:rFonts w:ascii="Arial" w:eastAsia="Times New Roman" w:hAnsi="Arial" w:cs="Arial"/>
          <w:lang w:eastAsia="fr-FR"/>
        </w:rPr>
        <w:t>Cette période de continuité pédagogique a mis en lumière votre engagement et votre conscience professionnelle.  L’école va reprendre et l’équipe des IA IPR EVS souhaite vous accompagner dans cette nouvelle phase</w:t>
      </w:r>
      <w:r>
        <w:rPr>
          <w:rFonts w:ascii="Arial" w:eastAsia="Times New Roman" w:hAnsi="Arial" w:cs="Arial"/>
          <w:lang w:eastAsia="fr-FR"/>
        </w:rPr>
        <w:t xml:space="preserve"> pédagogique. </w:t>
      </w:r>
      <w:r w:rsidR="00B656A8">
        <w:rPr>
          <w:rFonts w:ascii="Arial" w:eastAsia="Times New Roman" w:hAnsi="Arial" w:cs="Arial"/>
          <w:lang w:eastAsia="fr-FR"/>
        </w:rPr>
        <w:t>Les</w:t>
      </w:r>
      <w:r w:rsidR="00B656A8">
        <w:rPr>
          <w:rFonts w:ascii="Arial" w:hAnsi="Arial" w:cs="Arial"/>
        </w:rPr>
        <w:t xml:space="preserve"> orientations </w:t>
      </w:r>
      <w:r>
        <w:rPr>
          <w:rFonts w:ascii="Arial" w:hAnsi="Arial" w:cs="Arial"/>
        </w:rPr>
        <w:t xml:space="preserve">qui suivent </w:t>
      </w:r>
      <w:r w:rsidR="00C51787" w:rsidRPr="00AF2EF5">
        <w:rPr>
          <w:rFonts w:ascii="Arial" w:hAnsi="Arial" w:cs="Arial"/>
        </w:rPr>
        <w:t xml:space="preserve">doivent être </w:t>
      </w:r>
      <w:r>
        <w:rPr>
          <w:rFonts w:ascii="Arial" w:hAnsi="Arial" w:cs="Arial"/>
        </w:rPr>
        <w:t xml:space="preserve">bien entendu </w:t>
      </w:r>
      <w:r w:rsidR="00C51787" w:rsidRPr="00AF2EF5">
        <w:rPr>
          <w:rFonts w:ascii="Arial" w:hAnsi="Arial" w:cs="Arial"/>
        </w:rPr>
        <w:t>adapté</w:t>
      </w:r>
      <w:r w:rsidR="00B656A8">
        <w:rPr>
          <w:rFonts w:ascii="Arial" w:hAnsi="Arial" w:cs="Arial"/>
        </w:rPr>
        <w:t>e</w:t>
      </w:r>
      <w:r w:rsidR="00C51787" w:rsidRPr="00AF2EF5">
        <w:rPr>
          <w:rFonts w:ascii="Arial" w:hAnsi="Arial" w:cs="Arial"/>
        </w:rPr>
        <w:t>s à la configuration de l’établissement,</w:t>
      </w:r>
      <w:r w:rsidR="00822442" w:rsidRPr="00AF2EF5">
        <w:rPr>
          <w:rFonts w:ascii="Arial" w:hAnsi="Arial" w:cs="Arial"/>
        </w:rPr>
        <w:t xml:space="preserve"> à l’architecture du CDI et à la nouvelle organisation </w:t>
      </w:r>
      <w:r w:rsidR="00ED0A26" w:rsidRPr="00AF2EF5">
        <w:rPr>
          <w:rFonts w:ascii="Arial" w:hAnsi="Arial" w:cs="Arial"/>
        </w:rPr>
        <w:t>de travail</w:t>
      </w:r>
      <w:r w:rsidR="00822442" w:rsidRPr="00AF2EF5">
        <w:rPr>
          <w:rFonts w:ascii="Arial" w:hAnsi="Arial" w:cs="Arial"/>
        </w:rPr>
        <w:t xml:space="preserve"> décidée</w:t>
      </w:r>
      <w:r w:rsidR="00C51787" w:rsidRPr="00AF2EF5">
        <w:rPr>
          <w:rFonts w:ascii="Arial" w:hAnsi="Arial" w:cs="Arial"/>
        </w:rPr>
        <w:t xml:space="preserve"> par le chef d’établissement. </w:t>
      </w:r>
    </w:p>
    <w:p w14:paraId="6E19D359" w14:textId="77777777" w:rsidR="00C51787" w:rsidRPr="00A4741F" w:rsidRDefault="00AF2EF5" w:rsidP="00B656A8">
      <w:pPr>
        <w:jc w:val="both"/>
        <w:rPr>
          <w:rFonts w:ascii="Arial" w:hAnsi="Arial" w:cs="Arial"/>
        </w:rPr>
      </w:pPr>
      <w:r>
        <w:rPr>
          <w:rFonts w:ascii="Arial" w:hAnsi="Arial" w:cs="Arial"/>
        </w:rPr>
        <w:t xml:space="preserve">Nous avons construit ces recommandations dans l’idée de vous </w:t>
      </w:r>
      <w:r w:rsidR="00B656A8">
        <w:rPr>
          <w:rFonts w:ascii="Arial" w:hAnsi="Arial" w:cs="Arial"/>
        </w:rPr>
        <w:t xml:space="preserve">permettre de </w:t>
      </w:r>
      <w:r w:rsidR="00B656A8" w:rsidRPr="00AF2EF5">
        <w:rPr>
          <w:rFonts w:ascii="Arial" w:hAnsi="Arial" w:cs="Arial"/>
        </w:rPr>
        <w:t>préconiser</w:t>
      </w:r>
      <w:r w:rsidR="00864EB0" w:rsidRPr="00AF2EF5">
        <w:rPr>
          <w:rFonts w:ascii="Arial" w:hAnsi="Arial" w:cs="Arial"/>
        </w:rPr>
        <w:t xml:space="preserve"> </w:t>
      </w:r>
      <w:r>
        <w:rPr>
          <w:rFonts w:ascii="Arial" w:hAnsi="Arial" w:cs="Arial"/>
        </w:rPr>
        <w:t xml:space="preserve">auprès de </w:t>
      </w:r>
      <w:r w:rsidR="00B656A8">
        <w:rPr>
          <w:rFonts w:ascii="Arial" w:hAnsi="Arial" w:cs="Arial"/>
        </w:rPr>
        <w:t xml:space="preserve">votre </w:t>
      </w:r>
      <w:r w:rsidR="00B656A8" w:rsidRPr="00AF2EF5">
        <w:rPr>
          <w:rFonts w:ascii="Arial" w:hAnsi="Arial" w:cs="Arial"/>
        </w:rPr>
        <w:t>chef</w:t>
      </w:r>
      <w:r w:rsidR="00822442" w:rsidRPr="00AF2EF5">
        <w:rPr>
          <w:rFonts w:ascii="Arial" w:hAnsi="Arial" w:cs="Arial"/>
        </w:rPr>
        <w:t xml:space="preserve"> d’établissement de </w:t>
      </w:r>
      <w:r w:rsidR="00822442" w:rsidRPr="00A4741F">
        <w:rPr>
          <w:rFonts w:ascii="Arial" w:hAnsi="Arial" w:cs="Arial"/>
        </w:rPr>
        <w:t xml:space="preserve">nouvelles modalités </w:t>
      </w:r>
      <w:r w:rsidR="00ED0A26" w:rsidRPr="00A4741F">
        <w:rPr>
          <w:rFonts w:ascii="Arial" w:hAnsi="Arial" w:cs="Arial"/>
        </w:rPr>
        <w:t>de travail tenant en c</w:t>
      </w:r>
      <w:r w:rsidR="00B12190" w:rsidRPr="00A4741F">
        <w:rPr>
          <w:rFonts w:ascii="Arial" w:hAnsi="Arial" w:cs="Arial"/>
        </w:rPr>
        <w:t>ompte d</w:t>
      </w:r>
      <w:r w:rsidR="00ED0A26" w:rsidRPr="00A4741F">
        <w:rPr>
          <w:rFonts w:ascii="Arial" w:hAnsi="Arial" w:cs="Arial"/>
        </w:rPr>
        <w:t xml:space="preserve">es contraintes sanitaires. </w:t>
      </w:r>
    </w:p>
    <w:p w14:paraId="6FCDFBF5" w14:textId="77777777" w:rsidR="003A5416" w:rsidRPr="00A4741F" w:rsidRDefault="00B656A8">
      <w:pPr>
        <w:rPr>
          <w:rFonts w:ascii="Arial" w:hAnsi="Arial" w:cs="Arial"/>
          <w:b/>
        </w:rPr>
      </w:pPr>
      <w:r>
        <w:rPr>
          <w:rFonts w:ascii="Arial" w:hAnsi="Arial" w:cs="Arial"/>
          <w:b/>
        </w:rPr>
        <w:t xml:space="preserve">Les modalités d’organisation </w:t>
      </w:r>
      <w:r w:rsidR="003535F3" w:rsidRPr="00A4741F">
        <w:rPr>
          <w:rFonts w:ascii="Arial" w:hAnsi="Arial" w:cs="Arial"/>
          <w:b/>
        </w:rPr>
        <w:t>:</w:t>
      </w:r>
    </w:p>
    <w:p w14:paraId="4C47E54F" w14:textId="77777777" w:rsidR="00BF7E3F" w:rsidRPr="00A4741F" w:rsidRDefault="00BF7E3F" w:rsidP="003535F3">
      <w:pPr>
        <w:pStyle w:val="Paragraphedeliste"/>
        <w:numPr>
          <w:ilvl w:val="0"/>
          <w:numId w:val="7"/>
        </w:numPr>
        <w:rPr>
          <w:rFonts w:ascii="Arial" w:hAnsi="Arial" w:cs="Arial"/>
          <w:b/>
        </w:rPr>
      </w:pPr>
      <w:r w:rsidRPr="00A4741F">
        <w:rPr>
          <w:rFonts w:ascii="Arial" w:hAnsi="Arial" w:cs="Arial"/>
          <w:b/>
        </w:rPr>
        <w:t>CDI ouvert au public</w:t>
      </w:r>
    </w:p>
    <w:p w14:paraId="7D34D28D" w14:textId="77777777" w:rsidR="00634A84" w:rsidRPr="00A4741F" w:rsidRDefault="00634A84" w:rsidP="00634A84">
      <w:pPr>
        <w:pStyle w:val="Paragraphedeliste"/>
        <w:ind w:left="1428"/>
        <w:rPr>
          <w:rFonts w:ascii="Arial" w:hAnsi="Arial" w:cs="Arial"/>
          <w:b/>
        </w:rPr>
      </w:pPr>
    </w:p>
    <w:p w14:paraId="6E7E56AB" w14:textId="77777777" w:rsidR="00634A84" w:rsidRPr="00A4741F" w:rsidRDefault="00A977E4" w:rsidP="003B2FA7">
      <w:pPr>
        <w:pStyle w:val="Paragraphedeliste"/>
        <w:numPr>
          <w:ilvl w:val="0"/>
          <w:numId w:val="7"/>
        </w:numPr>
        <w:rPr>
          <w:rFonts w:ascii="Arial" w:hAnsi="Arial" w:cs="Arial"/>
          <w:b/>
        </w:rPr>
      </w:pPr>
      <w:r w:rsidRPr="00A4741F">
        <w:rPr>
          <w:rFonts w:ascii="Arial" w:hAnsi="Arial" w:cs="Arial"/>
          <w:b/>
        </w:rPr>
        <w:t xml:space="preserve">CDI </w:t>
      </w:r>
      <w:proofErr w:type="gramStart"/>
      <w:r w:rsidRPr="00A4741F">
        <w:rPr>
          <w:rFonts w:ascii="Arial" w:hAnsi="Arial" w:cs="Arial"/>
          <w:b/>
        </w:rPr>
        <w:t>h</w:t>
      </w:r>
      <w:r w:rsidR="00C51787" w:rsidRPr="00A4741F">
        <w:rPr>
          <w:rFonts w:ascii="Arial" w:hAnsi="Arial" w:cs="Arial"/>
          <w:b/>
        </w:rPr>
        <w:t>ors</w:t>
      </w:r>
      <w:proofErr w:type="gramEnd"/>
      <w:r w:rsidR="00C51787" w:rsidRPr="00A4741F">
        <w:rPr>
          <w:rFonts w:ascii="Arial" w:hAnsi="Arial" w:cs="Arial"/>
          <w:b/>
        </w:rPr>
        <w:t xml:space="preserve"> les murs </w:t>
      </w:r>
      <w:r w:rsidR="00D62C3A" w:rsidRPr="00A4741F">
        <w:rPr>
          <w:rFonts w:ascii="Arial" w:hAnsi="Arial" w:cs="Arial"/>
          <w:b/>
        </w:rPr>
        <w:t xml:space="preserve">ou « CDI mobile » </w:t>
      </w:r>
      <w:r w:rsidR="00BF7E3F" w:rsidRPr="00A4741F">
        <w:rPr>
          <w:rFonts w:ascii="Arial" w:hAnsi="Arial" w:cs="Arial"/>
          <w:b/>
        </w:rPr>
        <w:t>: les professeurs documentalistes se déplacent dans les salles de classe</w:t>
      </w:r>
      <w:r w:rsidR="00C51787" w:rsidRPr="00A4741F">
        <w:rPr>
          <w:rFonts w:ascii="Arial" w:hAnsi="Arial" w:cs="Arial"/>
          <w:b/>
        </w:rPr>
        <w:t xml:space="preserve"> pour proposer des prêts de documents </w:t>
      </w:r>
    </w:p>
    <w:p w14:paraId="7FCFCA3D" w14:textId="77777777" w:rsidR="003B2FA7" w:rsidRPr="00A4741F" w:rsidRDefault="003B2FA7" w:rsidP="003B2FA7">
      <w:pPr>
        <w:pStyle w:val="Paragraphedeliste"/>
        <w:rPr>
          <w:rFonts w:ascii="Arial" w:hAnsi="Arial" w:cs="Arial"/>
          <w:b/>
        </w:rPr>
      </w:pPr>
    </w:p>
    <w:p w14:paraId="618E8A8F" w14:textId="77777777" w:rsidR="003B2FA7" w:rsidRPr="00A4741F" w:rsidRDefault="003B2FA7" w:rsidP="003B2FA7">
      <w:pPr>
        <w:pStyle w:val="Paragraphedeliste"/>
        <w:ind w:left="1428"/>
        <w:rPr>
          <w:rFonts w:ascii="Arial" w:hAnsi="Arial" w:cs="Arial"/>
          <w:b/>
        </w:rPr>
      </w:pPr>
    </w:p>
    <w:p w14:paraId="3466684A" w14:textId="77777777" w:rsidR="00A60D4E" w:rsidRPr="00A4741F" w:rsidRDefault="00A977E4" w:rsidP="003535F3">
      <w:pPr>
        <w:pStyle w:val="Paragraphedeliste"/>
        <w:numPr>
          <w:ilvl w:val="0"/>
          <w:numId w:val="7"/>
        </w:numPr>
        <w:rPr>
          <w:rFonts w:ascii="Arial" w:hAnsi="Arial" w:cs="Arial"/>
          <w:b/>
        </w:rPr>
      </w:pPr>
      <w:r w:rsidRPr="00A4741F">
        <w:rPr>
          <w:rFonts w:ascii="Arial" w:hAnsi="Arial" w:cs="Arial"/>
          <w:b/>
        </w:rPr>
        <w:t>CDI c</w:t>
      </w:r>
      <w:r w:rsidR="00A60D4E" w:rsidRPr="00A4741F">
        <w:rPr>
          <w:rFonts w:ascii="Arial" w:hAnsi="Arial" w:cs="Arial"/>
          <w:b/>
        </w:rPr>
        <w:t xml:space="preserve">ollaboratif : les professeurs documentalistes </w:t>
      </w:r>
      <w:r w:rsidR="00655AD2" w:rsidRPr="00A4741F">
        <w:rPr>
          <w:rFonts w:ascii="Arial" w:hAnsi="Arial" w:cs="Arial"/>
          <w:b/>
        </w:rPr>
        <w:t xml:space="preserve">poursuivent les projets pédagogiques en </w:t>
      </w:r>
      <w:proofErr w:type="spellStart"/>
      <w:r w:rsidR="00655AD2" w:rsidRPr="00A4741F">
        <w:rPr>
          <w:rFonts w:ascii="Arial" w:hAnsi="Arial" w:cs="Arial"/>
          <w:b/>
        </w:rPr>
        <w:t>co</w:t>
      </w:r>
      <w:proofErr w:type="spellEnd"/>
      <w:r w:rsidR="00655AD2" w:rsidRPr="00A4741F">
        <w:rPr>
          <w:rFonts w:ascii="Arial" w:hAnsi="Arial" w:cs="Arial"/>
          <w:b/>
        </w:rPr>
        <w:t xml:space="preserve"> enseignement</w:t>
      </w:r>
      <w:r w:rsidR="007B13C1" w:rsidRPr="00A4741F">
        <w:rPr>
          <w:rFonts w:ascii="Arial" w:hAnsi="Arial" w:cs="Arial"/>
          <w:b/>
        </w:rPr>
        <w:t xml:space="preserve"> ou prennent en charge des séquences d’enseignement</w:t>
      </w:r>
      <w:r w:rsidR="00005394" w:rsidRPr="00A4741F">
        <w:rPr>
          <w:rFonts w:ascii="Arial" w:hAnsi="Arial" w:cs="Arial"/>
          <w:b/>
        </w:rPr>
        <w:t xml:space="preserve"> (circulaire du 4 mai 2020)</w:t>
      </w:r>
    </w:p>
    <w:p w14:paraId="57BBBEA4" w14:textId="77777777" w:rsidR="00634A84" w:rsidRPr="00A4741F" w:rsidRDefault="00634A84" w:rsidP="00634A84">
      <w:pPr>
        <w:pStyle w:val="Paragraphedeliste"/>
        <w:ind w:left="1428"/>
        <w:rPr>
          <w:rFonts w:ascii="Arial" w:hAnsi="Arial" w:cs="Arial"/>
          <w:b/>
        </w:rPr>
      </w:pPr>
    </w:p>
    <w:p w14:paraId="588D78A9" w14:textId="77777777" w:rsidR="00BF7E3F" w:rsidRPr="00A4741F" w:rsidRDefault="00A977E4" w:rsidP="003535F3">
      <w:pPr>
        <w:pStyle w:val="Paragraphedeliste"/>
        <w:numPr>
          <w:ilvl w:val="0"/>
          <w:numId w:val="7"/>
        </w:numPr>
        <w:rPr>
          <w:rFonts w:ascii="Arial" w:hAnsi="Arial" w:cs="Arial"/>
          <w:b/>
        </w:rPr>
      </w:pPr>
      <w:r w:rsidRPr="00A4741F">
        <w:rPr>
          <w:rFonts w:ascii="Arial" w:hAnsi="Arial" w:cs="Arial"/>
          <w:b/>
        </w:rPr>
        <w:t>CDI v</w:t>
      </w:r>
      <w:r w:rsidR="00BF7E3F" w:rsidRPr="00A4741F">
        <w:rPr>
          <w:rFonts w:ascii="Arial" w:hAnsi="Arial" w:cs="Arial"/>
          <w:b/>
        </w:rPr>
        <w:t>irtuel</w:t>
      </w:r>
      <w:r w:rsidR="00655AD2" w:rsidRPr="00A4741F">
        <w:rPr>
          <w:rFonts w:ascii="Arial" w:hAnsi="Arial" w:cs="Arial"/>
          <w:b/>
        </w:rPr>
        <w:t xml:space="preserve"> : les </w:t>
      </w:r>
      <w:r w:rsidR="00C51787" w:rsidRPr="00A4741F">
        <w:rPr>
          <w:rFonts w:ascii="Arial" w:hAnsi="Arial" w:cs="Arial"/>
          <w:b/>
        </w:rPr>
        <w:t>professeurs docum</w:t>
      </w:r>
      <w:r w:rsidR="00796908" w:rsidRPr="00A4741F">
        <w:rPr>
          <w:rFonts w:ascii="Arial" w:hAnsi="Arial" w:cs="Arial"/>
          <w:b/>
        </w:rPr>
        <w:t xml:space="preserve">entalistes proposent </w:t>
      </w:r>
      <w:r w:rsidR="00C51787" w:rsidRPr="00A4741F">
        <w:rPr>
          <w:rFonts w:ascii="Arial" w:hAnsi="Arial" w:cs="Arial"/>
          <w:b/>
        </w:rPr>
        <w:t>de</w:t>
      </w:r>
      <w:r w:rsidR="00796908" w:rsidRPr="00A4741F">
        <w:rPr>
          <w:rFonts w:ascii="Arial" w:hAnsi="Arial" w:cs="Arial"/>
          <w:b/>
        </w:rPr>
        <w:t>s</w:t>
      </w:r>
      <w:r w:rsidR="00C51787" w:rsidRPr="00A4741F">
        <w:rPr>
          <w:rFonts w:ascii="Arial" w:hAnsi="Arial" w:cs="Arial"/>
          <w:b/>
        </w:rPr>
        <w:t xml:space="preserve"> enseignements </w:t>
      </w:r>
      <w:r w:rsidR="00796908" w:rsidRPr="00A4741F">
        <w:rPr>
          <w:rFonts w:ascii="Arial" w:hAnsi="Arial" w:cs="Arial"/>
          <w:b/>
        </w:rPr>
        <w:t xml:space="preserve">à distance </w:t>
      </w:r>
      <w:r w:rsidR="00C51787" w:rsidRPr="00A4741F">
        <w:rPr>
          <w:rFonts w:ascii="Arial" w:hAnsi="Arial" w:cs="Arial"/>
          <w:b/>
        </w:rPr>
        <w:t>se déroula</w:t>
      </w:r>
      <w:r w:rsidR="00655AD2" w:rsidRPr="00A4741F">
        <w:rPr>
          <w:rFonts w:ascii="Arial" w:hAnsi="Arial" w:cs="Arial"/>
          <w:b/>
        </w:rPr>
        <w:t>nt s</w:t>
      </w:r>
      <w:r w:rsidR="00C51787" w:rsidRPr="00A4741F">
        <w:rPr>
          <w:rFonts w:ascii="Arial" w:hAnsi="Arial" w:cs="Arial"/>
          <w:b/>
        </w:rPr>
        <w:t>elon un emploi du temps (</w:t>
      </w:r>
      <w:r w:rsidRPr="00A4741F">
        <w:rPr>
          <w:rFonts w:ascii="Arial" w:hAnsi="Arial" w:cs="Arial"/>
          <w:b/>
        </w:rPr>
        <w:t xml:space="preserve">selon les </w:t>
      </w:r>
      <w:r w:rsidR="00655AD2" w:rsidRPr="00A4741F">
        <w:rPr>
          <w:rFonts w:ascii="Arial" w:hAnsi="Arial" w:cs="Arial"/>
          <w:b/>
        </w:rPr>
        <w:t>modalités d’une classe virtuelle</w:t>
      </w:r>
      <w:r w:rsidR="00C51787" w:rsidRPr="00A4741F">
        <w:rPr>
          <w:rFonts w:ascii="Arial" w:hAnsi="Arial" w:cs="Arial"/>
          <w:b/>
        </w:rPr>
        <w:t>)</w:t>
      </w:r>
    </w:p>
    <w:p w14:paraId="465AD87D" w14:textId="77777777" w:rsidR="00634A84" w:rsidRPr="00A4741F" w:rsidRDefault="00634A84" w:rsidP="00634A84">
      <w:pPr>
        <w:pStyle w:val="Paragraphedeliste"/>
        <w:rPr>
          <w:rFonts w:ascii="Arial" w:hAnsi="Arial" w:cs="Arial"/>
          <w:b/>
        </w:rPr>
      </w:pPr>
    </w:p>
    <w:p w14:paraId="26301F3C" w14:textId="77777777" w:rsidR="00634A84" w:rsidRPr="00A4741F" w:rsidRDefault="00634A84" w:rsidP="00634A84">
      <w:pPr>
        <w:pStyle w:val="Paragraphedeliste"/>
        <w:ind w:left="1428"/>
        <w:rPr>
          <w:rFonts w:ascii="Arial" w:hAnsi="Arial" w:cs="Arial"/>
          <w:b/>
        </w:rPr>
      </w:pPr>
    </w:p>
    <w:p w14:paraId="1F2B02E3" w14:textId="77777777" w:rsidR="001B6109" w:rsidRDefault="003515D0">
      <w:pPr>
        <w:rPr>
          <w:rFonts w:ascii="Arial" w:hAnsi="Arial" w:cs="Arial"/>
        </w:rPr>
      </w:pPr>
      <w:r w:rsidRPr="00A4741F">
        <w:rPr>
          <w:rFonts w:ascii="Arial" w:hAnsi="Arial" w:cs="Arial"/>
        </w:rPr>
        <w:t>CANOPE organise des temps formations pour l’élaboration de ressourc</w:t>
      </w:r>
      <w:r w:rsidR="003A39AC">
        <w:rPr>
          <w:rFonts w:ascii="Arial" w:hAnsi="Arial" w:cs="Arial"/>
        </w:rPr>
        <w:t>es d’apprentissage à distance (</w:t>
      </w:r>
      <w:proofErr w:type="spellStart"/>
      <w:r w:rsidRPr="00A4741F">
        <w:rPr>
          <w:rFonts w:ascii="Arial" w:hAnsi="Arial" w:cs="Arial"/>
        </w:rPr>
        <w:t>webmedia</w:t>
      </w:r>
      <w:proofErr w:type="spellEnd"/>
      <w:r w:rsidRPr="00A4741F">
        <w:rPr>
          <w:rFonts w:ascii="Arial" w:hAnsi="Arial" w:cs="Arial"/>
        </w:rPr>
        <w:t xml:space="preserve">, quizz, webinaire, </w:t>
      </w:r>
      <w:proofErr w:type="spellStart"/>
      <w:r w:rsidRPr="00A4741F">
        <w:rPr>
          <w:rFonts w:ascii="Arial" w:hAnsi="Arial" w:cs="Arial"/>
        </w:rPr>
        <w:t>Genially</w:t>
      </w:r>
      <w:proofErr w:type="spellEnd"/>
      <w:r w:rsidRPr="00A4741F">
        <w:rPr>
          <w:rFonts w:ascii="Arial" w:hAnsi="Arial" w:cs="Arial"/>
        </w:rPr>
        <w:t xml:space="preserve"> </w:t>
      </w:r>
      <w:r w:rsidR="003A39AC">
        <w:rPr>
          <w:rFonts w:ascii="Arial" w:hAnsi="Arial" w:cs="Arial"/>
        </w:rPr>
        <w:t xml:space="preserve">…) </w:t>
      </w:r>
      <w:r w:rsidRPr="00A4741F">
        <w:rPr>
          <w:rFonts w:ascii="Arial" w:hAnsi="Arial" w:cs="Arial"/>
        </w:rPr>
        <w:t>autant de moyens pédagogiques à distance à promouvoir et à développer !</w:t>
      </w:r>
    </w:p>
    <w:p w14:paraId="501A79E2" w14:textId="77777777" w:rsidR="001B6109" w:rsidRPr="00A4741F" w:rsidRDefault="003A39AC" w:rsidP="003A39AC">
      <w:pPr>
        <w:rPr>
          <w:rFonts w:ascii="Arial" w:hAnsi="Arial" w:cs="Arial"/>
        </w:rPr>
      </w:pPr>
      <w:r>
        <w:rPr>
          <w:rFonts w:ascii="Arial" w:hAnsi="Arial" w:cs="Arial"/>
        </w:rPr>
        <w:t xml:space="preserve">Bien à vous </w:t>
      </w:r>
      <w:r w:rsidR="005E029F">
        <w:rPr>
          <w:rFonts w:ascii="Arial" w:hAnsi="Arial" w:cs="Arial"/>
        </w:rPr>
        <w:t>L’é</w:t>
      </w:r>
      <w:r w:rsidR="001B6109" w:rsidRPr="00A4741F">
        <w:rPr>
          <w:rFonts w:ascii="Arial" w:hAnsi="Arial" w:cs="Arial"/>
        </w:rPr>
        <w:t xml:space="preserve">quipe </w:t>
      </w:r>
      <w:r w:rsidR="005E029F">
        <w:rPr>
          <w:rFonts w:ascii="Arial" w:hAnsi="Arial" w:cs="Arial"/>
        </w:rPr>
        <w:t xml:space="preserve">des </w:t>
      </w:r>
      <w:r w:rsidR="001B6109" w:rsidRPr="00A4741F">
        <w:rPr>
          <w:rFonts w:ascii="Arial" w:hAnsi="Arial" w:cs="Arial"/>
        </w:rPr>
        <w:t xml:space="preserve">IA IPR EVS Académie Orléans Tours </w:t>
      </w:r>
      <w:r w:rsidR="007059E9">
        <w:rPr>
          <w:rFonts w:ascii="Arial" w:hAnsi="Arial" w:cs="Arial"/>
        </w:rPr>
        <w:t>Le 6</w:t>
      </w:r>
      <w:r w:rsidR="005E029F">
        <w:rPr>
          <w:rFonts w:ascii="Arial" w:hAnsi="Arial" w:cs="Arial"/>
        </w:rPr>
        <w:t xml:space="preserve"> mai 2020</w:t>
      </w:r>
    </w:p>
    <w:p w14:paraId="22C2AE84" w14:textId="77777777" w:rsidR="00B656A8" w:rsidRPr="001B6109" w:rsidRDefault="00B656A8">
      <w:pPr>
        <w:rPr>
          <w:rFonts w:ascii="Arial" w:hAnsi="Arial" w:cs="Arial"/>
          <w:b/>
        </w:rPr>
      </w:pPr>
      <w:r w:rsidRPr="00B656A8">
        <w:rPr>
          <w:rFonts w:ascii="Arial" w:hAnsi="Arial" w:cs="Arial"/>
          <w:b/>
        </w:rPr>
        <w:lastRenderedPageBreak/>
        <w:t>CDI Ouvert au public</w:t>
      </w:r>
    </w:p>
    <w:tbl>
      <w:tblPr>
        <w:tblStyle w:val="Grilledutableau"/>
        <w:tblW w:w="0" w:type="auto"/>
        <w:tblLook w:val="04A0" w:firstRow="1" w:lastRow="0" w:firstColumn="1" w:lastColumn="0" w:noHBand="0" w:noVBand="1"/>
      </w:tblPr>
      <w:tblGrid>
        <w:gridCol w:w="2547"/>
        <w:gridCol w:w="7513"/>
        <w:gridCol w:w="5244"/>
      </w:tblGrid>
      <w:tr w:rsidR="00822442" w:rsidRPr="00A4741F" w14:paraId="3B427F06" w14:textId="77777777" w:rsidTr="00312F9F">
        <w:tc>
          <w:tcPr>
            <w:tcW w:w="2547" w:type="dxa"/>
          </w:tcPr>
          <w:p w14:paraId="21ADC882" w14:textId="77777777" w:rsidR="001B6109" w:rsidRPr="00B656A8" w:rsidRDefault="001B6109" w:rsidP="001B6109">
            <w:pPr>
              <w:rPr>
                <w:rFonts w:ascii="Arial" w:hAnsi="Arial" w:cs="Arial"/>
                <w:b/>
              </w:rPr>
            </w:pPr>
            <w:r w:rsidRPr="00B656A8">
              <w:rPr>
                <w:rFonts w:ascii="Arial" w:hAnsi="Arial" w:cs="Arial"/>
                <w:b/>
              </w:rPr>
              <w:t>CDI Ouvert au public</w:t>
            </w:r>
          </w:p>
          <w:p w14:paraId="22F1F2CD" w14:textId="77777777" w:rsidR="00655AD2" w:rsidRPr="00A4741F" w:rsidRDefault="00655AD2">
            <w:pPr>
              <w:rPr>
                <w:rFonts w:ascii="Arial" w:hAnsi="Arial" w:cs="Arial"/>
                <w:b/>
              </w:rPr>
            </w:pPr>
          </w:p>
          <w:p w14:paraId="36FC7891" w14:textId="77777777" w:rsidR="00655AD2" w:rsidRPr="00A4741F" w:rsidRDefault="00655AD2">
            <w:pPr>
              <w:rPr>
                <w:rFonts w:ascii="Arial" w:hAnsi="Arial" w:cs="Arial"/>
                <w:b/>
              </w:rPr>
            </w:pPr>
          </w:p>
        </w:tc>
        <w:tc>
          <w:tcPr>
            <w:tcW w:w="7513" w:type="dxa"/>
          </w:tcPr>
          <w:p w14:paraId="0EAA2134" w14:textId="77777777" w:rsidR="00655AD2" w:rsidRPr="00A4741F" w:rsidRDefault="00C51787">
            <w:pPr>
              <w:rPr>
                <w:rFonts w:ascii="Arial" w:hAnsi="Arial" w:cs="Arial"/>
                <w:b/>
              </w:rPr>
            </w:pPr>
            <w:r w:rsidRPr="00A4741F">
              <w:rPr>
                <w:rFonts w:ascii="Arial" w:hAnsi="Arial" w:cs="Arial"/>
                <w:b/>
              </w:rPr>
              <w:t xml:space="preserve">Préconisations </w:t>
            </w:r>
          </w:p>
        </w:tc>
        <w:tc>
          <w:tcPr>
            <w:tcW w:w="5244" w:type="dxa"/>
          </w:tcPr>
          <w:p w14:paraId="2FC88928" w14:textId="77777777" w:rsidR="00655AD2" w:rsidRPr="00A4741F" w:rsidRDefault="00B37A54">
            <w:pPr>
              <w:rPr>
                <w:rFonts w:ascii="Arial" w:hAnsi="Arial" w:cs="Arial"/>
                <w:b/>
              </w:rPr>
            </w:pPr>
            <w:r w:rsidRPr="00A4741F">
              <w:rPr>
                <w:rFonts w:ascii="Arial" w:hAnsi="Arial" w:cs="Arial"/>
                <w:b/>
              </w:rPr>
              <w:t>Précisions</w:t>
            </w:r>
          </w:p>
        </w:tc>
      </w:tr>
      <w:tr w:rsidR="00822442" w:rsidRPr="00A4741F" w14:paraId="63296C3B" w14:textId="77777777" w:rsidTr="00312F9F">
        <w:tc>
          <w:tcPr>
            <w:tcW w:w="2547" w:type="dxa"/>
          </w:tcPr>
          <w:p w14:paraId="010FEB91" w14:textId="77777777" w:rsidR="00655AD2" w:rsidRPr="00A4741F" w:rsidRDefault="00C51787">
            <w:pPr>
              <w:rPr>
                <w:rFonts w:ascii="Arial" w:hAnsi="Arial" w:cs="Arial"/>
                <w:b/>
              </w:rPr>
            </w:pPr>
            <w:r w:rsidRPr="00A4741F">
              <w:rPr>
                <w:rFonts w:ascii="Arial" w:hAnsi="Arial" w:cs="Arial"/>
                <w:b/>
              </w:rPr>
              <w:t xml:space="preserve">Accueil du public </w:t>
            </w:r>
          </w:p>
        </w:tc>
        <w:tc>
          <w:tcPr>
            <w:tcW w:w="7513" w:type="dxa"/>
          </w:tcPr>
          <w:p w14:paraId="5ACCB9BE" w14:textId="77777777" w:rsidR="00655AD2" w:rsidRPr="00A4741F" w:rsidRDefault="00C51787" w:rsidP="00C51787">
            <w:pPr>
              <w:pStyle w:val="Paragraphedeliste"/>
              <w:numPr>
                <w:ilvl w:val="0"/>
                <w:numId w:val="2"/>
              </w:numPr>
              <w:rPr>
                <w:rFonts w:ascii="Arial" w:hAnsi="Arial" w:cs="Arial"/>
              </w:rPr>
            </w:pPr>
            <w:r w:rsidRPr="00A4741F">
              <w:rPr>
                <w:rFonts w:ascii="Arial" w:hAnsi="Arial" w:cs="Arial"/>
              </w:rPr>
              <w:t>Affichage des horaires et modalités d’accueil</w:t>
            </w:r>
          </w:p>
          <w:p w14:paraId="7AFEA455" w14:textId="77777777" w:rsidR="00C51787" w:rsidRPr="00A4741F" w:rsidRDefault="00C51787" w:rsidP="00C51787">
            <w:pPr>
              <w:pStyle w:val="Paragraphedeliste"/>
              <w:numPr>
                <w:ilvl w:val="0"/>
                <w:numId w:val="2"/>
              </w:numPr>
              <w:rPr>
                <w:rFonts w:ascii="Arial" w:hAnsi="Arial" w:cs="Arial"/>
              </w:rPr>
            </w:pPr>
            <w:r w:rsidRPr="00A4741F">
              <w:rPr>
                <w:rFonts w:ascii="Arial" w:hAnsi="Arial" w:cs="Arial"/>
              </w:rPr>
              <w:t>Réaménagement du CDI pour répondre aux normes sanitaires de distanciation</w:t>
            </w:r>
          </w:p>
          <w:p w14:paraId="15F35548" w14:textId="77777777" w:rsidR="00C51787" w:rsidRPr="00A4741F" w:rsidRDefault="00C51787" w:rsidP="00C51787">
            <w:pPr>
              <w:pStyle w:val="Paragraphedeliste"/>
              <w:numPr>
                <w:ilvl w:val="0"/>
                <w:numId w:val="2"/>
              </w:numPr>
              <w:rPr>
                <w:rFonts w:ascii="Arial" w:hAnsi="Arial" w:cs="Arial"/>
              </w:rPr>
            </w:pPr>
            <w:r w:rsidRPr="00A4741F">
              <w:rPr>
                <w:rFonts w:ascii="Arial" w:hAnsi="Arial" w:cs="Arial"/>
              </w:rPr>
              <w:t>Réduction du nombre d’élèves (pas plus de 15)</w:t>
            </w:r>
          </w:p>
          <w:p w14:paraId="331B5D22" w14:textId="77777777" w:rsidR="00C51787" w:rsidRPr="00A4741F" w:rsidRDefault="00ED0A26" w:rsidP="00C51787">
            <w:pPr>
              <w:pStyle w:val="Paragraphedeliste"/>
              <w:numPr>
                <w:ilvl w:val="0"/>
                <w:numId w:val="2"/>
              </w:numPr>
              <w:rPr>
                <w:rFonts w:ascii="Arial" w:hAnsi="Arial" w:cs="Arial"/>
              </w:rPr>
            </w:pPr>
            <w:r w:rsidRPr="00A4741F">
              <w:rPr>
                <w:rFonts w:ascii="Arial" w:hAnsi="Arial" w:cs="Arial"/>
              </w:rPr>
              <w:t>Fléchage, circuit de circulation</w:t>
            </w:r>
          </w:p>
          <w:p w14:paraId="3BD0C11C" w14:textId="77777777" w:rsidR="00C51787" w:rsidRPr="00A4741F" w:rsidRDefault="00C51787" w:rsidP="00C51787">
            <w:pPr>
              <w:pStyle w:val="Paragraphedeliste"/>
              <w:numPr>
                <w:ilvl w:val="0"/>
                <w:numId w:val="2"/>
              </w:numPr>
              <w:rPr>
                <w:rFonts w:ascii="Arial" w:hAnsi="Arial" w:cs="Arial"/>
              </w:rPr>
            </w:pPr>
            <w:r w:rsidRPr="00A4741F">
              <w:rPr>
                <w:rFonts w:ascii="Arial" w:hAnsi="Arial" w:cs="Arial"/>
              </w:rPr>
              <w:t>Lavage des mains à l’entrée</w:t>
            </w:r>
          </w:p>
          <w:p w14:paraId="528D2E41" w14:textId="77777777" w:rsidR="00655AD2" w:rsidRPr="00A4741F" w:rsidRDefault="00ED0A26" w:rsidP="00864EB0">
            <w:pPr>
              <w:pStyle w:val="Paragraphedeliste"/>
              <w:numPr>
                <w:ilvl w:val="0"/>
                <w:numId w:val="2"/>
              </w:numPr>
              <w:rPr>
                <w:rFonts w:ascii="Arial" w:hAnsi="Arial" w:cs="Arial"/>
              </w:rPr>
            </w:pPr>
            <w:r w:rsidRPr="00A4741F">
              <w:rPr>
                <w:rFonts w:ascii="Arial" w:hAnsi="Arial" w:cs="Arial"/>
              </w:rPr>
              <w:t>Dissocier espaces de retour et prêts de documents</w:t>
            </w:r>
          </w:p>
          <w:p w14:paraId="0D3460B6" w14:textId="77777777" w:rsidR="00634A84" w:rsidRPr="00A4741F" w:rsidRDefault="00634A84" w:rsidP="00864EB0">
            <w:pPr>
              <w:pStyle w:val="Paragraphedeliste"/>
              <w:numPr>
                <w:ilvl w:val="0"/>
                <w:numId w:val="2"/>
              </w:numPr>
              <w:rPr>
                <w:rFonts w:ascii="Arial" w:hAnsi="Arial" w:cs="Arial"/>
              </w:rPr>
            </w:pPr>
          </w:p>
        </w:tc>
        <w:tc>
          <w:tcPr>
            <w:tcW w:w="5244" w:type="dxa"/>
          </w:tcPr>
          <w:p w14:paraId="2D6EEB94" w14:textId="77777777" w:rsidR="00655AD2" w:rsidRPr="00A4741F" w:rsidRDefault="00655AD2" w:rsidP="00655AD2">
            <w:pPr>
              <w:pStyle w:val="Paragraphedeliste"/>
              <w:numPr>
                <w:ilvl w:val="0"/>
                <w:numId w:val="2"/>
              </w:numPr>
              <w:rPr>
                <w:rFonts w:ascii="Arial" w:hAnsi="Arial" w:cs="Arial"/>
              </w:rPr>
            </w:pPr>
            <w:r w:rsidRPr="00A4741F">
              <w:rPr>
                <w:rFonts w:ascii="Arial" w:hAnsi="Arial" w:cs="Arial"/>
              </w:rPr>
              <w:t xml:space="preserve">Pas d’accès </w:t>
            </w:r>
            <w:r w:rsidR="00C51787" w:rsidRPr="00A4741F">
              <w:rPr>
                <w:rFonts w:ascii="Arial" w:hAnsi="Arial" w:cs="Arial"/>
              </w:rPr>
              <w:t xml:space="preserve">libre </w:t>
            </w:r>
            <w:r w:rsidRPr="00A4741F">
              <w:rPr>
                <w:rFonts w:ascii="Arial" w:hAnsi="Arial" w:cs="Arial"/>
              </w:rPr>
              <w:t xml:space="preserve">aux rayonnages </w:t>
            </w:r>
          </w:p>
          <w:p w14:paraId="13504EDB" w14:textId="77777777" w:rsidR="00655AD2" w:rsidRPr="00A4741F" w:rsidRDefault="00655AD2" w:rsidP="00655AD2">
            <w:pPr>
              <w:pStyle w:val="Paragraphedeliste"/>
              <w:numPr>
                <w:ilvl w:val="0"/>
                <w:numId w:val="2"/>
              </w:numPr>
              <w:rPr>
                <w:rFonts w:ascii="Arial" w:hAnsi="Arial" w:cs="Arial"/>
              </w:rPr>
            </w:pPr>
            <w:r w:rsidRPr="00A4741F">
              <w:rPr>
                <w:rFonts w:ascii="Arial" w:hAnsi="Arial" w:cs="Arial"/>
              </w:rPr>
              <w:t>Choix limités de documents</w:t>
            </w:r>
          </w:p>
          <w:p w14:paraId="0AEDE2FB" w14:textId="77777777" w:rsidR="00655AD2" w:rsidRPr="00A4741F" w:rsidRDefault="00ED0A26" w:rsidP="00655AD2">
            <w:pPr>
              <w:pStyle w:val="Paragraphedeliste"/>
              <w:numPr>
                <w:ilvl w:val="0"/>
                <w:numId w:val="2"/>
              </w:numPr>
              <w:rPr>
                <w:rFonts w:ascii="Arial" w:hAnsi="Arial" w:cs="Arial"/>
              </w:rPr>
            </w:pPr>
            <w:r w:rsidRPr="00A4741F">
              <w:rPr>
                <w:rFonts w:ascii="Arial" w:hAnsi="Arial" w:cs="Arial"/>
              </w:rPr>
              <w:t>Temps de présence minimum : 1h</w:t>
            </w:r>
          </w:p>
        </w:tc>
      </w:tr>
      <w:tr w:rsidR="00822442" w:rsidRPr="00A4741F" w14:paraId="3A0562B0" w14:textId="77777777" w:rsidTr="00312F9F">
        <w:tc>
          <w:tcPr>
            <w:tcW w:w="2547" w:type="dxa"/>
          </w:tcPr>
          <w:p w14:paraId="472A045A" w14:textId="77777777" w:rsidR="00655AD2" w:rsidRPr="00A4741F" w:rsidRDefault="00ED0A26">
            <w:pPr>
              <w:rPr>
                <w:rFonts w:ascii="Arial" w:hAnsi="Arial" w:cs="Arial"/>
                <w:b/>
              </w:rPr>
            </w:pPr>
            <w:r w:rsidRPr="00A4741F">
              <w:rPr>
                <w:rFonts w:ascii="Arial" w:hAnsi="Arial" w:cs="Arial"/>
                <w:b/>
              </w:rPr>
              <w:t xml:space="preserve">Retour </w:t>
            </w:r>
            <w:r w:rsidR="00C51787" w:rsidRPr="00A4741F">
              <w:rPr>
                <w:rFonts w:ascii="Arial" w:hAnsi="Arial" w:cs="Arial"/>
                <w:b/>
              </w:rPr>
              <w:t xml:space="preserve">de documents </w:t>
            </w:r>
          </w:p>
          <w:p w14:paraId="31F5C045" w14:textId="77777777" w:rsidR="00C51787" w:rsidRPr="00A4741F" w:rsidRDefault="00C51787">
            <w:pPr>
              <w:rPr>
                <w:rFonts w:ascii="Arial" w:hAnsi="Arial" w:cs="Arial"/>
                <w:b/>
              </w:rPr>
            </w:pPr>
          </w:p>
        </w:tc>
        <w:tc>
          <w:tcPr>
            <w:tcW w:w="7513" w:type="dxa"/>
          </w:tcPr>
          <w:p w14:paraId="3BDDED29" w14:textId="77777777" w:rsidR="00A61881" w:rsidRPr="00A4741F" w:rsidRDefault="00ED0A26" w:rsidP="009F73B9">
            <w:pPr>
              <w:pStyle w:val="Paragraphedeliste"/>
              <w:numPr>
                <w:ilvl w:val="0"/>
                <w:numId w:val="2"/>
              </w:numPr>
              <w:rPr>
                <w:rFonts w:ascii="Arial" w:hAnsi="Arial" w:cs="Arial"/>
              </w:rPr>
            </w:pPr>
            <w:r w:rsidRPr="00A4741F">
              <w:rPr>
                <w:rFonts w:ascii="Arial" w:hAnsi="Arial" w:cs="Arial"/>
              </w:rPr>
              <w:t>Retour des documents sur un même espace dans un local de quarantaine si possible</w:t>
            </w:r>
            <w:r w:rsidR="009F73B9" w:rsidRPr="00A4741F">
              <w:rPr>
                <w:rFonts w:ascii="Arial" w:hAnsi="Arial" w:cs="Arial"/>
              </w:rPr>
              <w:t>/</w:t>
            </w:r>
            <w:r w:rsidR="00A61881" w:rsidRPr="00A4741F">
              <w:rPr>
                <w:rFonts w:ascii="Arial" w:hAnsi="Arial" w:cs="Arial"/>
              </w:rPr>
              <w:t>Ce local ne doit pas être accessible au public</w:t>
            </w:r>
          </w:p>
          <w:p w14:paraId="4BE00C6B" w14:textId="77777777" w:rsidR="00655AD2" w:rsidRPr="00A4741F" w:rsidRDefault="00ED0A26" w:rsidP="00ED0A26">
            <w:pPr>
              <w:pStyle w:val="Paragraphedeliste"/>
              <w:numPr>
                <w:ilvl w:val="0"/>
                <w:numId w:val="2"/>
              </w:numPr>
              <w:rPr>
                <w:rFonts w:ascii="Arial" w:hAnsi="Arial" w:cs="Arial"/>
              </w:rPr>
            </w:pPr>
            <w:r w:rsidRPr="00A4741F">
              <w:rPr>
                <w:rFonts w:ascii="Arial" w:hAnsi="Arial" w:cs="Arial"/>
              </w:rPr>
              <w:t>Noter le jour du retour</w:t>
            </w:r>
            <w:r w:rsidR="009F73B9" w:rsidRPr="00A4741F">
              <w:rPr>
                <w:rFonts w:ascii="Arial" w:hAnsi="Arial" w:cs="Arial"/>
              </w:rPr>
              <w:t xml:space="preserve"> afin de permettre la rotation des documents</w:t>
            </w:r>
            <w:r w:rsidRPr="00A4741F">
              <w:rPr>
                <w:rFonts w:ascii="Arial" w:hAnsi="Arial" w:cs="Arial"/>
              </w:rPr>
              <w:t xml:space="preserve"> </w:t>
            </w:r>
          </w:p>
          <w:p w14:paraId="6D494C7F" w14:textId="77777777" w:rsidR="00ED0A26" w:rsidRPr="00A4741F" w:rsidRDefault="00BC4ACA" w:rsidP="00864EB0">
            <w:pPr>
              <w:pStyle w:val="Paragraphedeliste"/>
              <w:numPr>
                <w:ilvl w:val="0"/>
                <w:numId w:val="2"/>
              </w:numPr>
              <w:rPr>
                <w:rFonts w:ascii="Arial" w:hAnsi="Arial" w:cs="Arial"/>
              </w:rPr>
            </w:pPr>
            <w:r w:rsidRPr="00A4741F">
              <w:rPr>
                <w:rFonts w:ascii="Arial" w:hAnsi="Arial" w:cs="Arial"/>
              </w:rPr>
              <w:t xml:space="preserve">Retour en juin : </w:t>
            </w:r>
            <w:r w:rsidR="003158D2" w:rsidRPr="00A4741F">
              <w:rPr>
                <w:rFonts w:ascii="Arial" w:hAnsi="Arial" w:cs="Arial"/>
              </w:rPr>
              <w:t xml:space="preserve">privilégier la </w:t>
            </w:r>
            <w:r w:rsidRPr="00A4741F">
              <w:rPr>
                <w:rFonts w:ascii="Arial" w:hAnsi="Arial" w:cs="Arial"/>
              </w:rPr>
              <w:t xml:space="preserve">planification du retour </w:t>
            </w:r>
            <w:r w:rsidR="003158D2" w:rsidRPr="00A4741F">
              <w:rPr>
                <w:rFonts w:ascii="Arial" w:hAnsi="Arial" w:cs="Arial"/>
              </w:rPr>
              <w:t xml:space="preserve">des manuels scolaires </w:t>
            </w:r>
            <w:r w:rsidRPr="00A4741F">
              <w:rPr>
                <w:rFonts w:ascii="Arial" w:hAnsi="Arial" w:cs="Arial"/>
              </w:rPr>
              <w:t xml:space="preserve">auprès des classes « sortantes » et </w:t>
            </w:r>
            <w:r w:rsidR="003158D2" w:rsidRPr="00A4741F">
              <w:rPr>
                <w:rFonts w:ascii="Arial" w:hAnsi="Arial" w:cs="Arial"/>
              </w:rPr>
              <w:t xml:space="preserve">élèves en situations de </w:t>
            </w:r>
            <w:r w:rsidRPr="00A4741F">
              <w:rPr>
                <w:rFonts w:ascii="Arial" w:hAnsi="Arial" w:cs="Arial"/>
              </w:rPr>
              <w:t>déménagements avec protocoles de quarantaine sanitaire</w:t>
            </w:r>
          </w:p>
        </w:tc>
        <w:tc>
          <w:tcPr>
            <w:tcW w:w="5244" w:type="dxa"/>
          </w:tcPr>
          <w:p w14:paraId="300885FF" w14:textId="77777777" w:rsidR="00655AD2" w:rsidRPr="00A4741F" w:rsidRDefault="00ED0A26" w:rsidP="00ED0A26">
            <w:pPr>
              <w:pStyle w:val="Paragraphedeliste"/>
              <w:numPr>
                <w:ilvl w:val="0"/>
                <w:numId w:val="2"/>
              </w:numPr>
              <w:rPr>
                <w:rFonts w:ascii="Arial" w:hAnsi="Arial" w:cs="Arial"/>
              </w:rPr>
            </w:pPr>
            <w:r w:rsidRPr="00A4741F">
              <w:rPr>
                <w:rFonts w:ascii="Arial" w:hAnsi="Arial" w:cs="Arial"/>
              </w:rPr>
              <w:t>Le fonds documentaire, s’il n’a pas été utilisé pendant la période de confinement n’a pas à être désinfecté</w:t>
            </w:r>
          </w:p>
          <w:p w14:paraId="520943CE" w14:textId="77777777" w:rsidR="00ED0A26" w:rsidRPr="00A4741F" w:rsidRDefault="00A61881" w:rsidP="00ED0A26">
            <w:pPr>
              <w:pStyle w:val="Paragraphedeliste"/>
              <w:numPr>
                <w:ilvl w:val="0"/>
                <w:numId w:val="2"/>
              </w:numPr>
              <w:rPr>
                <w:rFonts w:ascii="Arial" w:hAnsi="Arial" w:cs="Arial"/>
              </w:rPr>
            </w:pPr>
            <w:r w:rsidRPr="00A4741F">
              <w:rPr>
                <w:rFonts w:ascii="Arial" w:hAnsi="Arial" w:cs="Arial"/>
              </w:rPr>
              <w:t xml:space="preserve">Quarantaine des documents : 3 jours pour papier sans plastique/10 jours pour documents papier avec couverture plastifiée </w:t>
            </w:r>
          </w:p>
          <w:p w14:paraId="487B0A34" w14:textId="77777777" w:rsidR="00BC4ACA" w:rsidRPr="00A4741F" w:rsidRDefault="00A61881" w:rsidP="00864EB0">
            <w:pPr>
              <w:pStyle w:val="Paragraphedeliste"/>
              <w:numPr>
                <w:ilvl w:val="0"/>
                <w:numId w:val="2"/>
              </w:numPr>
              <w:rPr>
                <w:rFonts w:ascii="Arial" w:hAnsi="Arial" w:cs="Arial"/>
              </w:rPr>
            </w:pPr>
            <w:r w:rsidRPr="00A4741F">
              <w:rPr>
                <w:rFonts w:ascii="Arial" w:hAnsi="Arial" w:cs="Arial"/>
              </w:rPr>
              <w:t>Quarantaine de 3 jours si les documents ont été désinfectés</w:t>
            </w:r>
          </w:p>
          <w:p w14:paraId="33435AF6" w14:textId="77777777" w:rsidR="00634A84" w:rsidRPr="00A4741F" w:rsidRDefault="00634A84" w:rsidP="00864EB0">
            <w:pPr>
              <w:pStyle w:val="Paragraphedeliste"/>
              <w:numPr>
                <w:ilvl w:val="0"/>
                <w:numId w:val="2"/>
              </w:numPr>
              <w:rPr>
                <w:rFonts w:ascii="Arial" w:hAnsi="Arial" w:cs="Arial"/>
              </w:rPr>
            </w:pPr>
          </w:p>
        </w:tc>
      </w:tr>
      <w:tr w:rsidR="00822442" w:rsidRPr="00A4741F" w14:paraId="41301B48" w14:textId="77777777" w:rsidTr="00312F9F">
        <w:tc>
          <w:tcPr>
            <w:tcW w:w="2547" w:type="dxa"/>
          </w:tcPr>
          <w:p w14:paraId="7BA7D32C" w14:textId="77777777" w:rsidR="00A61881" w:rsidRPr="00A4741F" w:rsidRDefault="00A61881">
            <w:pPr>
              <w:rPr>
                <w:rFonts w:ascii="Arial" w:hAnsi="Arial" w:cs="Arial"/>
                <w:b/>
              </w:rPr>
            </w:pPr>
            <w:r w:rsidRPr="00A4741F">
              <w:rPr>
                <w:rFonts w:ascii="Arial" w:hAnsi="Arial" w:cs="Arial"/>
                <w:b/>
              </w:rPr>
              <w:t xml:space="preserve">Prêts de documents </w:t>
            </w:r>
          </w:p>
          <w:p w14:paraId="705D4BFF" w14:textId="77777777" w:rsidR="00A61881" w:rsidRPr="00A4741F" w:rsidRDefault="00A61881">
            <w:pPr>
              <w:rPr>
                <w:rFonts w:ascii="Arial" w:hAnsi="Arial" w:cs="Arial"/>
                <w:b/>
              </w:rPr>
            </w:pPr>
          </w:p>
        </w:tc>
        <w:tc>
          <w:tcPr>
            <w:tcW w:w="7513" w:type="dxa"/>
          </w:tcPr>
          <w:p w14:paraId="46397025" w14:textId="77777777" w:rsidR="00A61881" w:rsidRPr="00A4741F" w:rsidRDefault="00A61881" w:rsidP="00864EB0">
            <w:pPr>
              <w:pStyle w:val="Paragraphedeliste"/>
              <w:numPr>
                <w:ilvl w:val="0"/>
                <w:numId w:val="2"/>
              </w:numPr>
              <w:rPr>
                <w:rFonts w:ascii="Arial" w:hAnsi="Arial" w:cs="Arial"/>
              </w:rPr>
            </w:pPr>
            <w:r w:rsidRPr="00A4741F">
              <w:rPr>
                <w:rFonts w:ascii="Arial" w:hAnsi="Arial" w:cs="Arial"/>
              </w:rPr>
              <w:t>Espace de prêt</w:t>
            </w:r>
            <w:r w:rsidR="00410CC0" w:rsidRPr="00A4741F">
              <w:rPr>
                <w:rFonts w:ascii="Arial" w:hAnsi="Arial" w:cs="Arial"/>
              </w:rPr>
              <w:t xml:space="preserve"> dédié</w:t>
            </w:r>
            <w:r w:rsidRPr="00A4741F">
              <w:rPr>
                <w:rFonts w:ascii="Arial" w:hAnsi="Arial" w:cs="Arial"/>
              </w:rPr>
              <w:t xml:space="preserve"> (à différencier de l’espace retour)</w:t>
            </w:r>
          </w:p>
          <w:p w14:paraId="249014AF" w14:textId="77777777" w:rsidR="009F73B9" w:rsidRPr="00A4741F" w:rsidRDefault="009F73B9" w:rsidP="00864EB0">
            <w:pPr>
              <w:pStyle w:val="Paragraphedeliste"/>
              <w:numPr>
                <w:ilvl w:val="0"/>
                <w:numId w:val="2"/>
              </w:numPr>
              <w:rPr>
                <w:rFonts w:ascii="Arial" w:hAnsi="Arial" w:cs="Arial"/>
              </w:rPr>
            </w:pPr>
            <w:r w:rsidRPr="00A4741F">
              <w:rPr>
                <w:rFonts w:ascii="Arial" w:hAnsi="Arial" w:cs="Arial"/>
              </w:rPr>
              <w:t>Organiser en fonction de la structure du CDI</w:t>
            </w:r>
          </w:p>
        </w:tc>
        <w:tc>
          <w:tcPr>
            <w:tcW w:w="5244" w:type="dxa"/>
          </w:tcPr>
          <w:p w14:paraId="46763DDD" w14:textId="77777777" w:rsidR="00A61881" w:rsidRPr="00A4741F" w:rsidRDefault="00A61881" w:rsidP="00864EB0">
            <w:pPr>
              <w:pStyle w:val="Paragraphedeliste"/>
              <w:numPr>
                <w:ilvl w:val="0"/>
                <w:numId w:val="2"/>
              </w:numPr>
              <w:rPr>
                <w:rFonts w:ascii="Arial" w:hAnsi="Arial" w:cs="Arial"/>
              </w:rPr>
            </w:pPr>
            <w:r w:rsidRPr="00A4741F">
              <w:rPr>
                <w:rFonts w:ascii="Arial" w:hAnsi="Arial" w:cs="Arial"/>
              </w:rPr>
              <w:t xml:space="preserve">Limiter </w:t>
            </w:r>
            <w:r w:rsidR="009F73B9" w:rsidRPr="00A4741F">
              <w:rPr>
                <w:rFonts w:ascii="Arial" w:hAnsi="Arial" w:cs="Arial"/>
              </w:rPr>
              <w:t xml:space="preserve">ou interrompre </w:t>
            </w:r>
            <w:r w:rsidRPr="00A4741F">
              <w:rPr>
                <w:rFonts w:ascii="Arial" w:hAnsi="Arial" w:cs="Arial"/>
              </w:rPr>
              <w:t>la politique de prêt si les conditions sanitaires ne sont pas requises</w:t>
            </w:r>
          </w:p>
        </w:tc>
      </w:tr>
      <w:tr w:rsidR="00A61881" w:rsidRPr="00A4741F" w14:paraId="5D0A1F87" w14:textId="77777777" w:rsidTr="00312F9F">
        <w:tc>
          <w:tcPr>
            <w:tcW w:w="2547" w:type="dxa"/>
          </w:tcPr>
          <w:p w14:paraId="6D936462" w14:textId="77777777" w:rsidR="00A61881" w:rsidRPr="00A4741F" w:rsidRDefault="00A61881">
            <w:pPr>
              <w:rPr>
                <w:rFonts w:ascii="Arial" w:hAnsi="Arial" w:cs="Arial"/>
                <w:b/>
              </w:rPr>
            </w:pPr>
            <w:r w:rsidRPr="00A4741F">
              <w:rPr>
                <w:rFonts w:ascii="Arial" w:hAnsi="Arial" w:cs="Arial"/>
                <w:b/>
              </w:rPr>
              <w:t xml:space="preserve">Espaces et outils partagés </w:t>
            </w:r>
          </w:p>
        </w:tc>
        <w:tc>
          <w:tcPr>
            <w:tcW w:w="7513" w:type="dxa"/>
          </w:tcPr>
          <w:p w14:paraId="4A7EEB87" w14:textId="77777777" w:rsidR="00A61881" w:rsidRPr="00A4741F" w:rsidRDefault="00A61881" w:rsidP="00ED0A26">
            <w:pPr>
              <w:pStyle w:val="Paragraphedeliste"/>
              <w:numPr>
                <w:ilvl w:val="0"/>
                <w:numId w:val="2"/>
              </w:numPr>
              <w:rPr>
                <w:rFonts w:ascii="Arial" w:hAnsi="Arial" w:cs="Arial"/>
              </w:rPr>
            </w:pPr>
            <w:r w:rsidRPr="00A4741F">
              <w:rPr>
                <w:rFonts w:ascii="Arial" w:hAnsi="Arial" w:cs="Arial"/>
              </w:rPr>
              <w:t>Reconfiguration de l’espace pour distanciation sociale</w:t>
            </w:r>
          </w:p>
          <w:p w14:paraId="021E717D" w14:textId="77777777" w:rsidR="00A61881" w:rsidRPr="00A4741F" w:rsidRDefault="00B37A54" w:rsidP="00864EB0">
            <w:pPr>
              <w:pStyle w:val="Paragraphedeliste"/>
              <w:numPr>
                <w:ilvl w:val="0"/>
                <w:numId w:val="2"/>
              </w:numPr>
              <w:rPr>
                <w:rFonts w:ascii="Arial" w:hAnsi="Arial" w:cs="Arial"/>
              </w:rPr>
            </w:pPr>
            <w:r w:rsidRPr="00A4741F">
              <w:rPr>
                <w:rFonts w:ascii="Arial" w:hAnsi="Arial" w:cs="Arial"/>
              </w:rPr>
              <w:t xml:space="preserve">Ordinateurs en fonction des modalités décrites dans l’établissement/ </w:t>
            </w:r>
            <w:r w:rsidR="00AE70AB" w:rsidRPr="00A4741F">
              <w:rPr>
                <w:rFonts w:ascii="Arial" w:hAnsi="Arial" w:cs="Arial"/>
              </w:rPr>
              <w:t>d</w:t>
            </w:r>
            <w:r w:rsidR="00A61881" w:rsidRPr="00A4741F">
              <w:rPr>
                <w:rFonts w:ascii="Arial" w:hAnsi="Arial" w:cs="Arial"/>
              </w:rPr>
              <w:t>ésinfection après chaque utilisation </w:t>
            </w:r>
          </w:p>
          <w:p w14:paraId="64F47AE9" w14:textId="77777777" w:rsidR="00634A84" w:rsidRPr="00A4741F" w:rsidRDefault="00634A84" w:rsidP="00864EB0">
            <w:pPr>
              <w:pStyle w:val="Paragraphedeliste"/>
              <w:numPr>
                <w:ilvl w:val="0"/>
                <w:numId w:val="2"/>
              </w:numPr>
              <w:rPr>
                <w:rFonts w:ascii="Arial" w:hAnsi="Arial" w:cs="Arial"/>
              </w:rPr>
            </w:pPr>
          </w:p>
        </w:tc>
        <w:tc>
          <w:tcPr>
            <w:tcW w:w="5244" w:type="dxa"/>
          </w:tcPr>
          <w:p w14:paraId="121C26D3" w14:textId="77777777" w:rsidR="00A61881" w:rsidRPr="00A4741F" w:rsidRDefault="00A61881" w:rsidP="00A61881">
            <w:pPr>
              <w:pStyle w:val="Paragraphedeliste"/>
              <w:numPr>
                <w:ilvl w:val="0"/>
                <w:numId w:val="2"/>
              </w:numPr>
              <w:rPr>
                <w:rFonts w:ascii="Arial" w:hAnsi="Arial" w:cs="Arial"/>
              </w:rPr>
            </w:pPr>
            <w:r w:rsidRPr="00A4741F">
              <w:rPr>
                <w:rFonts w:ascii="Arial" w:hAnsi="Arial" w:cs="Arial"/>
              </w:rPr>
              <w:t>Fermeture des espaces si pas de distanciation possible (</w:t>
            </w:r>
            <w:proofErr w:type="gramStart"/>
            <w:r w:rsidRPr="00A4741F">
              <w:rPr>
                <w:rFonts w:ascii="Arial" w:hAnsi="Arial" w:cs="Arial"/>
              </w:rPr>
              <w:t>ex coin</w:t>
            </w:r>
            <w:proofErr w:type="gramEnd"/>
            <w:r w:rsidRPr="00A4741F">
              <w:rPr>
                <w:rFonts w:ascii="Arial" w:hAnsi="Arial" w:cs="Arial"/>
              </w:rPr>
              <w:t xml:space="preserve"> lecture)</w:t>
            </w:r>
          </w:p>
        </w:tc>
      </w:tr>
    </w:tbl>
    <w:p w14:paraId="686864B1" w14:textId="77777777" w:rsidR="00655AD2" w:rsidRPr="00A4741F" w:rsidRDefault="00655AD2">
      <w:pPr>
        <w:rPr>
          <w:rFonts w:ascii="Arial" w:hAnsi="Arial" w:cs="Arial"/>
          <w:b/>
        </w:rPr>
      </w:pPr>
    </w:p>
    <w:p w14:paraId="07EBD4AA" w14:textId="77777777" w:rsidR="00CE2FA1" w:rsidRDefault="00CE2FA1">
      <w:pPr>
        <w:rPr>
          <w:rFonts w:ascii="Arial" w:hAnsi="Arial" w:cs="Arial"/>
          <w:b/>
        </w:rPr>
      </w:pPr>
    </w:p>
    <w:p w14:paraId="7D4A229E" w14:textId="77777777" w:rsidR="00B656A8" w:rsidRDefault="00B656A8">
      <w:pPr>
        <w:rPr>
          <w:rFonts w:ascii="Arial" w:hAnsi="Arial" w:cs="Arial"/>
          <w:b/>
        </w:rPr>
      </w:pPr>
    </w:p>
    <w:p w14:paraId="201F15B1" w14:textId="77777777" w:rsidR="00B656A8" w:rsidRDefault="00B656A8">
      <w:pPr>
        <w:rPr>
          <w:rFonts w:ascii="Arial" w:hAnsi="Arial" w:cs="Arial"/>
          <w:b/>
        </w:rPr>
      </w:pPr>
    </w:p>
    <w:p w14:paraId="638FD861" w14:textId="77777777" w:rsidR="00B656A8" w:rsidRDefault="00B656A8">
      <w:pPr>
        <w:rPr>
          <w:rFonts w:ascii="Arial" w:hAnsi="Arial" w:cs="Arial"/>
          <w:b/>
        </w:rPr>
      </w:pPr>
    </w:p>
    <w:p w14:paraId="206CDA1B" w14:textId="77777777" w:rsidR="00B656A8" w:rsidRPr="00A4741F" w:rsidRDefault="00B656A8">
      <w:pPr>
        <w:rPr>
          <w:rFonts w:ascii="Arial" w:hAnsi="Arial" w:cs="Arial"/>
          <w:b/>
        </w:rPr>
      </w:pPr>
      <w:r w:rsidRPr="00A4741F">
        <w:rPr>
          <w:rFonts w:ascii="Arial" w:hAnsi="Arial" w:cs="Arial"/>
          <w:b/>
        </w:rPr>
        <w:lastRenderedPageBreak/>
        <w:t>CDI hors les murs ou « CDI mobile »</w:t>
      </w:r>
    </w:p>
    <w:tbl>
      <w:tblPr>
        <w:tblStyle w:val="Grilledutableau"/>
        <w:tblW w:w="0" w:type="auto"/>
        <w:tblLook w:val="04A0" w:firstRow="1" w:lastRow="0" w:firstColumn="1" w:lastColumn="0" w:noHBand="0" w:noVBand="1"/>
      </w:tblPr>
      <w:tblGrid>
        <w:gridCol w:w="3256"/>
        <w:gridCol w:w="6945"/>
        <w:gridCol w:w="5103"/>
      </w:tblGrid>
      <w:tr w:rsidR="00822442" w:rsidRPr="00A4741F" w14:paraId="216C10BD" w14:textId="77777777" w:rsidTr="00CE2FA1">
        <w:tc>
          <w:tcPr>
            <w:tcW w:w="3256" w:type="dxa"/>
          </w:tcPr>
          <w:p w14:paraId="0AF8019F" w14:textId="77777777" w:rsidR="001B6109" w:rsidRPr="00A4741F" w:rsidRDefault="001B6109" w:rsidP="001B6109">
            <w:pPr>
              <w:rPr>
                <w:rFonts w:ascii="Arial" w:hAnsi="Arial" w:cs="Arial"/>
                <w:b/>
              </w:rPr>
            </w:pPr>
            <w:r w:rsidRPr="00A4741F">
              <w:rPr>
                <w:rFonts w:ascii="Arial" w:hAnsi="Arial" w:cs="Arial"/>
                <w:b/>
              </w:rPr>
              <w:t>CDI hors les murs ou « CDI mobile »</w:t>
            </w:r>
          </w:p>
          <w:p w14:paraId="6762F2FF" w14:textId="77777777" w:rsidR="00B37A54" w:rsidRPr="00A4741F" w:rsidRDefault="00B37A54" w:rsidP="000455BE">
            <w:pPr>
              <w:rPr>
                <w:rFonts w:ascii="Arial" w:hAnsi="Arial" w:cs="Arial"/>
                <w:b/>
              </w:rPr>
            </w:pPr>
          </w:p>
        </w:tc>
        <w:tc>
          <w:tcPr>
            <w:tcW w:w="6945" w:type="dxa"/>
          </w:tcPr>
          <w:p w14:paraId="5A11105B" w14:textId="77777777" w:rsidR="00B37A54" w:rsidRPr="00A4741F" w:rsidRDefault="00B37A54" w:rsidP="000455BE">
            <w:pPr>
              <w:rPr>
                <w:rFonts w:ascii="Arial" w:hAnsi="Arial" w:cs="Arial"/>
                <w:b/>
              </w:rPr>
            </w:pPr>
            <w:r w:rsidRPr="00A4741F">
              <w:rPr>
                <w:rFonts w:ascii="Arial" w:hAnsi="Arial" w:cs="Arial"/>
                <w:b/>
              </w:rPr>
              <w:t xml:space="preserve">Préconisations </w:t>
            </w:r>
          </w:p>
        </w:tc>
        <w:tc>
          <w:tcPr>
            <w:tcW w:w="5103" w:type="dxa"/>
          </w:tcPr>
          <w:p w14:paraId="5BAD463A" w14:textId="77777777" w:rsidR="00B37A54" w:rsidRPr="00A4741F" w:rsidRDefault="00B37A54" w:rsidP="000455BE">
            <w:pPr>
              <w:rPr>
                <w:rFonts w:ascii="Arial" w:hAnsi="Arial" w:cs="Arial"/>
                <w:b/>
              </w:rPr>
            </w:pPr>
            <w:r w:rsidRPr="00A4741F">
              <w:rPr>
                <w:rFonts w:ascii="Arial" w:hAnsi="Arial" w:cs="Arial"/>
                <w:b/>
              </w:rPr>
              <w:t xml:space="preserve">Précisions </w:t>
            </w:r>
          </w:p>
        </w:tc>
      </w:tr>
      <w:tr w:rsidR="00B37A54" w:rsidRPr="00A4741F" w14:paraId="6C945AB3" w14:textId="77777777" w:rsidTr="00CE2FA1">
        <w:tc>
          <w:tcPr>
            <w:tcW w:w="3256" w:type="dxa"/>
          </w:tcPr>
          <w:p w14:paraId="49CAEB31" w14:textId="77777777" w:rsidR="00B37A54" w:rsidRPr="00A4741F" w:rsidRDefault="007B13C1" w:rsidP="000455BE">
            <w:pPr>
              <w:rPr>
                <w:rFonts w:ascii="Arial" w:hAnsi="Arial" w:cs="Arial"/>
                <w:b/>
              </w:rPr>
            </w:pPr>
            <w:r w:rsidRPr="00A4741F">
              <w:rPr>
                <w:rFonts w:ascii="Arial" w:hAnsi="Arial" w:cs="Arial"/>
                <w:b/>
              </w:rPr>
              <w:t xml:space="preserve">Prêts de document </w:t>
            </w:r>
          </w:p>
        </w:tc>
        <w:tc>
          <w:tcPr>
            <w:tcW w:w="6945" w:type="dxa"/>
          </w:tcPr>
          <w:p w14:paraId="08AD8A0D" w14:textId="77777777" w:rsidR="00D720FE" w:rsidRPr="00A4741F" w:rsidRDefault="00D720FE" w:rsidP="007B13C1">
            <w:pPr>
              <w:pStyle w:val="Paragraphedeliste"/>
              <w:numPr>
                <w:ilvl w:val="0"/>
                <w:numId w:val="2"/>
              </w:numPr>
              <w:rPr>
                <w:rFonts w:ascii="Arial" w:hAnsi="Arial" w:cs="Arial"/>
              </w:rPr>
            </w:pPr>
            <w:r w:rsidRPr="00A4741F">
              <w:rPr>
                <w:rFonts w:ascii="Arial" w:hAnsi="Arial" w:cs="Arial"/>
              </w:rPr>
              <w:t>Prêts sous forme de réservation et de commandes préparées et livrées</w:t>
            </w:r>
          </w:p>
          <w:p w14:paraId="0495C0A2" w14:textId="77777777" w:rsidR="00B37A54" w:rsidRPr="00A4741F" w:rsidRDefault="007B13C1" w:rsidP="007B13C1">
            <w:pPr>
              <w:pStyle w:val="Paragraphedeliste"/>
              <w:numPr>
                <w:ilvl w:val="0"/>
                <w:numId w:val="2"/>
              </w:numPr>
              <w:rPr>
                <w:rFonts w:ascii="Arial" w:hAnsi="Arial" w:cs="Arial"/>
              </w:rPr>
            </w:pPr>
            <w:r w:rsidRPr="00A4741F">
              <w:rPr>
                <w:rFonts w:ascii="Arial" w:hAnsi="Arial" w:cs="Arial"/>
              </w:rPr>
              <w:t>Planifier les passages dans les classes afin de connaitre les besoins des enseignants</w:t>
            </w:r>
          </w:p>
          <w:p w14:paraId="000BCB44" w14:textId="77777777" w:rsidR="007B13C1" w:rsidRPr="00A4741F" w:rsidRDefault="007B13C1" w:rsidP="007B13C1">
            <w:pPr>
              <w:pStyle w:val="Paragraphedeliste"/>
              <w:numPr>
                <w:ilvl w:val="0"/>
                <w:numId w:val="2"/>
              </w:numPr>
              <w:rPr>
                <w:rFonts w:ascii="Arial" w:hAnsi="Arial" w:cs="Arial"/>
              </w:rPr>
            </w:pPr>
            <w:r w:rsidRPr="00A4741F">
              <w:rPr>
                <w:rFonts w:ascii="Arial" w:hAnsi="Arial" w:cs="Arial"/>
              </w:rPr>
              <w:t xml:space="preserve">Planifier les passages pour le portage des documents demandés </w:t>
            </w:r>
          </w:p>
          <w:p w14:paraId="5F819CF5" w14:textId="77777777" w:rsidR="00634A84" w:rsidRPr="00A4741F" w:rsidRDefault="003E726E" w:rsidP="007B13C1">
            <w:pPr>
              <w:pStyle w:val="Paragraphedeliste"/>
              <w:numPr>
                <w:ilvl w:val="0"/>
                <w:numId w:val="2"/>
              </w:numPr>
              <w:rPr>
                <w:rFonts w:ascii="Arial" w:hAnsi="Arial" w:cs="Arial"/>
              </w:rPr>
            </w:pPr>
            <w:r w:rsidRPr="00A4741F">
              <w:rPr>
                <w:rFonts w:ascii="Arial" w:hAnsi="Arial" w:cs="Arial"/>
              </w:rPr>
              <w:t xml:space="preserve">Prêts de documents liés à l’orientation (si élèves de </w:t>
            </w:r>
            <w:proofErr w:type="gramStart"/>
            <w:r w:rsidRPr="00A4741F">
              <w:rPr>
                <w:rFonts w:ascii="Arial" w:hAnsi="Arial" w:cs="Arial"/>
              </w:rPr>
              <w:t>3</w:t>
            </w:r>
            <w:r w:rsidRPr="00A4741F">
              <w:rPr>
                <w:rFonts w:ascii="Arial" w:hAnsi="Arial" w:cs="Arial"/>
                <w:vertAlign w:val="superscript"/>
              </w:rPr>
              <w:t>ème</w:t>
            </w:r>
            <w:r w:rsidRPr="00A4741F">
              <w:rPr>
                <w:rFonts w:ascii="Arial" w:hAnsi="Arial" w:cs="Arial"/>
              </w:rPr>
              <w:t xml:space="preserve"> présents</w:t>
            </w:r>
            <w:proofErr w:type="gramEnd"/>
            <w:r w:rsidRPr="00A4741F">
              <w:rPr>
                <w:rFonts w:ascii="Arial" w:hAnsi="Arial" w:cs="Arial"/>
              </w:rPr>
              <w:t xml:space="preserve"> en groupe multi niveaux)</w:t>
            </w:r>
          </w:p>
        </w:tc>
        <w:tc>
          <w:tcPr>
            <w:tcW w:w="5103" w:type="dxa"/>
          </w:tcPr>
          <w:p w14:paraId="0A6F581F" w14:textId="77777777" w:rsidR="00B37A54" w:rsidRPr="00A4741F" w:rsidRDefault="00D720FE" w:rsidP="00D720FE">
            <w:pPr>
              <w:pStyle w:val="Paragraphedeliste"/>
              <w:numPr>
                <w:ilvl w:val="0"/>
                <w:numId w:val="2"/>
              </w:numPr>
              <w:rPr>
                <w:rFonts w:ascii="Arial" w:hAnsi="Arial" w:cs="Arial"/>
              </w:rPr>
            </w:pPr>
            <w:r w:rsidRPr="00A4741F">
              <w:rPr>
                <w:rFonts w:ascii="Arial" w:hAnsi="Arial" w:cs="Arial"/>
              </w:rPr>
              <w:t xml:space="preserve">Respecter les règles sanitaires de désinfection des documents </w:t>
            </w:r>
            <w:r w:rsidR="001E6964" w:rsidRPr="00A4741F">
              <w:rPr>
                <w:rFonts w:ascii="Arial" w:hAnsi="Arial" w:cs="Arial"/>
              </w:rPr>
              <w:t xml:space="preserve">citées ci-dessus </w:t>
            </w:r>
          </w:p>
        </w:tc>
      </w:tr>
    </w:tbl>
    <w:p w14:paraId="12688323" w14:textId="77777777" w:rsidR="001B6109" w:rsidRDefault="001B6109" w:rsidP="000455BE">
      <w:pPr>
        <w:rPr>
          <w:rFonts w:ascii="Arial" w:hAnsi="Arial" w:cs="Arial"/>
          <w:b/>
        </w:rPr>
      </w:pPr>
    </w:p>
    <w:p w14:paraId="4E7B7DCD" w14:textId="77777777" w:rsidR="001B6109" w:rsidRPr="00A4741F" w:rsidRDefault="001B6109" w:rsidP="000455BE">
      <w:pPr>
        <w:rPr>
          <w:rFonts w:ascii="Arial" w:hAnsi="Arial" w:cs="Arial"/>
        </w:rPr>
      </w:pPr>
      <w:r w:rsidRPr="00A4741F">
        <w:rPr>
          <w:rFonts w:ascii="Arial" w:hAnsi="Arial" w:cs="Arial"/>
          <w:b/>
        </w:rPr>
        <w:t>CDI collaboratif</w:t>
      </w:r>
    </w:p>
    <w:tbl>
      <w:tblPr>
        <w:tblStyle w:val="Grilledutableau"/>
        <w:tblW w:w="15446" w:type="dxa"/>
        <w:tblLook w:val="04A0" w:firstRow="1" w:lastRow="0" w:firstColumn="1" w:lastColumn="0" w:noHBand="0" w:noVBand="1"/>
      </w:tblPr>
      <w:tblGrid>
        <w:gridCol w:w="3256"/>
        <w:gridCol w:w="6945"/>
        <w:gridCol w:w="5245"/>
      </w:tblGrid>
      <w:tr w:rsidR="00822442" w:rsidRPr="00A4741F" w14:paraId="60598359" w14:textId="77777777" w:rsidTr="00254573">
        <w:trPr>
          <w:trHeight w:val="139"/>
        </w:trPr>
        <w:tc>
          <w:tcPr>
            <w:tcW w:w="3256" w:type="dxa"/>
          </w:tcPr>
          <w:p w14:paraId="72960221" w14:textId="77777777" w:rsidR="001B6109" w:rsidRPr="00A4741F" w:rsidRDefault="001B6109" w:rsidP="001B6109">
            <w:pPr>
              <w:rPr>
                <w:rFonts w:ascii="Arial" w:hAnsi="Arial" w:cs="Arial"/>
              </w:rPr>
            </w:pPr>
            <w:r w:rsidRPr="00A4741F">
              <w:rPr>
                <w:rFonts w:ascii="Arial" w:hAnsi="Arial" w:cs="Arial"/>
                <w:b/>
              </w:rPr>
              <w:t>CDI collaboratif</w:t>
            </w:r>
          </w:p>
          <w:p w14:paraId="7FDC91F6" w14:textId="77777777" w:rsidR="007B13C1" w:rsidRPr="00A4741F" w:rsidRDefault="007B13C1" w:rsidP="000455BE">
            <w:pPr>
              <w:rPr>
                <w:rFonts w:ascii="Arial" w:hAnsi="Arial" w:cs="Arial"/>
                <w:b/>
              </w:rPr>
            </w:pPr>
          </w:p>
        </w:tc>
        <w:tc>
          <w:tcPr>
            <w:tcW w:w="6945" w:type="dxa"/>
          </w:tcPr>
          <w:p w14:paraId="4BD892D0" w14:textId="77777777" w:rsidR="007B13C1" w:rsidRPr="00A4741F" w:rsidRDefault="007B13C1" w:rsidP="000455BE">
            <w:pPr>
              <w:rPr>
                <w:rFonts w:ascii="Arial" w:hAnsi="Arial" w:cs="Arial"/>
                <w:b/>
              </w:rPr>
            </w:pPr>
            <w:r w:rsidRPr="00A4741F">
              <w:rPr>
                <w:rFonts w:ascii="Arial" w:hAnsi="Arial" w:cs="Arial"/>
                <w:b/>
              </w:rPr>
              <w:t xml:space="preserve">Préconisations </w:t>
            </w:r>
          </w:p>
        </w:tc>
        <w:tc>
          <w:tcPr>
            <w:tcW w:w="5245" w:type="dxa"/>
          </w:tcPr>
          <w:p w14:paraId="4E85068F" w14:textId="77777777" w:rsidR="007B13C1" w:rsidRPr="00A4741F" w:rsidRDefault="007B13C1" w:rsidP="000455BE">
            <w:pPr>
              <w:rPr>
                <w:rFonts w:ascii="Arial" w:hAnsi="Arial" w:cs="Arial"/>
              </w:rPr>
            </w:pPr>
            <w:r w:rsidRPr="00A4741F">
              <w:rPr>
                <w:rFonts w:ascii="Arial" w:hAnsi="Arial" w:cs="Arial"/>
              </w:rPr>
              <w:t>Précisions</w:t>
            </w:r>
          </w:p>
        </w:tc>
      </w:tr>
      <w:tr w:rsidR="00822442" w:rsidRPr="00A4741F" w14:paraId="0732462E" w14:textId="77777777" w:rsidTr="00CE2FA1">
        <w:tc>
          <w:tcPr>
            <w:tcW w:w="3256" w:type="dxa"/>
          </w:tcPr>
          <w:p w14:paraId="6510E0A5" w14:textId="77777777" w:rsidR="00D720FE" w:rsidRPr="00A4741F" w:rsidRDefault="00BE49B2" w:rsidP="000455BE">
            <w:pPr>
              <w:rPr>
                <w:rFonts w:ascii="Arial" w:hAnsi="Arial" w:cs="Arial"/>
              </w:rPr>
            </w:pPr>
            <w:r w:rsidRPr="00A4741F">
              <w:rPr>
                <w:rFonts w:ascii="Arial" w:hAnsi="Arial" w:cs="Arial"/>
              </w:rPr>
              <w:t>Activité</w:t>
            </w:r>
            <w:r w:rsidR="009F73B9" w:rsidRPr="00A4741F">
              <w:rPr>
                <w:rFonts w:ascii="Arial" w:hAnsi="Arial" w:cs="Arial"/>
              </w:rPr>
              <w:t>s</w:t>
            </w:r>
            <w:r w:rsidRPr="00A4741F">
              <w:rPr>
                <w:rFonts w:ascii="Arial" w:hAnsi="Arial" w:cs="Arial"/>
              </w:rPr>
              <w:t xml:space="preserve"> pédagogique</w:t>
            </w:r>
            <w:r w:rsidR="009F73B9" w:rsidRPr="00A4741F">
              <w:rPr>
                <w:rFonts w:ascii="Arial" w:hAnsi="Arial" w:cs="Arial"/>
              </w:rPr>
              <w:t xml:space="preserve">s en </w:t>
            </w:r>
            <w:proofErr w:type="spellStart"/>
            <w:r w:rsidR="009F73B9" w:rsidRPr="00A4741F">
              <w:rPr>
                <w:rFonts w:ascii="Arial" w:hAnsi="Arial" w:cs="Arial"/>
              </w:rPr>
              <w:t>co</w:t>
            </w:r>
            <w:proofErr w:type="spellEnd"/>
            <w:r w:rsidR="009F73B9" w:rsidRPr="00A4741F">
              <w:rPr>
                <w:rFonts w:ascii="Arial" w:hAnsi="Arial" w:cs="Arial"/>
              </w:rPr>
              <w:t xml:space="preserve"> enseignement</w:t>
            </w:r>
            <w:r w:rsidRPr="00A4741F">
              <w:rPr>
                <w:rFonts w:ascii="Arial" w:hAnsi="Arial" w:cs="Arial"/>
              </w:rPr>
              <w:t xml:space="preserve"> ou prise en </w:t>
            </w:r>
            <w:r w:rsidR="009F73B9" w:rsidRPr="00A4741F">
              <w:rPr>
                <w:rFonts w:ascii="Arial" w:hAnsi="Arial" w:cs="Arial"/>
              </w:rPr>
              <w:t xml:space="preserve">charge pédagogique d’un </w:t>
            </w:r>
            <w:r w:rsidRPr="00A4741F">
              <w:rPr>
                <w:rFonts w:ascii="Arial" w:hAnsi="Arial" w:cs="Arial"/>
              </w:rPr>
              <w:t>groupe</w:t>
            </w:r>
          </w:p>
          <w:p w14:paraId="538708AF" w14:textId="77777777" w:rsidR="00BE49B2" w:rsidRPr="00A4741F" w:rsidRDefault="00BE49B2" w:rsidP="000455BE">
            <w:pPr>
              <w:rPr>
                <w:rFonts w:ascii="Arial" w:hAnsi="Arial" w:cs="Arial"/>
              </w:rPr>
            </w:pPr>
          </w:p>
        </w:tc>
        <w:tc>
          <w:tcPr>
            <w:tcW w:w="6945" w:type="dxa"/>
          </w:tcPr>
          <w:p w14:paraId="7E650D3E" w14:textId="77777777" w:rsidR="007B13C1" w:rsidRPr="00A4741F" w:rsidRDefault="00BE49B2" w:rsidP="00BE49B2">
            <w:pPr>
              <w:pStyle w:val="Paragraphedeliste"/>
              <w:numPr>
                <w:ilvl w:val="0"/>
                <w:numId w:val="2"/>
              </w:numPr>
              <w:rPr>
                <w:rFonts w:ascii="Arial" w:hAnsi="Arial" w:cs="Arial"/>
              </w:rPr>
            </w:pPr>
            <w:r w:rsidRPr="00A4741F">
              <w:rPr>
                <w:rFonts w:ascii="Arial" w:hAnsi="Arial" w:cs="Arial"/>
              </w:rPr>
              <w:t>Professeur documentaliste personne ressource</w:t>
            </w:r>
          </w:p>
          <w:p w14:paraId="05BA0467" w14:textId="77777777" w:rsidR="00BE49B2" w:rsidRPr="00A4741F" w:rsidRDefault="00BE49B2" w:rsidP="00BE49B2">
            <w:pPr>
              <w:pStyle w:val="Paragraphedeliste"/>
              <w:numPr>
                <w:ilvl w:val="0"/>
                <w:numId w:val="2"/>
              </w:numPr>
              <w:rPr>
                <w:rFonts w:ascii="Arial" w:hAnsi="Arial" w:cs="Arial"/>
              </w:rPr>
            </w:pPr>
            <w:r w:rsidRPr="00A4741F">
              <w:rPr>
                <w:rFonts w:ascii="Arial" w:hAnsi="Arial" w:cs="Arial"/>
              </w:rPr>
              <w:t>S’insérer dans l’emploi du temps modifié de l’</w:t>
            </w:r>
            <w:r w:rsidR="00250AC8" w:rsidRPr="00A4741F">
              <w:rPr>
                <w:rFonts w:ascii="Arial" w:hAnsi="Arial" w:cs="Arial"/>
              </w:rPr>
              <w:t>établissement</w:t>
            </w:r>
          </w:p>
          <w:p w14:paraId="4C47A714" w14:textId="77777777" w:rsidR="001348E7" w:rsidRPr="00A4741F" w:rsidRDefault="004064E4" w:rsidP="00BE49B2">
            <w:pPr>
              <w:pStyle w:val="Paragraphedeliste"/>
              <w:numPr>
                <w:ilvl w:val="0"/>
                <w:numId w:val="2"/>
              </w:numPr>
              <w:rPr>
                <w:rFonts w:ascii="Arial" w:hAnsi="Arial" w:cs="Arial"/>
              </w:rPr>
            </w:pPr>
            <w:r w:rsidRPr="00A4741F">
              <w:rPr>
                <w:rFonts w:ascii="Arial" w:hAnsi="Arial" w:cs="Arial"/>
              </w:rPr>
              <w:t>Construire les apprentissages en se basant sur</w:t>
            </w:r>
            <w:r w:rsidR="009F73B9" w:rsidRPr="00A4741F">
              <w:rPr>
                <w:rFonts w:ascii="Arial" w:hAnsi="Arial" w:cs="Arial"/>
              </w:rPr>
              <w:t xml:space="preserve"> le p</w:t>
            </w:r>
            <w:r w:rsidR="001348E7" w:rsidRPr="00A4741F">
              <w:rPr>
                <w:rFonts w:ascii="Arial" w:hAnsi="Arial" w:cs="Arial"/>
              </w:rPr>
              <w:t xml:space="preserve">rotocole national pédagogique </w:t>
            </w:r>
            <w:r w:rsidR="003B2FA7" w:rsidRPr="00A4741F">
              <w:rPr>
                <w:rFonts w:ascii="Arial" w:hAnsi="Arial" w:cs="Arial"/>
              </w:rPr>
              <w:t>(*Circulaire du 4 mai 2020)</w:t>
            </w:r>
            <w:r w:rsidRPr="00A4741F">
              <w:rPr>
                <w:rFonts w:ascii="Arial" w:hAnsi="Arial" w:cs="Arial"/>
              </w:rPr>
              <w:t xml:space="preserve"> et les orientations académiques décrites ci-dessous</w:t>
            </w:r>
          </w:p>
          <w:p w14:paraId="73E184ED" w14:textId="77777777" w:rsidR="001348E7" w:rsidRPr="00A4741F" w:rsidRDefault="002D3F78" w:rsidP="00864EB0">
            <w:pPr>
              <w:pStyle w:val="Paragraphedeliste"/>
              <w:numPr>
                <w:ilvl w:val="0"/>
                <w:numId w:val="2"/>
              </w:numPr>
              <w:rPr>
                <w:rFonts w:ascii="Arial" w:hAnsi="Arial" w:cs="Arial"/>
              </w:rPr>
            </w:pPr>
            <w:r w:rsidRPr="00A4741F">
              <w:rPr>
                <w:rFonts w:ascii="Arial" w:hAnsi="Arial" w:cs="Arial"/>
              </w:rPr>
              <w:t xml:space="preserve">Poursuivre les formations à destination des enseignants dans l’appréhension des outils numériques </w:t>
            </w:r>
          </w:p>
          <w:p w14:paraId="2DB5700F" w14:textId="77777777" w:rsidR="00634A84" w:rsidRPr="00A4741F" w:rsidRDefault="00634A84" w:rsidP="003B2FA7">
            <w:pPr>
              <w:pStyle w:val="Paragraphedeliste"/>
              <w:rPr>
                <w:rFonts w:ascii="Arial" w:hAnsi="Arial" w:cs="Arial"/>
              </w:rPr>
            </w:pPr>
          </w:p>
        </w:tc>
        <w:tc>
          <w:tcPr>
            <w:tcW w:w="5245" w:type="dxa"/>
          </w:tcPr>
          <w:p w14:paraId="2498C1F3" w14:textId="77777777" w:rsidR="007B13C1" w:rsidRPr="00A4741F" w:rsidRDefault="00BE49B2" w:rsidP="00BE49B2">
            <w:pPr>
              <w:pStyle w:val="Paragraphedeliste"/>
              <w:numPr>
                <w:ilvl w:val="0"/>
                <w:numId w:val="2"/>
              </w:numPr>
              <w:rPr>
                <w:rFonts w:ascii="Arial" w:hAnsi="Arial" w:cs="Arial"/>
              </w:rPr>
            </w:pPr>
            <w:r w:rsidRPr="00A4741F">
              <w:rPr>
                <w:rFonts w:ascii="Arial" w:hAnsi="Arial" w:cs="Arial"/>
              </w:rPr>
              <w:t>Respecter les gestes barrières</w:t>
            </w:r>
            <w:r w:rsidR="001348E7" w:rsidRPr="00A4741F">
              <w:rPr>
                <w:rFonts w:ascii="Arial" w:hAnsi="Arial" w:cs="Arial"/>
              </w:rPr>
              <w:t xml:space="preserve"> et consignes </w:t>
            </w:r>
          </w:p>
          <w:p w14:paraId="13553A3B" w14:textId="77777777" w:rsidR="001348E7" w:rsidRPr="00A4741F" w:rsidRDefault="001348E7" w:rsidP="00CE2FA1">
            <w:pPr>
              <w:pStyle w:val="Paragraphedeliste"/>
              <w:rPr>
                <w:rFonts w:ascii="Arial" w:hAnsi="Arial" w:cs="Arial"/>
              </w:rPr>
            </w:pPr>
          </w:p>
          <w:p w14:paraId="47A7B0B1" w14:textId="77777777" w:rsidR="00BE49B2" w:rsidRPr="00A4741F" w:rsidRDefault="00BE49B2" w:rsidP="00250AC8">
            <w:pPr>
              <w:pStyle w:val="Paragraphedeliste"/>
              <w:rPr>
                <w:rFonts w:ascii="Arial" w:hAnsi="Arial" w:cs="Arial"/>
              </w:rPr>
            </w:pPr>
          </w:p>
        </w:tc>
      </w:tr>
    </w:tbl>
    <w:p w14:paraId="2EBAF7F4" w14:textId="77777777" w:rsidR="00EE1894" w:rsidRPr="00A4741F" w:rsidRDefault="00EE1894" w:rsidP="00EE1894">
      <w:pPr>
        <w:pStyle w:val="Paragraphedeliste"/>
        <w:ind w:left="1428"/>
        <w:rPr>
          <w:rFonts w:ascii="Arial" w:hAnsi="Arial" w:cs="Arial"/>
        </w:rPr>
      </w:pPr>
    </w:p>
    <w:p w14:paraId="55C709AE" w14:textId="77777777" w:rsidR="00F6693E" w:rsidRDefault="003B2FA7" w:rsidP="00F6693E">
      <w:pPr>
        <w:pStyle w:val="Paragraphedeliste"/>
        <w:numPr>
          <w:ilvl w:val="0"/>
          <w:numId w:val="7"/>
        </w:numPr>
        <w:rPr>
          <w:rFonts w:ascii="Arial" w:hAnsi="Arial" w:cs="Arial"/>
        </w:rPr>
      </w:pPr>
      <w:r w:rsidRPr="00A4741F">
        <w:rPr>
          <w:rFonts w:ascii="Arial" w:hAnsi="Arial" w:cs="Arial"/>
        </w:rPr>
        <w:t>*</w:t>
      </w:r>
      <w:r w:rsidR="00CC5590" w:rsidRPr="00A4741F">
        <w:rPr>
          <w:rFonts w:ascii="Arial" w:hAnsi="Arial" w:cs="Arial"/>
        </w:rPr>
        <w:t xml:space="preserve">Circulaire relative à la réouverture des écoles et des établissements et aux conditions de poursuite des apprentissages </w:t>
      </w:r>
    </w:p>
    <w:p w14:paraId="4FCB4156" w14:textId="77777777" w:rsidR="00F6693E" w:rsidRPr="00F6693E" w:rsidRDefault="00F6693E" w:rsidP="00F6693E">
      <w:pPr>
        <w:pStyle w:val="Paragraphedeliste"/>
        <w:numPr>
          <w:ilvl w:val="0"/>
          <w:numId w:val="7"/>
        </w:numPr>
        <w:rPr>
          <w:rFonts w:ascii="Arial" w:hAnsi="Arial" w:cs="Arial"/>
        </w:rPr>
      </w:pPr>
      <w:r>
        <w:rPr>
          <w:rFonts w:ascii="Arial" w:hAnsi="Arial" w:cs="Arial"/>
        </w:rPr>
        <w:t xml:space="preserve">Source / </w:t>
      </w:r>
      <w:r w:rsidR="007621BD" w:rsidRPr="00F6693E">
        <w:rPr>
          <w:rFonts w:ascii="Arial" w:hAnsi="Arial" w:cs="Arial"/>
        </w:rPr>
        <w:t xml:space="preserve"> </w:t>
      </w:r>
      <w:hyperlink r:id="rId8" w:history="1">
        <w:r w:rsidR="007621BD" w:rsidRPr="00F6693E">
          <w:rPr>
            <w:rFonts w:ascii="Arial" w:hAnsi="Arial" w:cs="Arial"/>
          </w:rPr>
          <w:t>https://www.education.gouv.fr/circulaire-relative-la-reouverture-des-ecoles-et-etablissements-et-aux-conditions-de-poursuite-des-303552</w:t>
        </w:r>
      </w:hyperlink>
    </w:p>
    <w:p w14:paraId="43965403" w14:textId="77777777" w:rsidR="00EE1894" w:rsidRPr="00A4741F" w:rsidRDefault="00113225" w:rsidP="00EE1894">
      <w:pPr>
        <w:pStyle w:val="Paragraphedeliste"/>
        <w:numPr>
          <w:ilvl w:val="0"/>
          <w:numId w:val="7"/>
        </w:numPr>
        <w:spacing w:before="100" w:beforeAutospacing="1" w:after="100" w:afterAutospacing="1" w:line="240" w:lineRule="auto"/>
        <w:rPr>
          <w:rStyle w:val="Lienhypertexte"/>
          <w:rFonts w:ascii="Arial" w:eastAsia="Times New Roman" w:hAnsi="Arial" w:cs="Arial"/>
          <w:color w:val="auto"/>
          <w:u w:val="none"/>
          <w:lang w:eastAsia="fr-FR"/>
        </w:rPr>
      </w:pPr>
      <w:r w:rsidRPr="00A4741F">
        <w:rPr>
          <w:rFonts w:ascii="Arial" w:eastAsia="Times New Roman" w:hAnsi="Arial" w:cs="Arial"/>
          <w:lang w:eastAsia="fr-FR"/>
        </w:rPr>
        <w:t xml:space="preserve">Documents complémentaires mis en ligne sur une page du site EDUSCOL : Réouverture des écoles : comment accompagner au mieux les élèves ? </w:t>
      </w:r>
      <w:hyperlink r:id="rId9" w:history="1">
        <w:r w:rsidRPr="00A4741F">
          <w:rPr>
            <w:rStyle w:val="Lienhypertexte"/>
            <w:rFonts w:ascii="Arial" w:eastAsia="Times New Roman" w:hAnsi="Arial" w:cs="Arial"/>
            <w:lang w:eastAsia="fr-FR"/>
          </w:rPr>
          <w:t>https://eduscol.education.fr/cid151499/reouverture-des-ecoles.html</w:t>
        </w:r>
      </w:hyperlink>
    </w:p>
    <w:p w14:paraId="7921D3C6" w14:textId="77777777" w:rsidR="00EE1894" w:rsidRPr="00A4741F" w:rsidRDefault="00EE1894" w:rsidP="00EE1894">
      <w:pPr>
        <w:pStyle w:val="Paragraphedeliste"/>
        <w:numPr>
          <w:ilvl w:val="0"/>
          <w:numId w:val="7"/>
        </w:numPr>
        <w:spacing w:before="100" w:beforeAutospacing="1" w:after="100" w:afterAutospacing="1" w:line="240" w:lineRule="auto"/>
        <w:rPr>
          <w:rFonts w:ascii="Arial" w:eastAsia="Times New Roman" w:hAnsi="Arial" w:cs="Arial"/>
          <w:lang w:eastAsia="fr-FR"/>
        </w:rPr>
      </w:pPr>
      <w:r w:rsidRPr="00A4741F">
        <w:rPr>
          <w:rFonts w:ascii="Arial" w:eastAsia="Times New Roman" w:hAnsi="Arial" w:cs="Arial"/>
          <w:lang w:eastAsia="fr-FR"/>
        </w:rPr>
        <w:t>Les IA IPR de l’académie d’Orléans Tours, dans cette perspective, ont formalisé ensemble, à destination de tous les enseignants, les orientations générales suivantes pour finir l’année :</w:t>
      </w:r>
      <w:r w:rsidRPr="00A4741F">
        <w:rPr>
          <w:rFonts w:ascii="Arial" w:eastAsia="Times New Roman" w:hAnsi="Arial" w:cs="Arial"/>
          <w:color w:val="FF0000"/>
          <w:lang w:eastAsia="fr-FR"/>
        </w:rPr>
        <w:t xml:space="preserve"> </w:t>
      </w:r>
    </w:p>
    <w:p w14:paraId="21C64738" w14:textId="77777777" w:rsidR="00EE1894" w:rsidRPr="00A4741F" w:rsidRDefault="00EE1894" w:rsidP="00EE1894">
      <w:pPr>
        <w:spacing w:before="100" w:beforeAutospacing="1" w:after="100" w:afterAutospacing="1" w:line="240" w:lineRule="auto"/>
        <w:ind w:left="1428" w:firstLine="696"/>
        <w:rPr>
          <w:rFonts w:ascii="Arial" w:eastAsia="Times New Roman" w:hAnsi="Arial" w:cs="Arial"/>
          <w:lang w:eastAsia="fr-FR"/>
        </w:rPr>
      </w:pPr>
      <w:r w:rsidRPr="00A4741F">
        <w:rPr>
          <w:rFonts w:ascii="Arial" w:eastAsia="Times New Roman" w:hAnsi="Arial" w:cs="Arial"/>
          <w:lang w:eastAsia="fr-FR"/>
        </w:rPr>
        <w:t>S'engager avant tout sur l'accompagnement et l'écoute des élèves. </w:t>
      </w:r>
    </w:p>
    <w:p w14:paraId="4EA70596" w14:textId="77777777" w:rsidR="00EE1894" w:rsidRPr="00A4741F" w:rsidRDefault="00EE1894" w:rsidP="00EE1894">
      <w:pPr>
        <w:spacing w:before="100" w:beforeAutospacing="1" w:after="100" w:afterAutospacing="1" w:line="240" w:lineRule="auto"/>
        <w:ind w:left="2124"/>
        <w:rPr>
          <w:rFonts w:ascii="Arial" w:eastAsia="Times New Roman" w:hAnsi="Arial" w:cs="Arial"/>
          <w:lang w:eastAsia="fr-FR"/>
        </w:rPr>
      </w:pPr>
      <w:r w:rsidRPr="00A4741F">
        <w:rPr>
          <w:rFonts w:ascii="Arial" w:eastAsia="Times New Roman" w:hAnsi="Arial" w:cs="Arial"/>
          <w:lang w:eastAsia="fr-FR"/>
        </w:rPr>
        <w:lastRenderedPageBreak/>
        <w:t xml:space="preserve">S'adosser aux documents nationaux récemment publiés </w:t>
      </w:r>
      <w:r w:rsidRPr="00A4741F">
        <w:rPr>
          <w:rStyle w:val="Appelnotedebasdep"/>
          <w:rFonts w:ascii="Arial" w:eastAsia="Times New Roman" w:hAnsi="Arial" w:cs="Arial"/>
          <w:lang w:eastAsia="fr-FR"/>
        </w:rPr>
        <w:footnoteReference w:id="1"/>
      </w:r>
      <w:r w:rsidRPr="00A4741F">
        <w:rPr>
          <w:rFonts w:ascii="Arial" w:eastAsia="Times New Roman" w:hAnsi="Arial" w:cs="Arial"/>
          <w:lang w:eastAsia="fr-FR"/>
        </w:rPr>
        <w:t xml:space="preserve"> pour déterminer quelques priorités pour la phase suivante (la rentrée de septembre, les études à venir). Les professeurs n'hésiteront pas à contacter les IA-IPR si nécessaire. </w:t>
      </w:r>
    </w:p>
    <w:p w14:paraId="788E27F3" w14:textId="77777777" w:rsidR="00EE1894" w:rsidRPr="00A4741F" w:rsidRDefault="00EE1894" w:rsidP="00EE1894">
      <w:pPr>
        <w:spacing w:before="100" w:beforeAutospacing="1" w:after="100" w:afterAutospacing="1" w:line="240" w:lineRule="auto"/>
        <w:ind w:left="2124"/>
        <w:rPr>
          <w:rFonts w:ascii="Arial" w:eastAsia="Times New Roman" w:hAnsi="Arial" w:cs="Arial"/>
          <w:lang w:eastAsia="fr-FR"/>
        </w:rPr>
      </w:pPr>
      <w:r w:rsidRPr="00A4741F">
        <w:rPr>
          <w:rFonts w:ascii="Arial" w:eastAsia="Times New Roman" w:hAnsi="Arial" w:cs="Arial"/>
          <w:color w:val="333333"/>
          <w:lang w:eastAsia="fr-FR"/>
        </w:rPr>
        <w:t>Planifier le travail autour de ces priorités par niveau, avec des possibilités de personnalisation pour les élèves en fonction de leur participation aux enseignements depuis le confinement. Pour cela, s'appuyer sur une phase de diagnostic</w:t>
      </w:r>
      <w:r w:rsidRPr="00A4741F">
        <w:rPr>
          <w:rStyle w:val="Appelnotedebasdep"/>
          <w:rFonts w:ascii="Arial" w:eastAsia="Times New Roman" w:hAnsi="Arial" w:cs="Arial"/>
          <w:color w:val="333333"/>
          <w:lang w:eastAsia="fr-FR"/>
        </w:rPr>
        <w:footnoteReference w:id="2"/>
      </w:r>
      <w:r w:rsidRPr="00A4741F">
        <w:rPr>
          <w:rFonts w:ascii="Arial" w:eastAsia="Times New Roman" w:hAnsi="Arial" w:cs="Arial"/>
          <w:color w:val="333333"/>
          <w:lang w:eastAsia="fr-FR"/>
        </w:rPr>
        <w:t>.</w:t>
      </w:r>
    </w:p>
    <w:p w14:paraId="009F9B07" w14:textId="77777777" w:rsidR="00EE1894" w:rsidRPr="00A4741F" w:rsidRDefault="00EE1894" w:rsidP="00EE1894">
      <w:pPr>
        <w:spacing w:before="100" w:beforeAutospacing="1" w:after="100" w:afterAutospacing="1" w:line="240" w:lineRule="auto"/>
        <w:ind w:left="2124"/>
        <w:rPr>
          <w:rFonts w:ascii="Arial" w:eastAsia="Times New Roman" w:hAnsi="Arial" w:cs="Arial"/>
          <w:lang w:eastAsia="fr-FR"/>
        </w:rPr>
      </w:pPr>
      <w:r w:rsidRPr="00A4741F">
        <w:rPr>
          <w:rFonts w:ascii="Arial" w:eastAsia="Times New Roman" w:hAnsi="Arial" w:cs="Arial"/>
          <w:color w:val="333333"/>
          <w:lang w:eastAsia="fr-FR"/>
        </w:rPr>
        <w:t>Identifier, dans les ressources existantes (notamment numériques), celles qui permettent de travailler ces priorités. Selon les situations, elles pourront être exploitées en présentiel et/ou mises à disposition des élèves à distance pour un travail en autonomie le plus personnalisé possible</w:t>
      </w:r>
      <w:r w:rsidR="003A39AC">
        <w:rPr>
          <w:rFonts w:ascii="Arial" w:eastAsia="Times New Roman" w:hAnsi="Arial" w:cs="Arial"/>
          <w:color w:val="333333"/>
          <w:lang w:eastAsia="fr-FR"/>
        </w:rPr>
        <w:t>.</w:t>
      </w:r>
    </w:p>
    <w:p w14:paraId="060B17DD" w14:textId="77777777" w:rsidR="007621BD" w:rsidRPr="004E7211" w:rsidRDefault="00EE1894" w:rsidP="004E7211">
      <w:pPr>
        <w:spacing w:before="100" w:beforeAutospacing="1" w:after="100" w:afterAutospacing="1" w:line="240" w:lineRule="auto"/>
        <w:ind w:left="2124"/>
        <w:rPr>
          <w:rFonts w:ascii="Arial" w:eastAsia="Times New Roman" w:hAnsi="Arial" w:cs="Arial"/>
          <w:lang w:eastAsia="fr-FR"/>
        </w:rPr>
      </w:pPr>
      <w:r w:rsidRPr="00A4741F">
        <w:rPr>
          <w:rFonts w:ascii="Arial" w:eastAsia="Times New Roman" w:hAnsi="Arial" w:cs="Arial"/>
          <w:color w:val="333333"/>
          <w:lang w:eastAsia="fr-FR"/>
        </w:rPr>
        <w:t xml:space="preserve">Pallier </w:t>
      </w:r>
      <w:proofErr w:type="gramStart"/>
      <w:r w:rsidRPr="00A4741F">
        <w:rPr>
          <w:rFonts w:ascii="Arial" w:eastAsia="Times New Roman" w:hAnsi="Arial" w:cs="Arial"/>
          <w:color w:val="333333"/>
          <w:lang w:eastAsia="fr-FR"/>
        </w:rPr>
        <w:t>au</w:t>
      </w:r>
      <w:proofErr w:type="gramEnd"/>
      <w:r w:rsidRPr="00A4741F">
        <w:rPr>
          <w:rFonts w:ascii="Arial" w:eastAsia="Times New Roman" w:hAnsi="Arial" w:cs="Arial"/>
          <w:color w:val="333333"/>
          <w:lang w:eastAsia="fr-FR"/>
        </w:rPr>
        <w:t xml:space="preserve"> mieux les risques de décalage entre les exigences de l'école et les niveaux fragilisés de certains élèves : pour cela, s'assurer que chaque élève disposera, avant la fin de l'année scolaire et en prévision de l'année prochaine, de la liste des notions et compétences qu'il aura effectivement abordées au cours de cette année (en s'appuyant sur le cahier de textes, en surlignant la copie d'une table des matières d'un manuel, en proposant un tableau...). Cette liste pourra servir d'élément de diagnostic aux enseignants qui l'accueilleront l'an prochain.  </w:t>
      </w:r>
    </w:p>
    <w:tbl>
      <w:tblPr>
        <w:tblStyle w:val="Grilledutableau"/>
        <w:tblW w:w="15446" w:type="dxa"/>
        <w:tblLook w:val="04A0" w:firstRow="1" w:lastRow="0" w:firstColumn="1" w:lastColumn="0" w:noHBand="0" w:noVBand="1"/>
      </w:tblPr>
      <w:tblGrid>
        <w:gridCol w:w="3539"/>
        <w:gridCol w:w="6662"/>
        <w:gridCol w:w="5245"/>
      </w:tblGrid>
      <w:tr w:rsidR="00822442" w:rsidRPr="00A4741F" w14:paraId="0401B7C1" w14:textId="77777777" w:rsidTr="00CE2FA1">
        <w:trPr>
          <w:trHeight w:val="493"/>
        </w:trPr>
        <w:tc>
          <w:tcPr>
            <w:tcW w:w="3539" w:type="dxa"/>
          </w:tcPr>
          <w:p w14:paraId="729F353A" w14:textId="77777777" w:rsidR="00CE6189" w:rsidRPr="00A4741F" w:rsidRDefault="001E6964" w:rsidP="000455BE">
            <w:pPr>
              <w:rPr>
                <w:rFonts w:ascii="Arial" w:hAnsi="Arial" w:cs="Arial"/>
                <w:b/>
              </w:rPr>
            </w:pPr>
            <w:r w:rsidRPr="00A4741F">
              <w:rPr>
                <w:rFonts w:ascii="Arial" w:hAnsi="Arial" w:cs="Arial"/>
                <w:b/>
              </w:rPr>
              <w:t>CDI v</w:t>
            </w:r>
            <w:r w:rsidR="00CE6189" w:rsidRPr="00A4741F">
              <w:rPr>
                <w:rFonts w:ascii="Arial" w:hAnsi="Arial" w:cs="Arial"/>
                <w:b/>
              </w:rPr>
              <w:t xml:space="preserve">irtuel </w:t>
            </w:r>
          </w:p>
        </w:tc>
        <w:tc>
          <w:tcPr>
            <w:tcW w:w="6662" w:type="dxa"/>
          </w:tcPr>
          <w:p w14:paraId="60C9E365" w14:textId="77777777" w:rsidR="00CE6189" w:rsidRPr="00A4741F" w:rsidRDefault="00CE6189" w:rsidP="000455BE">
            <w:pPr>
              <w:rPr>
                <w:rFonts w:ascii="Arial" w:hAnsi="Arial" w:cs="Arial"/>
                <w:b/>
              </w:rPr>
            </w:pPr>
            <w:r w:rsidRPr="00A4741F">
              <w:rPr>
                <w:rFonts w:ascii="Arial" w:hAnsi="Arial" w:cs="Arial"/>
                <w:b/>
              </w:rPr>
              <w:t xml:space="preserve">Préconisations </w:t>
            </w:r>
          </w:p>
        </w:tc>
        <w:tc>
          <w:tcPr>
            <w:tcW w:w="5245" w:type="dxa"/>
          </w:tcPr>
          <w:p w14:paraId="3C2574E1" w14:textId="77777777" w:rsidR="00CE6189" w:rsidRPr="00A4741F" w:rsidRDefault="00CE6189" w:rsidP="000455BE">
            <w:pPr>
              <w:rPr>
                <w:rFonts w:ascii="Arial" w:hAnsi="Arial" w:cs="Arial"/>
                <w:b/>
              </w:rPr>
            </w:pPr>
            <w:r w:rsidRPr="00A4741F">
              <w:rPr>
                <w:rFonts w:ascii="Arial" w:hAnsi="Arial" w:cs="Arial"/>
                <w:b/>
              </w:rPr>
              <w:t xml:space="preserve">Précisions </w:t>
            </w:r>
          </w:p>
        </w:tc>
      </w:tr>
      <w:tr w:rsidR="00CE6189" w:rsidRPr="00A4741F" w14:paraId="334CDEA4" w14:textId="77777777" w:rsidTr="00CE2FA1">
        <w:tc>
          <w:tcPr>
            <w:tcW w:w="3539" w:type="dxa"/>
          </w:tcPr>
          <w:p w14:paraId="50F31CB0" w14:textId="77777777" w:rsidR="005D42DA" w:rsidRPr="00A4741F" w:rsidRDefault="00652EB7" w:rsidP="001D0E61">
            <w:pPr>
              <w:rPr>
                <w:rFonts w:ascii="Arial" w:hAnsi="Arial" w:cs="Arial"/>
              </w:rPr>
            </w:pPr>
            <w:r w:rsidRPr="00A4741F">
              <w:rPr>
                <w:rFonts w:ascii="Arial" w:hAnsi="Arial" w:cs="Arial"/>
              </w:rPr>
              <w:t>Favoriser les enseignements</w:t>
            </w:r>
            <w:r w:rsidR="00E750A5" w:rsidRPr="00A4741F">
              <w:rPr>
                <w:rFonts w:ascii="Arial" w:hAnsi="Arial" w:cs="Arial"/>
              </w:rPr>
              <w:t xml:space="preserve"> numérique</w:t>
            </w:r>
            <w:r w:rsidRPr="00A4741F">
              <w:rPr>
                <w:rFonts w:ascii="Arial" w:hAnsi="Arial" w:cs="Arial"/>
              </w:rPr>
              <w:t>s</w:t>
            </w:r>
          </w:p>
        </w:tc>
        <w:tc>
          <w:tcPr>
            <w:tcW w:w="6662" w:type="dxa"/>
          </w:tcPr>
          <w:p w14:paraId="19A060E9" w14:textId="77777777" w:rsidR="001D0E61" w:rsidRPr="00A4741F" w:rsidRDefault="009F73B9" w:rsidP="001D0E61">
            <w:pPr>
              <w:pStyle w:val="Paragraphedeliste"/>
              <w:numPr>
                <w:ilvl w:val="0"/>
                <w:numId w:val="2"/>
              </w:numPr>
              <w:rPr>
                <w:rFonts w:ascii="Arial" w:hAnsi="Arial" w:cs="Arial"/>
              </w:rPr>
            </w:pPr>
            <w:r w:rsidRPr="00A4741F">
              <w:rPr>
                <w:rFonts w:ascii="Arial" w:hAnsi="Arial" w:cs="Arial"/>
              </w:rPr>
              <w:t xml:space="preserve">Poursuivre les </w:t>
            </w:r>
            <w:r w:rsidR="001D0E61" w:rsidRPr="00A4741F">
              <w:rPr>
                <w:rFonts w:ascii="Arial" w:hAnsi="Arial" w:cs="Arial"/>
              </w:rPr>
              <w:t>activité</w:t>
            </w:r>
            <w:r w:rsidRPr="00A4741F">
              <w:rPr>
                <w:rFonts w:ascii="Arial" w:hAnsi="Arial" w:cs="Arial"/>
              </w:rPr>
              <w:t>s</w:t>
            </w:r>
            <w:r w:rsidR="001D0E61" w:rsidRPr="00A4741F">
              <w:rPr>
                <w:rFonts w:ascii="Arial" w:hAnsi="Arial" w:cs="Arial"/>
              </w:rPr>
              <w:t xml:space="preserve"> </w:t>
            </w:r>
            <w:r w:rsidRPr="00A4741F">
              <w:rPr>
                <w:rFonts w:ascii="Arial" w:hAnsi="Arial" w:cs="Arial"/>
              </w:rPr>
              <w:t>pédagogiques entreprises auprès des élèves pendant</w:t>
            </w:r>
            <w:r w:rsidR="001D0E61" w:rsidRPr="00A4741F">
              <w:rPr>
                <w:rFonts w:ascii="Arial" w:hAnsi="Arial" w:cs="Arial"/>
              </w:rPr>
              <w:t xml:space="preserve"> le confinement</w:t>
            </w:r>
          </w:p>
          <w:p w14:paraId="38B27D5F" w14:textId="77777777" w:rsidR="00CE6189" w:rsidRPr="00A4741F" w:rsidRDefault="001D0E61" w:rsidP="009F73B9">
            <w:pPr>
              <w:pStyle w:val="Paragraphedeliste"/>
              <w:numPr>
                <w:ilvl w:val="0"/>
                <w:numId w:val="2"/>
              </w:numPr>
              <w:rPr>
                <w:rFonts w:ascii="Arial" w:hAnsi="Arial" w:cs="Arial"/>
              </w:rPr>
            </w:pPr>
            <w:r w:rsidRPr="00A4741F">
              <w:rPr>
                <w:rFonts w:ascii="Arial" w:hAnsi="Arial" w:cs="Arial"/>
              </w:rPr>
              <w:t xml:space="preserve">Proposer des classes virtuelles aux élèves d’un même niveau </w:t>
            </w:r>
            <w:r w:rsidR="009F73B9" w:rsidRPr="00A4741F">
              <w:rPr>
                <w:rFonts w:ascii="Arial" w:hAnsi="Arial" w:cs="Arial"/>
              </w:rPr>
              <w:t>/</w:t>
            </w:r>
            <w:r w:rsidR="00E750A5" w:rsidRPr="00A4741F">
              <w:rPr>
                <w:rFonts w:ascii="Arial" w:hAnsi="Arial" w:cs="Arial"/>
              </w:rPr>
              <w:t>Planifier</w:t>
            </w:r>
            <w:r w:rsidRPr="00A4741F">
              <w:rPr>
                <w:rFonts w:ascii="Arial" w:hAnsi="Arial" w:cs="Arial"/>
              </w:rPr>
              <w:t xml:space="preserve"> </w:t>
            </w:r>
            <w:r w:rsidR="00E750A5" w:rsidRPr="00A4741F">
              <w:rPr>
                <w:rFonts w:ascii="Arial" w:hAnsi="Arial" w:cs="Arial"/>
              </w:rPr>
              <w:t xml:space="preserve">et l’organiser dans l’emploi du temps modifié </w:t>
            </w:r>
          </w:p>
          <w:p w14:paraId="32807E3A" w14:textId="77777777" w:rsidR="00B642DC" w:rsidRPr="00A4741F" w:rsidRDefault="00B642DC" w:rsidP="009F73B9">
            <w:pPr>
              <w:pStyle w:val="Paragraphedeliste"/>
              <w:numPr>
                <w:ilvl w:val="0"/>
                <w:numId w:val="2"/>
              </w:numPr>
              <w:rPr>
                <w:rFonts w:ascii="Arial" w:hAnsi="Arial" w:cs="Arial"/>
              </w:rPr>
            </w:pPr>
            <w:r w:rsidRPr="00A4741F">
              <w:rPr>
                <w:rFonts w:ascii="Arial" w:hAnsi="Arial" w:cs="Arial"/>
              </w:rPr>
              <w:t xml:space="preserve">Proposer des Quizz, web media, </w:t>
            </w:r>
            <w:proofErr w:type="spellStart"/>
            <w:r w:rsidRPr="00A4741F">
              <w:rPr>
                <w:rFonts w:ascii="Arial" w:hAnsi="Arial" w:cs="Arial"/>
              </w:rPr>
              <w:t>Genially</w:t>
            </w:r>
            <w:proofErr w:type="spellEnd"/>
            <w:r w:rsidRPr="00A4741F">
              <w:rPr>
                <w:rFonts w:ascii="Arial" w:hAnsi="Arial" w:cs="Arial"/>
              </w:rPr>
              <w:t xml:space="preserve"> (tutoriels CANOPE)</w:t>
            </w:r>
          </w:p>
          <w:p w14:paraId="06775350" w14:textId="77777777" w:rsidR="001D0E61" w:rsidRPr="00A4741F" w:rsidRDefault="00C80495" w:rsidP="00864EB0">
            <w:pPr>
              <w:pStyle w:val="Paragraphedeliste"/>
              <w:numPr>
                <w:ilvl w:val="0"/>
                <w:numId w:val="2"/>
              </w:numPr>
              <w:rPr>
                <w:rFonts w:ascii="Arial" w:hAnsi="Arial" w:cs="Arial"/>
              </w:rPr>
            </w:pPr>
            <w:r w:rsidRPr="00A4741F">
              <w:rPr>
                <w:rFonts w:ascii="Arial" w:hAnsi="Arial" w:cs="Arial"/>
              </w:rPr>
              <w:t>Dépôts de travaux en ligne</w:t>
            </w:r>
            <w:r w:rsidR="009F73B9" w:rsidRPr="00A4741F">
              <w:rPr>
                <w:rFonts w:ascii="Arial" w:hAnsi="Arial" w:cs="Arial"/>
              </w:rPr>
              <w:t xml:space="preserve"> à destination des élèves</w:t>
            </w:r>
          </w:p>
          <w:p w14:paraId="2AC3C82E" w14:textId="77777777" w:rsidR="00634A84" w:rsidRPr="00A4741F" w:rsidRDefault="00634A84" w:rsidP="00634A84">
            <w:pPr>
              <w:pStyle w:val="Paragraphedeliste"/>
              <w:rPr>
                <w:rFonts w:ascii="Arial" w:hAnsi="Arial" w:cs="Arial"/>
              </w:rPr>
            </w:pPr>
          </w:p>
        </w:tc>
        <w:tc>
          <w:tcPr>
            <w:tcW w:w="5245" w:type="dxa"/>
          </w:tcPr>
          <w:p w14:paraId="33E35551" w14:textId="77777777" w:rsidR="00CE6189" w:rsidRPr="00A4741F" w:rsidRDefault="00CE6189" w:rsidP="000455BE">
            <w:pPr>
              <w:rPr>
                <w:rFonts w:ascii="Arial" w:hAnsi="Arial" w:cs="Arial"/>
                <w:b/>
              </w:rPr>
            </w:pPr>
          </w:p>
        </w:tc>
      </w:tr>
    </w:tbl>
    <w:p w14:paraId="270607BB" w14:textId="77777777" w:rsidR="003F0DD2" w:rsidRPr="00A4741F" w:rsidRDefault="003F0DD2" w:rsidP="000455BE">
      <w:pPr>
        <w:rPr>
          <w:rFonts w:ascii="Arial" w:hAnsi="Arial" w:cs="Arial"/>
          <w:b/>
        </w:rPr>
      </w:pPr>
    </w:p>
    <w:p w14:paraId="2D6355B8" w14:textId="77777777" w:rsidR="009E58A7" w:rsidRPr="00A4741F" w:rsidRDefault="00990805" w:rsidP="00634A84">
      <w:pPr>
        <w:jc w:val="center"/>
        <w:rPr>
          <w:rFonts w:ascii="Arial" w:hAnsi="Arial" w:cs="Arial"/>
          <w:b/>
        </w:rPr>
      </w:pPr>
      <w:r w:rsidRPr="00A4741F">
        <w:rPr>
          <w:rFonts w:ascii="Arial" w:hAnsi="Arial" w:cs="Arial"/>
          <w:noProof/>
          <w:highlight w:val="yellow"/>
          <w:lang w:eastAsia="fr-FR"/>
        </w:rPr>
        <w:lastRenderedPageBreak/>
        <w:drawing>
          <wp:inline distT="0" distB="0" distL="0" distR="0" wp14:anchorId="33A7BDA9" wp14:editId="4523C599">
            <wp:extent cx="3762375" cy="53244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62375" cy="5324475"/>
                    </a:xfrm>
                    <a:prstGeom prst="rect">
                      <a:avLst/>
                    </a:prstGeom>
                  </pic:spPr>
                </pic:pic>
              </a:graphicData>
            </a:graphic>
          </wp:inline>
        </w:drawing>
      </w:r>
    </w:p>
    <w:p w14:paraId="56DC43F1" w14:textId="77777777" w:rsidR="002A5BAC" w:rsidRPr="00A4741F" w:rsidRDefault="002A5BAC" w:rsidP="000455BE">
      <w:pPr>
        <w:rPr>
          <w:rFonts w:ascii="Arial" w:hAnsi="Arial" w:cs="Arial"/>
          <w:b/>
        </w:rPr>
      </w:pPr>
    </w:p>
    <w:p w14:paraId="5B27550F" w14:textId="77777777" w:rsidR="00864EB0" w:rsidRPr="00A4741F" w:rsidRDefault="00864EB0" w:rsidP="000455BE">
      <w:pPr>
        <w:rPr>
          <w:rFonts w:ascii="Arial" w:hAnsi="Arial" w:cs="Arial"/>
          <w:b/>
        </w:rPr>
      </w:pPr>
    </w:p>
    <w:p w14:paraId="0EF6F87E" w14:textId="77777777" w:rsidR="00171C17" w:rsidRPr="00A4741F" w:rsidRDefault="00171C17">
      <w:pPr>
        <w:rPr>
          <w:rFonts w:ascii="Arial" w:hAnsi="Arial" w:cs="Arial"/>
        </w:rPr>
      </w:pPr>
    </w:p>
    <w:sectPr w:rsidR="00171C17" w:rsidRPr="00A4741F" w:rsidSect="00CE2FA1">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43C44" w14:textId="77777777" w:rsidR="00307949" w:rsidRDefault="00307949" w:rsidP="00B37A54">
      <w:pPr>
        <w:spacing w:after="0" w:line="240" w:lineRule="auto"/>
      </w:pPr>
      <w:r>
        <w:separator/>
      </w:r>
    </w:p>
  </w:endnote>
  <w:endnote w:type="continuationSeparator" w:id="0">
    <w:p w14:paraId="39613477" w14:textId="77777777" w:rsidR="00307949" w:rsidRDefault="00307949" w:rsidP="00B3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822EB" w14:textId="77777777" w:rsidR="00A4741F" w:rsidRDefault="00A474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7168019"/>
      <w:docPartObj>
        <w:docPartGallery w:val="Page Numbers (Bottom of Page)"/>
        <w:docPartUnique/>
      </w:docPartObj>
    </w:sdtPr>
    <w:sdtEndPr/>
    <w:sdtContent>
      <w:p w14:paraId="3AD0BCF7" w14:textId="77777777" w:rsidR="00A4741F" w:rsidRDefault="00A4741F">
        <w:pPr>
          <w:pStyle w:val="Pieddepage"/>
          <w:jc w:val="right"/>
        </w:pPr>
        <w:r>
          <w:fldChar w:fldCharType="begin"/>
        </w:r>
        <w:r>
          <w:instrText>PAGE   \* MERGEFORMAT</w:instrText>
        </w:r>
        <w:r>
          <w:fldChar w:fldCharType="separate"/>
        </w:r>
        <w:r w:rsidR="007059E9">
          <w:rPr>
            <w:noProof/>
          </w:rPr>
          <w:t>2</w:t>
        </w:r>
        <w:r>
          <w:fldChar w:fldCharType="end"/>
        </w:r>
      </w:p>
    </w:sdtContent>
  </w:sdt>
  <w:p w14:paraId="74EE29A4" w14:textId="77777777" w:rsidR="00A4741F" w:rsidRDefault="00A474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1E07" w14:textId="77777777" w:rsidR="00A4741F" w:rsidRDefault="00A474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120B0" w14:textId="77777777" w:rsidR="00307949" w:rsidRDefault="00307949" w:rsidP="00B37A54">
      <w:pPr>
        <w:spacing w:after="0" w:line="240" w:lineRule="auto"/>
      </w:pPr>
      <w:r>
        <w:separator/>
      </w:r>
    </w:p>
  </w:footnote>
  <w:footnote w:type="continuationSeparator" w:id="0">
    <w:p w14:paraId="53D91CA8" w14:textId="77777777" w:rsidR="00307949" w:rsidRDefault="00307949" w:rsidP="00B37A54">
      <w:pPr>
        <w:spacing w:after="0" w:line="240" w:lineRule="auto"/>
      </w:pPr>
      <w:r>
        <w:continuationSeparator/>
      </w:r>
    </w:p>
  </w:footnote>
  <w:footnote w:id="1">
    <w:p w14:paraId="35646B95" w14:textId="77777777" w:rsidR="00EE1894" w:rsidRPr="002C16FE" w:rsidRDefault="00EE1894" w:rsidP="00EE1894">
      <w:pPr>
        <w:pStyle w:val="Notedebasdepage"/>
      </w:pPr>
      <w:r w:rsidRPr="002C16FE">
        <w:rPr>
          <w:rStyle w:val="Appelnotedebasdep"/>
          <w:rFonts w:ascii="Times New Roman" w:hAnsi="Times New Roman" w:cs="Times New Roman"/>
          <w:sz w:val="24"/>
          <w:szCs w:val="24"/>
        </w:rPr>
        <w:footnoteRef/>
      </w:r>
      <w:r w:rsidRPr="002C16FE">
        <w:rPr>
          <w:rFonts w:ascii="Times New Roman" w:hAnsi="Times New Roman" w:cs="Times New Roman"/>
          <w:sz w:val="24"/>
          <w:szCs w:val="24"/>
        </w:rPr>
        <w:t xml:space="preserve"> Voir la page EDUSCOL pour les attendus en collège et également la circulaire du 4 mai.</w:t>
      </w:r>
    </w:p>
  </w:footnote>
  <w:footnote w:id="2">
    <w:p w14:paraId="6880021A" w14:textId="77777777" w:rsidR="00EE1894" w:rsidRPr="00211260" w:rsidRDefault="00EE1894" w:rsidP="00EE1894">
      <w:pPr>
        <w:pStyle w:val="Notedebasdepage"/>
        <w:rPr>
          <w:rFonts w:ascii="Times New Roman" w:hAnsi="Times New Roman" w:cs="Times New Roman"/>
        </w:rPr>
      </w:pPr>
      <w:r w:rsidRPr="00211260">
        <w:rPr>
          <w:rStyle w:val="Appelnotedebasdep"/>
        </w:rPr>
        <w:footnoteRef/>
      </w:r>
      <w:r w:rsidRPr="00211260">
        <w:t xml:space="preserve"> </w:t>
      </w:r>
      <w:r w:rsidRPr="00211260">
        <w:rPr>
          <w:rFonts w:ascii="Times New Roman" w:hAnsi="Times New Roman" w:cs="Times New Roman"/>
        </w:rPr>
        <w:t>Voir le paragraphe 3.2 de la circulaire du 4 mai.</w:t>
      </w:r>
    </w:p>
    <w:p w14:paraId="11DD8A85" w14:textId="77777777" w:rsidR="00EE1894" w:rsidRPr="00211260" w:rsidRDefault="00EE1894" w:rsidP="00EE1894">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C43E" w14:textId="77777777" w:rsidR="00A4741F" w:rsidRDefault="00A474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D382" w14:textId="77777777" w:rsidR="00A4741F" w:rsidRDefault="00A4741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6479" w14:textId="77777777" w:rsidR="00A4741F" w:rsidRDefault="00A474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733A2"/>
    <w:multiLevelType w:val="hybridMultilevel"/>
    <w:tmpl w:val="F74CC0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403EF9"/>
    <w:multiLevelType w:val="hybridMultilevel"/>
    <w:tmpl w:val="FFBEAE4C"/>
    <w:lvl w:ilvl="0" w:tplc="54329E08">
      <w:start w:val="6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A35A0B"/>
    <w:multiLevelType w:val="hybridMultilevel"/>
    <w:tmpl w:val="621E91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590F45"/>
    <w:multiLevelType w:val="hybridMultilevel"/>
    <w:tmpl w:val="D586F88E"/>
    <w:lvl w:ilvl="0" w:tplc="9B2A36C0">
      <w:start w:val="5"/>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B04DD5"/>
    <w:multiLevelType w:val="hybridMultilevel"/>
    <w:tmpl w:val="8814DB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0C161F"/>
    <w:multiLevelType w:val="multilevel"/>
    <w:tmpl w:val="D5D4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D0599"/>
    <w:multiLevelType w:val="hybridMultilevel"/>
    <w:tmpl w:val="B804F40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686E1F03"/>
    <w:multiLevelType w:val="hybridMultilevel"/>
    <w:tmpl w:val="C58414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2"/>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065"/>
    <w:rsid w:val="00005394"/>
    <w:rsid w:val="000455BE"/>
    <w:rsid w:val="00050CAC"/>
    <w:rsid w:val="0009277A"/>
    <w:rsid w:val="000D1AB0"/>
    <w:rsid w:val="000F2C67"/>
    <w:rsid w:val="00113225"/>
    <w:rsid w:val="001348E7"/>
    <w:rsid w:val="00134E87"/>
    <w:rsid w:val="00171C17"/>
    <w:rsid w:val="001A01D3"/>
    <w:rsid w:val="001A1DE5"/>
    <w:rsid w:val="001B6109"/>
    <w:rsid w:val="001D0E61"/>
    <w:rsid w:val="001E6964"/>
    <w:rsid w:val="001F1228"/>
    <w:rsid w:val="0021375F"/>
    <w:rsid w:val="00215CD2"/>
    <w:rsid w:val="002216A1"/>
    <w:rsid w:val="00222E1D"/>
    <w:rsid w:val="00240C75"/>
    <w:rsid w:val="00247921"/>
    <w:rsid w:val="00250AC8"/>
    <w:rsid w:val="00254573"/>
    <w:rsid w:val="002577A3"/>
    <w:rsid w:val="00260F91"/>
    <w:rsid w:val="002A5BAC"/>
    <w:rsid w:val="002A6B5A"/>
    <w:rsid w:val="002D3F78"/>
    <w:rsid w:val="002F4C70"/>
    <w:rsid w:val="00307949"/>
    <w:rsid w:val="00312F9F"/>
    <w:rsid w:val="003158D2"/>
    <w:rsid w:val="003515D0"/>
    <w:rsid w:val="003535F3"/>
    <w:rsid w:val="00354B3A"/>
    <w:rsid w:val="00395B5A"/>
    <w:rsid w:val="003A39AC"/>
    <w:rsid w:val="003A5416"/>
    <w:rsid w:val="003B0DE3"/>
    <w:rsid w:val="003B2FA7"/>
    <w:rsid w:val="003E726E"/>
    <w:rsid w:val="003F0DD2"/>
    <w:rsid w:val="003F754B"/>
    <w:rsid w:val="004017F4"/>
    <w:rsid w:val="004064E4"/>
    <w:rsid w:val="00410CC0"/>
    <w:rsid w:val="0041403A"/>
    <w:rsid w:val="00417807"/>
    <w:rsid w:val="00430E7E"/>
    <w:rsid w:val="004355EE"/>
    <w:rsid w:val="00457226"/>
    <w:rsid w:val="004806C7"/>
    <w:rsid w:val="004C5FC4"/>
    <w:rsid w:val="004D659F"/>
    <w:rsid w:val="004E7211"/>
    <w:rsid w:val="004F5570"/>
    <w:rsid w:val="00521758"/>
    <w:rsid w:val="00550743"/>
    <w:rsid w:val="00557618"/>
    <w:rsid w:val="00564D29"/>
    <w:rsid w:val="005712C7"/>
    <w:rsid w:val="005A604B"/>
    <w:rsid w:val="005B5025"/>
    <w:rsid w:val="005B7DA1"/>
    <w:rsid w:val="005C6DD2"/>
    <w:rsid w:val="005D42DA"/>
    <w:rsid w:val="005E029F"/>
    <w:rsid w:val="005F4804"/>
    <w:rsid w:val="00623E1F"/>
    <w:rsid w:val="00634A84"/>
    <w:rsid w:val="00652EB7"/>
    <w:rsid w:val="00655AD2"/>
    <w:rsid w:val="0067067A"/>
    <w:rsid w:val="00681B19"/>
    <w:rsid w:val="0068570B"/>
    <w:rsid w:val="006A6D37"/>
    <w:rsid w:val="006B01EF"/>
    <w:rsid w:val="006C067A"/>
    <w:rsid w:val="006E57AC"/>
    <w:rsid w:val="007059E9"/>
    <w:rsid w:val="00717DE9"/>
    <w:rsid w:val="007264C0"/>
    <w:rsid w:val="00735C95"/>
    <w:rsid w:val="00761DAD"/>
    <w:rsid w:val="007621BD"/>
    <w:rsid w:val="007667F9"/>
    <w:rsid w:val="00781307"/>
    <w:rsid w:val="00796908"/>
    <w:rsid w:val="007B13C1"/>
    <w:rsid w:val="00816900"/>
    <w:rsid w:val="00822442"/>
    <w:rsid w:val="00826038"/>
    <w:rsid w:val="0083097A"/>
    <w:rsid w:val="00861AD3"/>
    <w:rsid w:val="00864EB0"/>
    <w:rsid w:val="008B37C0"/>
    <w:rsid w:val="008C5CB3"/>
    <w:rsid w:val="008E2C5A"/>
    <w:rsid w:val="009241C5"/>
    <w:rsid w:val="00925C2F"/>
    <w:rsid w:val="00943E22"/>
    <w:rsid w:val="00990805"/>
    <w:rsid w:val="009C7ACC"/>
    <w:rsid w:val="009D04CC"/>
    <w:rsid w:val="009D3298"/>
    <w:rsid w:val="009E58A7"/>
    <w:rsid w:val="009F64BE"/>
    <w:rsid w:val="009F73B9"/>
    <w:rsid w:val="00A02065"/>
    <w:rsid w:val="00A1749C"/>
    <w:rsid w:val="00A30158"/>
    <w:rsid w:val="00A4741F"/>
    <w:rsid w:val="00A55AAD"/>
    <w:rsid w:val="00A55ABD"/>
    <w:rsid w:val="00A60D4E"/>
    <w:rsid w:val="00A61881"/>
    <w:rsid w:val="00A8097D"/>
    <w:rsid w:val="00A977E4"/>
    <w:rsid w:val="00AD1EF2"/>
    <w:rsid w:val="00AE70AB"/>
    <w:rsid w:val="00AF2EF5"/>
    <w:rsid w:val="00B12190"/>
    <w:rsid w:val="00B151C4"/>
    <w:rsid w:val="00B22221"/>
    <w:rsid w:val="00B3041C"/>
    <w:rsid w:val="00B37A54"/>
    <w:rsid w:val="00B5709D"/>
    <w:rsid w:val="00B571BF"/>
    <w:rsid w:val="00B642DC"/>
    <w:rsid w:val="00B656A8"/>
    <w:rsid w:val="00B70D62"/>
    <w:rsid w:val="00BA7600"/>
    <w:rsid w:val="00BC43BE"/>
    <w:rsid w:val="00BC4ACA"/>
    <w:rsid w:val="00BD5EF3"/>
    <w:rsid w:val="00BE49B2"/>
    <w:rsid w:val="00BF7E3F"/>
    <w:rsid w:val="00C0372D"/>
    <w:rsid w:val="00C1600A"/>
    <w:rsid w:val="00C36004"/>
    <w:rsid w:val="00C51787"/>
    <w:rsid w:val="00C72D43"/>
    <w:rsid w:val="00C80495"/>
    <w:rsid w:val="00CC4B5A"/>
    <w:rsid w:val="00CC5590"/>
    <w:rsid w:val="00CD3410"/>
    <w:rsid w:val="00CE2FA1"/>
    <w:rsid w:val="00CE6189"/>
    <w:rsid w:val="00D34EB4"/>
    <w:rsid w:val="00D62C3A"/>
    <w:rsid w:val="00D720FE"/>
    <w:rsid w:val="00D806F8"/>
    <w:rsid w:val="00D81C8C"/>
    <w:rsid w:val="00DB4813"/>
    <w:rsid w:val="00DB7085"/>
    <w:rsid w:val="00DC02E0"/>
    <w:rsid w:val="00DD05A5"/>
    <w:rsid w:val="00E31E05"/>
    <w:rsid w:val="00E57FFA"/>
    <w:rsid w:val="00E6600B"/>
    <w:rsid w:val="00E750A5"/>
    <w:rsid w:val="00E87724"/>
    <w:rsid w:val="00E94825"/>
    <w:rsid w:val="00ED0A26"/>
    <w:rsid w:val="00EE1894"/>
    <w:rsid w:val="00EF5E65"/>
    <w:rsid w:val="00EF770A"/>
    <w:rsid w:val="00F1769F"/>
    <w:rsid w:val="00F31223"/>
    <w:rsid w:val="00F42345"/>
    <w:rsid w:val="00F57F4A"/>
    <w:rsid w:val="00F6693E"/>
    <w:rsid w:val="00F71799"/>
    <w:rsid w:val="00F74E40"/>
    <w:rsid w:val="00F801E6"/>
    <w:rsid w:val="00F86772"/>
    <w:rsid w:val="00FA746F"/>
    <w:rsid w:val="00FE0D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B0BE"/>
  <w15:chartTrackingRefBased/>
  <w15:docId w15:val="{B5A68973-F2DB-4E00-AC0B-CE8A0B73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45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C6DD2"/>
    <w:pPr>
      <w:ind w:left="720"/>
      <w:contextualSpacing/>
    </w:pPr>
  </w:style>
  <w:style w:type="paragraph" w:styleId="En-tte">
    <w:name w:val="header"/>
    <w:basedOn w:val="Normal"/>
    <w:link w:val="En-tteCar"/>
    <w:uiPriority w:val="99"/>
    <w:unhideWhenUsed/>
    <w:rsid w:val="00B37A54"/>
    <w:pPr>
      <w:tabs>
        <w:tab w:val="center" w:pos="4536"/>
        <w:tab w:val="right" w:pos="9072"/>
      </w:tabs>
      <w:spacing w:after="0" w:line="240" w:lineRule="auto"/>
    </w:pPr>
  </w:style>
  <w:style w:type="character" w:customStyle="1" w:styleId="En-tteCar">
    <w:name w:val="En-tête Car"/>
    <w:basedOn w:val="Policepardfaut"/>
    <w:link w:val="En-tte"/>
    <w:uiPriority w:val="99"/>
    <w:rsid w:val="00B37A54"/>
  </w:style>
  <w:style w:type="paragraph" w:styleId="Pieddepage">
    <w:name w:val="footer"/>
    <w:basedOn w:val="Normal"/>
    <w:link w:val="PieddepageCar"/>
    <w:uiPriority w:val="99"/>
    <w:unhideWhenUsed/>
    <w:rsid w:val="00B37A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7A54"/>
  </w:style>
  <w:style w:type="paragraph" w:styleId="NormalWeb">
    <w:name w:val="Normal (Web)"/>
    <w:basedOn w:val="Normal"/>
    <w:uiPriority w:val="99"/>
    <w:semiHidden/>
    <w:unhideWhenUsed/>
    <w:rsid w:val="00D720FE"/>
    <w:pPr>
      <w:spacing w:before="100" w:beforeAutospacing="1" w:after="142" w:line="288"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1769F"/>
    <w:rPr>
      <w:color w:val="0563C1" w:themeColor="hyperlink"/>
      <w:u w:val="single"/>
    </w:rPr>
  </w:style>
  <w:style w:type="paragraph" w:styleId="Notedebasdepage">
    <w:name w:val="footnote text"/>
    <w:basedOn w:val="Normal"/>
    <w:link w:val="NotedebasdepageCar"/>
    <w:uiPriority w:val="99"/>
    <w:unhideWhenUsed/>
    <w:rsid w:val="00EE1894"/>
    <w:pPr>
      <w:spacing w:after="0" w:line="240" w:lineRule="auto"/>
    </w:pPr>
    <w:rPr>
      <w:sz w:val="20"/>
      <w:szCs w:val="20"/>
    </w:rPr>
  </w:style>
  <w:style w:type="character" w:customStyle="1" w:styleId="NotedebasdepageCar">
    <w:name w:val="Note de bas de page Car"/>
    <w:basedOn w:val="Policepardfaut"/>
    <w:link w:val="Notedebasdepage"/>
    <w:uiPriority w:val="99"/>
    <w:rsid w:val="00EE1894"/>
    <w:rPr>
      <w:sz w:val="20"/>
      <w:szCs w:val="20"/>
    </w:rPr>
  </w:style>
  <w:style w:type="character" w:styleId="Appelnotedebasdep">
    <w:name w:val="footnote reference"/>
    <w:basedOn w:val="Policepardfaut"/>
    <w:uiPriority w:val="99"/>
    <w:semiHidden/>
    <w:unhideWhenUsed/>
    <w:rsid w:val="00EE18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0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circulaire-relative-la-reouverture-des-ecoles-et-etablissements-et-aux-conditions-de-poursuite-des-30355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cation.gouv.fr/circulaire-relative-la-reouverture-des-ecoles-et-etablissements-et-aux-conditions-de-poursuite-des-30355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duscol.education.fr/cid151499/reouverture-des-ecoles.html"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1133</Words>
  <Characters>6234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Académie d'Orléans-Tours</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LION</dc:creator>
  <cp:keywords/>
  <dc:description/>
  <cp:lastModifiedBy>caroline soubic</cp:lastModifiedBy>
  <cp:revision>2</cp:revision>
  <dcterms:created xsi:type="dcterms:W3CDTF">2020-05-10T16:28:00Z</dcterms:created>
  <dcterms:modified xsi:type="dcterms:W3CDTF">2020-05-10T16:28:00Z</dcterms:modified>
</cp:coreProperties>
</file>