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A84" w:rsidRDefault="00F916EE">
      <w:r>
        <w:rPr>
          <w:noProof/>
          <w:lang w:eastAsia="fr-FR"/>
        </w:rPr>
        <w:pict>
          <v:shapetype id="_x0000_t202" coordsize="21600,21600" o:spt="202" path="m,l,21600r21600,l21600,xe">
            <v:stroke joinstyle="miter"/>
            <v:path gradientshapeok="t" o:connecttype="rect"/>
          </v:shapetype>
          <v:shape id="_x0000_s1029" type="#_x0000_t202" style="position:absolute;margin-left:-2.55pt;margin-top:-40.95pt;width:648.95pt;height:486.2pt;z-index:251661312">
            <v:textbox style="mso-next-textbox:#_x0000_s1029">
              <w:txbxContent>
                <w:p w:rsidR="003B6ED4" w:rsidRPr="003B6ED4" w:rsidRDefault="003B6ED4" w:rsidP="003B6ED4">
                  <w:pPr>
                    <w:shd w:val="clear" w:color="auto" w:fill="FFFFFF"/>
                    <w:spacing w:before="240" w:after="75" w:line="240" w:lineRule="auto"/>
                    <w:outlineLvl w:val="2"/>
                    <w:rPr>
                      <w:rFonts w:ascii="Arial" w:eastAsia="Times New Roman" w:hAnsi="Arial" w:cs="Arial"/>
                      <w:b/>
                      <w:bCs/>
                      <w:caps/>
                      <w:color w:val="000000"/>
                      <w:sz w:val="32"/>
                      <w:szCs w:val="32"/>
                      <w:lang w:eastAsia="fr-FR"/>
                    </w:rPr>
                  </w:pPr>
                  <w:r w:rsidRPr="003B6ED4">
                    <w:rPr>
                      <w:rFonts w:ascii="Arial" w:eastAsia="Times New Roman" w:hAnsi="Arial" w:cs="Arial"/>
                      <w:b/>
                      <w:bCs/>
                      <w:caps/>
                      <w:color w:val="000000"/>
                      <w:sz w:val="32"/>
                      <w:szCs w:val="32"/>
                      <w:lang w:eastAsia="fr-FR"/>
                    </w:rPr>
                    <w:t>BAC STMG</w:t>
                  </w:r>
                </w:p>
                <w:p w:rsidR="003B6ED4" w:rsidRDefault="003B6ED4" w:rsidP="003B6ED4">
                  <w:pPr>
                    <w:shd w:val="clear" w:color="auto" w:fill="FFFFFF"/>
                    <w:spacing w:after="0"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Dotés de connaissances en en gestion, en économie et en droit, les bacheliers STMG peuvent poursuivre des études supérieures dans ces secteurs notamment.</w:t>
                  </w:r>
                </w:p>
                <w:p w:rsidR="00F916EE" w:rsidRPr="003B6ED4" w:rsidRDefault="00F916EE" w:rsidP="003B6ED4">
                  <w:pPr>
                    <w:shd w:val="clear" w:color="auto" w:fill="FFFFFF"/>
                    <w:spacing w:after="0" w:line="240" w:lineRule="auto"/>
                    <w:rPr>
                      <w:rFonts w:ascii="Arial" w:eastAsia="Times New Roman" w:hAnsi="Arial" w:cs="Arial"/>
                      <w:color w:val="000000"/>
                      <w:sz w:val="24"/>
                      <w:szCs w:val="24"/>
                      <w:lang w:eastAsia="fr-FR"/>
                    </w:rPr>
                  </w:pP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BTS (BREVET DE TECHNICIEN SUPÉRIEUR)</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4 bacheliers STMG sur 10 préparent un BTS (2 ans). La polyvalence de leur bac leur permet d'envisager une spécialité tertiaire (gestion ; vente commerce; informatique ; communication) ou orientée vers un secteur (assurance ; banque ; hôtellerie-</w:t>
                  </w:r>
                  <w:r w:rsidRPr="003B6ED4">
                    <w:rPr>
                      <w:rFonts w:ascii="Arial" w:eastAsia="Times New Roman" w:hAnsi="Arial" w:cs="Arial"/>
                      <w:color w:val="000000"/>
                      <w:sz w:val="24"/>
                      <w:szCs w:val="24"/>
                      <w:lang w:eastAsia="fr-FR"/>
                    </w:rPr>
                    <w:softHyphen/>
                    <w:t>restauration ; notariat ; immobilier; tourisme ; transport-logistique).</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PRÉPA ECT (ÉCONOMIQUE ET COMMERCIALE OPTION TECHNOLOGIQUE)</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Cette prépa (2 ans) est réservée aux bacheliers STMG. Elle prépare aux concours des écoles de commerce. Deux langues, dont l'anglais, sont au programme. Un bon niveau en mathématiques et dans les matières littéraires est exigé.</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ÉCOLE DE COMMERCE</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Une centaine d'écoles de commerce (3, 4 ou 5 ans) recrutent après le bac sur concours.</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ÉCOLE SPÉCIALISÉE</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Certaines écoles spécialisées en comptabilité, vente, tourisme, transport-logistique, secrétariat accueillent des bacheliers STMG.</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LICENCE</w:t>
                  </w:r>
                </w:p>
                <w:p w:rsidR="003B6ED4" w:rsidRPr="003B6ED4" w:rsidRDefault="003B6ED4" w:rsidP="003B6ED4">
                  <w:pPr>
                    <w:shd w:val="clear" w:color="auto" w:fill="DBEBEF"/>
                    <w:spacing w:after="0"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Les licences (3 ans) sont accessibles aux bacheliers STMG ayant une solide culture générale et un goût pour l'abstraction.</w:t>
                  </w:r>
                </w:p>
                <w:p w:rsidR="003B6ED4" w:rsidRPr="003B6ED4" w:rsidRDefault="003B6ED4" w:rsidP="003B6ED4">
                  <w:pPr>
                    <w:shd w:val="clear" w:color="auto" w:fill="DBEBEF"/>
                    <w:spacing w:after="0"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Ils peuvent s'inscrire en administration économique et sociale, qui comporte des matières déjà étudiées au lycée (droit, économie, gestion et sciences sociales), en gestion ou en économie et gestion.</w:t>
                  </w:r>
                </w:p>
                <w:p w:rsidR="003B6ED4" w:rsidRPr="003B6ED4" w:rsidRDefault="003B6ED4" w:rsidP="003B6ED4">
                  <w:pPr>
                    <w:shd w:val="clear" w:color="auto" w:fill="DBEBEF"/>
                    <w:spacing w:after="0"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La licence d'économie suppose des compétences en mathématiques.</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Les licences de sciences humaines requièrent un bon esprit de synthèse, des qualités d'expression et une aisance à manipuler les concepts.</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BUT (BACHELOR UNIVERSITAIRE DE TECHNOLOGIE)</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Certaines mentions de BUT (3 ans) sont dans la continuité des spécialités du bac : carrières juridiques ; gestion des entreprises et des administrations; gestion administrative et commerciale des organisations ; gestion logistique et transport ; information-communication ; informatique ; statistique et informatique décisionnelle (bon niveau en mathématiques requis) ; techniques de commercialisation.</w:t>
                  </w:r>
                </w:p>
                <w:p w:rsidR="003B6ED4" w:rsidRDefault="003B6ED4"/>
              </w:txbxContent>
            </v:textbox>
          </v:shape>
        </w:pict>
      </w:r>
    </w:p>
    <w:p w:rsidR="004365FE" w:rsidRDefault="004365FE"/>
    <w:p w:rsidR="00FC6A84" w:rsidRDefault="00FC6A84"/>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916EE" w:rsidP="00FC6A84">
      <w:pPr>
        <w:spacing w:after="0" w:line="240" w:lineRule="auto"/>
      </w:pPr>
      <w:r>
        <w:rPr>
          <w:noProof/>
          <w:lang w:eastAsia="fr-FR"/>
        </w:rPr>
        <w:lastRenderedPageBreak/>
        <w:pict>
          <v:shape id="_x0000_s1028" type="#_x0000_t202" style="position:absolute;margin-left:-4.45pt;margin-top:-36.25pt;width:684.5pt;height:518pt;z-index:251660288">
            <v:textbox>
              <w:txbxContent>
                <w:p w:rsidR="003B6ED4" w:rsidRPr="003B6ED4" w:rsidRDefault="003B6ED4" w:rsidP="003B6ED4">
                  <w:pPr>
                    <w:shd w:val="clear" w:color="auto" w:fill="FFFFFF"/>
                    <w:spacing w:before="240" w:after="75" w:line="240" w:lineRule="auto"/>
                    <w:outlineLvl w:val="2"/>
                    <w:rPr>
                      <w:rFonts w:ascii="Arial" w:eastAsia="Times New Roman" w:hAnsi="Arial" w:cs="Arial"/>
                      <w:b/>
                      <w:bCs/>
                      <w:caps/>
                      <w:color w:val="000000"/>
                      <w:sz w:val="32"/>
                      <w:szCs w:val="32"/>
                      <w:lang w:eastAsia="fr-FR"/>
                    </w:rPr>
                  </w:pPr>
                  <w:r w:rsidRPr="003B6ED4">
                    <w:rPr>
                      <w:rFonts w:ascii="Arial" w:eastAsia="Times New Roman" w:hAnsi="Arial" w:cs="Arial"/>
                      <w:b/>
                      <w:bCs/>
                      <w:caps/>
                      <w:color w:val="000000"/>
                      <w:sz w:val="32"/>
                      <w:szCs w:val="32"/>
                      <w:lang w:eastAsia="fr-FR"/>
                    </w:rPr>
                    <w:t>BAC STL</w:t>
                  </w:r>
                </w:p>
                <w:p w:rsidR="003B6ED4" w:rsidRDefault="003B6ED4" w:rsidP="003B6ED4">
                  <w:pPr>
                    <w:shd w:val="clear" w:color="auto" w:fill="FFFFFF"/>
                    <w:spacing w:after="0"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Formés à la démarche scientifique expérimentale, les bacheliers STL ont accès à des poursuites d'études variées.</w:t>
                  </w:r>
                </w:p>
                <w:p w:rsidR="00F916EE" w:rsidRPr="003B6ED4" w:rsidRDefault="00F916EE" w:rsidP="003B6ED4">
                  <w:pPr>
                    <w:shd w:val="clear" w:color="auto" w:fill="FFFFFF"/>
                    <w:spacing w:after="0" w:line="240" w:lineRule="auto"/>
                    <w:rPr>
                      <w:rFonts w:ascii="Arial" w:eastAsia="Times New Roman" w:hAnsi="Arial" w:cs="Arial"/>
                      <w:color w:val="000000"/>
                      <w:sz w:val="24"/>
                      <w:szCs w:val="24"/>
                      <w:lang w:eastAsia="fr-FR"/>
                    </w:rPr>
                  </w:pP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BTS (BREVET DE TECHNICIEN SUPÉRIEUR)</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3 bacheliers STL sur 10 s'inscrivent en BTS (2 ans). Les spécialités qui les accueillent sont celles en rapport avec la biologie (paramédical, environnement, industrie...), la chimie (cosmétiques, pharmacie, matériaux...), les sciences physiques (contrôle, mesures...), les techniques d'analyses en laboratoire.</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BUT (BACHELOR UNIVERSITAIRE DE TECHNOLOGIE)</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Les BUT (3 ans) accueillent également les bacheliers STL. Parmi les mentions : chimie ; génie biologique ; génie chimique, génie des procédés ; génie thermique et énergie ; mesures physiques ; science et génie des matériaux...</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DEUST (DIPLÔME D'ÉTUDES UNIVERSITAIRES SCIENTIFIQUES ET TECHNIQUES)</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Certains bacheliers STL préparent un DEUST (2 ans), en particulier dans l'agroalimentaire, la biologie, la chimie, la santé ou l'environnement.</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PRÉPAS TB (TECHNOLOGIE ET BIOLOGIE) ET TPC (TECHNOLOGIE, PHYSIQUE ET CHIMIE)</w:t>
                  </w:r>
                </w:p>
                <w:p w:rsidR="003B6ED4" w:rsidRPr="003B6ED4" w:rsidRDefault="003B6ED4" w:rsidP="003B6ED4">
                  <w:pPr>
                    <w:shd w:val="clear" w:color="auto" w:fill="DBEBEF"/>
                    <w:spacing w:after="0"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Les prépas TB (2 ans) accueillent des bacheliers STL désireux d'intégrer une école d'ingénieurs en agroalimentaire, environnement, génie biologique ou une école vétérinaire.</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Les prépas TPC (2 ans) recrutent les bacheliers STL souhaitant intégrer une école d'ingénieurs en chimie ou physique.</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LICENCE</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 xml:space="preserve">Les licences de sciences de la vie, de chimie et/ou de physique (3 ans) comportent des enseignements en mathématiques et sciences physiques dans le prolongement de ceux dispensés en bac général. Quelques universités proposent des </w:t>
                  </w:r>
                  <w:proofErr w:type="gramStart"/>
                  <w:r w:rsidRPr="003B6ED4">
                    <w:rPr>
                      <w:rFonts w:ascii="Arial" w:eastAsia="Times New Roman" w:hAnsi="Arial" w:cs="Arial"/>
                      <w:color w:val="000000"/>
                      <w:sz w:val="24"/>
                      <w:szCs w:val="24"/>
                      <w:lang w:eastAsia="fr-FR"/>
                    </w:rPr>
                    <w:t>mise</w:t>
                  </w:r>
                  <w:proofErr w:type="gramEnd"/>
                  <w:r w:rsidRPr="003B6ED4">
                    <w:rPr>
                      <w:rFonts w:ascii="Arial" w:eastAsia="Times New Roman" w:hAnsi="Arial" w:cs="Arial"/>
                      <w:color w:val="000000"/>
                      <w:sz w:val="24"/>
                      <w:szCs w:val="24"/>
                      <w:lang w:eastAsia="fr-FR"/>
                    </w:rPr>
                    <w:t xml:space="preserve"> à niveau.</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ÉCOLE D'INGÉNIEURS</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Une trentaine d'écoles d'ingénieurs (5 ans) recrutent des bacheliers STL avec un bon dossier. Elles sont spécialisées en biologie, chimie ou environnement.</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ÉCOLE SPÉCIALISÉE</w:t>
                  </w:r>
                </w:p>
                <w:p w:rsidR="003B6ED4" w:rsidRPr="003B6ED4" w:rsidRDefault="003B6ED4" w:rsidP="003B6ED4">
                  <w:pPr>
                    <w:shd w:val="clear" w:color="auto" w:fill="DBEBEF"/>
                    <w:spacing w:line="240" w:lineRule="auto"/>
                    <w:rPr>
                      <w:rFonts w:ascii="Arial" w:eastAsia="Times New Roman" w:hAnsi="Arial" w:cs="Arial"/>
                      <w:color w:val="000000"/>
                      <w:sz w:val="24"/>
                      <w:szCs w:val="24"/>
                      <w:lang w:eastAsia="fr-FR"/>
                    </w:rPr>
                  </w:pPr>
                  <w:r w:rsidRPr="003B6ED4">
                    <w:rPr>
                      <w:rFonts w:ascii="Arial" w:eastAsia="Times New Roman" w:hAnsi="Arial" w:cs="Arial"/>
                      <w:color w:val="000000"/>
                      <w:sz w:val="24"/>
                      <w:szCs w:val="24"/>
                      <w:lang w:eastAsia="fr-FR"/>
                    </w:rPr>
                    <w:t>Quelques écoles spécialisées en biologie, biochimie, chimie, génie des procédés, environnement ou paramédical sont accessibles aux bacheliers STL.</w:t>
                  </w:r>
                </w:p>
                <w:p w:rsidR="00DE192B" w:rsidRPr="00F916EE" w:rsidRDefault="00DE192B">
                  <w:pPr>
                    <w:rPr>
                      <w:sz w:val="24"/>
                      <w:szCs w:val="24"/>
                    </w:rPr>
                  </w:pPr>
                </w:p>
                <w:p w:rsidR="003B6ED4" w:rsidRDefault="003B6ED4"/>
              </w:txbxContent>
            </v:textbox>
          </v:shape>
        </w:pict>
      </w: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FC6A84" w:rsidRDefault="00FC6A84" w:rsidP="00FC6A84">
      <w:pPr>
        <w:spacing w:after="0" w:line="240" w:lineRule="auto"/>
      </w:pPr>
    </w:p>
    <w:p w:rsidR="00DE192B" w:rsidRDefault="00DE192B" w:rsidP="00FC6A84"/>
    <w:p w:rsidR="00DE192B" w:rsidRDefault="00DE192B">
      <w:r>
        <w:br w:type="page"/>
      </w:r>
    </w:p>
    <w:p w:rsidR="00DE192B" w:rsidRDefault="00F916EE" w:rsidP="00FC6A84">
      <w:r>
        <w:rPr>
          <w:noProof/>
          <w:lang w:eastAsia="fr-FR"/>
        </w:rPr>
        <w:lastRenderedPageBreak/>
        <w:pict>
          <v:shape id="_x0000_s1027" type="#_x0000_t202" style="position:absolute;margin-left:-11.95pt;margin-top:-30.65pt;width:677pt;height:425.45pt;z-index:251659264">
            <v:textbox>
              <w:txbxContent>
                <w:p w:rsidR="00FC6A84" w:rsidRPr="00FC6A84" w:rsidRDefault="00FC6A84" w:rsidP="00FC6A84">
                  <w:pPr>
                    <w:shd w:val="clear" w:color="auto" w:fill="FFFFFF"/>
                    <w:spacing w:before="240" w:after="75" w:line="240" w:lineRule="auto"/>
                    <w:outlineLvl w:val="2"/>
                    <w:rPr>
                      <w:rFonts w:ascii="Arial" w:eastAsia="Times New Roman" w:hAnsi="Arial" w:cs="Arial"/>
                      <w:b/>
                      <w:bCs/>
                      <w:caps/>
                      <w:color w:val="000000"/>
                      <w:sz w:val="32"/>
                      <w:szCs w:val="32"/>
                      <w:lang w:eastAsia="fr-FR"/>
                    </w:rPr>
                  </w:pPr>
                  <w:r w:rsidRPr="00FC6A84">
                    <w:rPr>
                      <w:rFonts w:ascii="Arial" w:eastAsia="Times New Roman" w:hAnsi="Arial" w:cs="Arial"/>
                      <w:b/>
                      <w:bCs/>
                      <w:caps/>
                      <w:color w:val="000000"/>
                      <w:sz w:val="32"/>
                      <w:szCs w:val="32"/>
                      <w:lang w:eastAsia="fr-FR"/>
                    </w:rPr>
                    <w:t>BAC STI2D</w:t>
                  </w:r>
                </w:p>
                <w:p w:rsidR="00FC6A84" w:rsidRDefault="00FC6A84" w:rsidP="00FC6A84">
                  <w:pPr>
                    <w:shd w:val="clear" w:color="auto" w:fill="FFFFFF"/>
                    <w:spacing w:after="0" w:line="240" w:lineRule="auto"/>
                    <w:rPr>
                      <w:rFonts w:ascii="Arial" w:eastAsia="Times New Roman" w:hAnsi="Arial" w:cs="Arial"/>
                      <w:color w:val="000000"/>
                      <w:sz w:val="24"/>
                      <w:szCs w:val="24"/>
                      <w:lang w:eastAsia="fr-FR"/>
                    </w:rPr>
                  </w:pPr>
                  <w:r w:rsidRPr="00FC6A84">
                    <w:rPr>
                      <w:rFonts w:ascii="Arial" w:eastAsia="Times New Roman" w:hAnsi="Arial" w:cs="Arial"/>
                      <w:color w:val="000000"/>
                      <w:sz w:val="24"/>
                      <w:szCs w:val="24"/>
                      <w:lang w:eastAsia="fr-FR"/>
                    </w:rPr>
                    <w:t>Dotés de connaissances en sciences industrielles, les bacheliers STI2D peuvent poursuivre des études supérieures diversifiées.</w:t>
                  </w:r>
                </w:p>
                <w:p w:rsidR="00F916EE" w:rsidRPr="00FC6A84" w:rsidRDefault="00F916EE" w:rsidP="00FC6A84">
                  <w:pPr>
                    <w:shd w:val="clear" w:color="auto" w:fill="FFFFFF"/>
                    <w:spacing w:after="0" w:line="240" w:lineRule="auto"/>
                    <w:rPr>
                      <w:rFonts w:ascii="Arial" w:eastAsia="Times New Roman" w:hAnsi="Arial" w:cs="Arial"/>
                      <w:color w:val="000000"/>
                      <w:sz w:val="24"/>
                      <w:szCs w:val="24"/>
                      <w:lang w:eastAsia="fr-FR"/>
                    </w:rPr>
                  </w:pPr>
                </w:p>
                <w:p w:rsidR="00FC6A84" w:rsidRPr="00FC6A84" w:rsidRDefault="00FC6A84" w:rsidP="00FC6A84">
                  <w:pPr>
                    <w:spacing w:after="0" w:line="240" w:lineRule="auto"/>
                    <w:rPr>
                      <w:rFonts w:ascii="Times New Roman" w:eastAsia="Times New Roman" w:hAnsi="Times New Roman" w:cs="Times New Roman"/>
                      <w:b/>
                      <w:sz w:val="24"/>
                      <w:szCs w:val="24"/>
                      <w:u w:val="single"/>
                      <w:lang w:eastAsia="fr-FR"/>
                    </w:rPr>
                  </w:pPr>
                  <w:r w:rsidRPr="00FC6A84">
                    <w:rPr>
                      <w:rFonts w:ascii="Times New Roman" w:eastAsia="Times New Roman" w:hAnsi="Times New Roman" w:cs="Times New Roman"/>
                      <w:b/>
                      <w:sz w:val="24"/>
                      <w:szCs w:val="24"/>
                      <w:u w:val="single"/>
                      <w:lang w:eastAsia="fr-FR"/>
                    </w:rPr>
                    <w:t>BTS (BREVET DE TECHNICIEN SUPÉRIEUR)</w:t>
                  </w:r>
                </w:p>
                <w:p w:rsidR="00FC6A84" w:rsidRPr="00FC6A84" w:rsidRDefault="00FC6A84" w:rsidP="00FC6A84">
                  <w:pPr>
                    <w:shd w:val="clear" w:color="auto" w:fill="DBEBEF"/>
                    <w:spacing w:after="0" w:line="240" w:lineRule="auto"/>
                    <w:rPr>
                      <w:rFonts w:ascii="Arial" w:eastAsia="Times New Roman" w:hAnsi="Arial" w:cs="Arial"/>
                      <w:color w:val="000000"/>
                      <w:sz w:val="24"/>
                      <w:szCs w:val="24"/>
                      <w:lang w:eastAsia="fr-FR"/>
                    </w:rPr>
                  </w:pPr>
                  <w:r w:rsidRPr="00FC6A84">
                    <w:rPr>
                      <w:rFonts w:ascii="Arial" w:eastAsia="Times New Roman" w:hAnsi="Arial" w:cs="Arial"/>
                      <w:color w:val="000000"/>
                      <w:sz w:val="24"/>
                      <w:szCs w:val="24"/>
                      <w:lang w:eastAsia="fr-FR"/>
                    </w:rPr>
                    <w:t>Un tiers des bacheliers STI2D préparent un BTS (2 ans). La polyvalence de leur bac leur permet d'envisager l'une des nombreuses spécialités industrielles ou technico-commerciales.</w:t>
                  </w:r>
                </w:p>
                <w:p w:rsidR="00FC6A84" w:rsidRPr="00FC6A84" w:rsidRDefault="00FC6A84" w:rsidP="00FC6A84">
                  <w:pPr>
                    <w:shd w:val="clear" w:color="auto" w:fill="DBEBEF"/>
                    <w:spacing w:line="240" w:lineRule="auto"/>
                    <w:rPr>
                      <w:rFonts w:ascii="Arial" w:eastAsia="Times New Roman" w:hAnsi="Arial" w:cs="Arial"/>
                      <w:color w:val="000000"/>
                      <w:sz w:val="24"/>
                      <w:szCs w:val="24"/>
                      <w:lang w:eastAsia="fr-FR"/>
                    </w:rPr>
                  </w:pPr>
                  <w:r w:rsidRPr="00FC6A84">
                    <w:rPr>
                      <w:rFonts w:ascii="Arial" w:eastAsia="Times New Roman" w:hAnsi="Arial" w:cs="Arial"/>
                      <w:color w:val="000000"/>
                      <w:sz w:val="24"/>
                      <w:szCs w:val="24"/>
                      <w:lang w:eastAsia="fr-FR"/>
                    </w:rPr>
                    <w:t>Certains optent pour des spécialités du secteur paramédical</w:t>
                  </w:r>
                  <w:proofErr w:type="gramStart"/>
                  <w:r w:rsidRPr="00FC6A84">
                    <w:rPr>
                      <w:rFonts w:ascii="Arial" w:eastAsia="Times New Roman" w:hAnsi="Arial" w:cs="Arial"/>
                      <w:color w:val="000000"/>
                      <w:sz w:val="24"/>
                      <w:szCs w:val="24"/>
                      <w:lang w:eastAsia="fr-FR"/>
                    </w:rPr>
                    <w:t>  :</w:t>
                  </w:r>
                  <w:proofErr w:type="gramEnd"/>
                  <w:r w:rsidRPr="00FC6A84">
                    <w:rPr>
                      <w:rFonts w:ascii="Arial" w:eastAsia="Times New Roman" w:hAnsi="Arial" w:cs="Arial"/>
                      <w:color w:val="000000"/>
                      <w:sz w:val="24"/>
                      <w:szCs w:val="24"/>
                      <w:lang w:eastAsia="fr-FR"/>
                    </w:rPr>
                    <w:t xml:space="preserve"> opticien-</w:t>
                  </w:r>
                  <w:r w:rsidRPr="00FC6A84">
                    <w:rPr>
                      <w:rFonts w:ascii="Arial" w:eastAsia="Times New Roman" w:hAnsi="Arial" w:cs="Arial"/>
                      <w:color w:val="000000"/>
                      <w:sz w:val="24"/>
                      <w:szCs w:val="24"/>
                      <w:lang w:eastAsia="fr-FR"/>
                    </w:rPr>
                    <w:softHyphen/>
                    <w:t xml:space="preserve">lunetier ; </w:t>
                  </w:r>
                  <w:proofErr w:type="spellStart"/>
                  <w:r w:rsidRPr="00FC6A84">
                    <w:rPr>
                      <w:rFonts w:ascii="Arial" w:eastAsia="Times New Roman" w:hAnsi="Arial" w:cs="Arial"/>
                      <w:color w:val="000000"/>
                      <w:sz w:val="24"/>
                      <w:szCs w:val="24"/>
                      <w:lang w:eastAsia="fr-FR"/>
                    </w:rPr>
                    <w:t>podo</w:t>
                  </w:r>
                  <w:proofErr w:type="spellEnd"/>
                  <w:r w:rsidRPr="00FC6A84">
                    <w:rPr>
                      <w:rFonts w:ascii="Arial" w:eastAsia="Times New Roman" w:hAnsi="Arial" w:cs="Arial"/>
                      <w:color w:val="000000"/>
                      <w:sz w:val="24"/>
                      <w:szCs w:val="24"/>
                      <w:lang w:eastAsia="fr-FR"/>
                    </w:rPr>
                    <w:t>-orthésiste ; prothésiste-orthésiste.</w:t>
                  </w:r>
                </w:p>
                <w:p w:rsidR="00FC6A84" w:rsidRPr="00FC6A84" w:rsidRDefault="00FC6A84" w:rsidP="00FC6A84">
                  <w:pPr>
                    <w:spacing w:after="0" w:line="240" w:lineRule="auto"/>
                    <w:rPr>
                      <w:rFonts w:ascii="Times New Roman" w:eastAsia="Times New Roman" w:hAnsi="Times New Roman" w:cs="Times New Roman"/>
                      <w:b/>
                      <w:sz w:val="24"/>
                      <w:szCs w:val="24"/>
                      <w:lang w:eastAsia="fr-FR"/>
                    </w:rPr>
                  </w:pPr>
                  <w:r w:rsidRPr="00FC6A84">
                    <w:rPr>
                      <w:rFonts w:ascii="Times New Roman" w:eastAsia="Times New Roman" w:hAnsi="Times New Roman" w:cs="Times New Roman"/>
                      <w:b/>
                      <w:sz w:val="24"/>
                      <w:szCs w:val="24"/>
                      <w:u w:val="single"/>
                      <w:lang w:eastAsia="fr-FR"/>
                    </w:rPr>
                    <w:t>PRÉPA TSI (TECHNOLOGIE ET SCIENCES INDUSTRIELLES</w:t>
                  </w:r>
                  <w:r w:rsidRPr="00FC6A84">
                    <w:rPr>
                      <w:rFonts w:ascii="Times New Roman" w:eastAsia="Times New Roman" w:hAnsi="Times New Roman" w:cs="Times New Roman"/>
                      <w:b/>
                      <w:sz w:val="24"/>
                      <w:szCs w:val="24"/>
                      <w:lang w:eastAsia="fr-FR"/>
                    </w:rPr>
                    <w:t>)</w:t>
                  </w:r>
                </w:p>
                <w:p w:rsidR="00FC6A84" w:rsidRPr="00FC6A84" w:rsidRDefault="00FC6A84" w:rsidP="00FC6A84">
                  <w:pPr>
                    <w:shd w:val="clear" w:color="auto" w:fill="DBEBEF"/>
                    <w:spacing w:line="240" w:lineRule="auto"/>
                    <w:rPr>
                      <w:rFonts w:ascii="Arial" w:eastAsia="Times New Roman" w:hAnsi="Arial" w:cs="Arial"/>
                      <w:color w:val="000000"/>
                      <w:sz w:val="24"/>
                      <w:szCs w:val="24"/>
                      <w:lang w:eastAsia="fr-FR"/>
                    </w:rPr>
                  </w:pPr>
                  <w:r w:rsidRPr="00FC6A84">
                    <w:rPr>
                      <w:rFonts w:ascii="Arial" w:eastAsia="Times New Roman" w:hAnsi="Arial" w:cs="Arial"/>
                      <w:color w:val="000000"/>
                      <w:sz w:val="24"/>
                      <w:szCs w:val="24"/>
                      <w:lang w:eastAsia="fr-FR"/>
                    </w:rPr>
                    <w:t>Cette prépa (2 ans) recrute des bacheliers STI2D avec un bon dossier. Compétences attendues en mathématiques, physique-chimie, enseignements technologiques transversaux, mais aussi en expression écrite et langues.</w:t>
                  </w:r>
                </w:p>
                <w:p w:rsidR="00FC6A84" w:rsidRPr="00FC6A84" w:rsidRDefault="00FC6A84" w:rsidP="00FC6A84">
                  <w:pPr>
                    <w:spacing w:after="0" w:line="240" w:lineRule="auto"/>
                    <w:rPr>
                      <w:rFonts w:ascii="Times New Roman" w:eastAsia="Times New Roman" w:hAnsi="Times New Roman" w:cs="Times New Roman"/>
                      <w:b/>
                      <w:sz w:val="24"/>
                      <w:szCs w:val="24"/>
                      <w:u w:val="single"/>
                      <w:lang w:eastAsia="fr-FR"/>
                    </w:rPr>
                  </w:pPr>
                  <w:r w:rsidRPr="00FC6A84">
                    <w:rPr>
                      <w:rFonts w:ascii="Times New Roman" w:eastAsia="Times New Roman" w:hAnsi="Times New Roman" w:cs="Times New Roman"/>
                      <w:b/>
                      <w:sz w:val="24"/>
                      <w:szCs w:val="24"/>
                      <w:u w:val="single"/>
                      <w:lang w:eastAsia="fr-FR"/>
                    </w:rPr>
                    <w:t>ÉCOLE D'INGÉNIEURS</w:t>
                  </w:r>
                </w:p>
                <w:p w:rsidR="00FC6A84" w:rsidRPr="00FC6A84" w:rsidRDefault="00FC6A84" w:rsidP="00FC6A84">
                  <w:pPr>
                    <w:shd w:val="clear" w:color="auto" w:fill="DBEBEF"/>
                    <w:spacing w:line="240" w:lineRule="auto"/>
                    <w:rPr>
                      <w:rFonts w:ascii="Arial" w:eastAsia="Times New Roman" w:hAnsi="Arial" w:cs="Arial"/>
                      <w:color w:val="000000"/>
                      <w:sz w:val="24"/>
                      <w:szCs w:val="24"/>
                      <w:lang w:eastAsia="fr-FR"/>
                    </w:rPr>
                  </w:pPr>
                  <w:r w:rsidRPr="00FC6A84">
                    <w:rPr>
                      <w:rFonts w:ascii="Arial" w:eastAsia="Times New Roman" w:hAnsi="Arial" w:cs="Arial"/>
                      <w:color w:val="000000"/>
                      <w:sz w:val="24"/>
                      <w:szCs w:val="24"/>
                      <w:lang w:eastAsia="fr-FR"/>
                    </w:rPr>
                    <w:t>Une centaine d'écoles d'ingénieurs recrute après le bac (5 ans). Si la priorité est donnée aux profils généraux, la majorité des écoles accordent des places aux bacheliers STI2D. Par exemple, les écoles à vocation industrielle ou proposant le cycle ingénieur en apprentissage.</w:t>
                  </w:r>
                </w:p>
                <w:p w:rsidR="00FC6A84" w:rsidRPr="00FC6A84" w:rsidRDefault="00FC6A84" w:rsidP="00FC6A84">
                  <w:pPr>
                    <w:spacing w:after="0" w:line="240" w:lineRule="auto"/>
                    <w:rPr>
                      <w:rFonts w:ascii="Times New Roman" w:eastAsia="Times New Roman" w:hAnsi="Times New Roman" w:cs="Times New Roman"/>
                      <w:b/>
                      <w:sz w:val="24"/>
                      <w:szCs w:val="24"/>
                      <w:u w:val="single"/>
                      <w:lang w:eastAsia="fr-FR"/>
                    </w:rPr>
                  </w:pPr>
                  <w:r w:rsidRPr="00FC6A84">
                    <w:rPr>
                      <w:rFonts w:ascii="Times New Roman" w:eastAsia="Times New Roman" w:hAnsi="Times New Roman" w:cs="Times New Roman"/>
                      <w:b/>
                      <w:sz w:val="24"/>
                      <w:szCs w:val="24"/>
                      <w:u w:val="single"/>
                      <w:lang w:eastAsia="fr-FR"/>
                    </w:rPr>
                    <w:t>ÉCOLE SPÉCIALISÉE</w:t>
                  </w:r>
                </w:p>
                <w:p w:rsidR="00FC6A84" w:rsidRPr="00FC6A84" w:rsidRDefault="00FC6A84" w:rsidP="00FC6A84">
                  <w:pPr>
                    <w:shd w:val="clear" w:color="auto" w:fill="DBEBEF"/>
                    <w:spacing w:line="240" w:lineRule="auto"/>
                    <w:rPr>
                      <w:rFonts w:ascii="Arial" w:eastAsia="Times New Roman" w:hAnsi="Arial" w:cs="Arial"/>
                      <w:color w:val="000000"/>
                      <w:sz w:val="24"/>
                      <w:szCs w:val="24"/>
                      <w:lang w:eastAsia="fr-FR"/>
                    </w:rPr>
                  </w:pPr>
                  <w:r w:rsidRPr="00FC6A84">
                    <w:rPr>
                      <w:rFonts w:ascii="Arial" w:eastAsia="Times New Roman" w:hAnsi="Arial" w:cs="Arial"/>
                      <w:color w:val="000000"/>
                      <w:sz w:val="24"/>
                      <w:szCs w:val="24"/>
                      <w:lang w:eastAsia="fr-FR"/>
                    </w:rPr>
                    <w:t>Certaines écoles spécialisées en électronique, en gestion de production, en maintenance, en matériaux, en mécanique ou en automobile accueillent des bacheliers STI2D.</w:t>
                  </w:r>
                </w:p>
                <w:p w:rsidR="00FC6A84" w:rsidRPr="00FC6A84" w:rsidRDefault="00FC6A84" w:rsidP="00FC6A84">
                  <w:pPr>
                    <w:spacing w:after="0" w:line="240" w:lineRule="auto"/>
                    <w:rPr>
                      <w:rFonts w:ascii="Times New Roman" w:eastAsia="Times New Roman" w:hAnsi="Times New Roman" w:cs="Times New Roman"/>
                      <w:b/>
                      <w:sz w:val="24"/>
                      <w:szCs w:val="24"/>
                      <w:u w:val="single"/>
                      <w:lang w:eastAsia="fr-FR"/>
                    </w:rPr>
                  </w:pPr>
                  <w:r w:rsidRPr="00FC6A84">
                    <w:rPr>
                      <w:rFonts w:ascii="Times New Roman" w:eastAsia="Times New Roman" w:hAnsi="Times New Roman" w:cs="Times New Roman"/>
                      <w:b/>
                      <w:sz w:val="24"/>
                      <w:szCs w:val="24"/>
                      <w:u w:val="single"/>
                      <w:lang w:eastAsia="fr-FR"/>
                    </w:rPr>
                    <w:t>LICENCE</w:t>
                  </w:r>
                </w:p>
                <w:p w:rsidR="00FC6A84" w:rsidRPr="00FC6A84" w:rsidRDefault="00FC6A84" w:rsidP="00FC6A84">
                  <w:pPr>
                    <w:shd w:val="clear" w:color="auto" w:fill="DBEBEF"/>
                    <w:spacing w:line="240" w:lineRule="auto"/>
                    <w:rPr>
                      <w:rFonts w:ascii="Arial" w:eastAsia="Times New Roman" w:hAnsi="Arial" w:cs="Arial"/>
                      <w:color w:val="000000"/>
                      <w:sz w:val="24"/>
                      <w:szCs w:val="24"/>
                      <w:lang w:eastAsia="fr-FR"/>
                    </w:rPr>
                  </w:pPr>
                  <w:r w:rsidRPr="00FC6A84">
                    <w:rPr>
                      <w:rFonts w:ascii="Arial" w:eastAsia="Times New Roman" w:hAnsi="Arial" w:cs="Arial"/>
                      <w:color w:val="000000"/>
                      <w:sz w:val="24"/>
                      <w:szCs w:val="24"/>
                      <w:lang w:eastAsia="fr-FR"/>
                    </w:rPr>
                    <w:t>Les licences (3 ans) orientées sciences pour l'ingénieur (électronique, énergie électrique, automatique ; mécanique ; génie civil...) sont accessibles aux bacheliers STI2D. Les mathématiques et les sciences physiques y prédominent, et il faut un bon niveau général en sciences pour suivre. Certaines universités proposent des mises à niveau.</w:t>
                  </w:r>
                </w:p>
                <w:p w:rsidR="00FC6A84" w:rsidRPr="00FC6A84" w:rsidRDefault="00FC6A84" w:rsidP="00FC6A84">
                  <w:pPr>
                    <w:spacing w:after="0" w:line="240" w:lineRule="auto"/>
                    <w:rPr>
                      <w:rFonts w:ascii="Times New Roman" w:eastAsia="Times New Roman" w:hAnsi="Times New Roman" w:cs="Times New Roman"/>
                      <w:b/>
                      <w:sz w:val="24"/>
                      <w:szCs w:val="24"/>
                      <w:u w:val="single"/>
                      <w:lang w:eastAsia="fr-FR"/>
                    </w:rPr>
                  </w:pPr>
                  <w:r w:rsidRPr="00FC6A84">
                    <w:rPr>
                      <w:rFonts w:ascii="Times New Roman" w:eastAsia="Times New Roman" w:hAnsi="Times New Roman" w:cs="Times New Roman"/>
                      <w:b/>
                      <w:sz w:val="24"/>
                      <w:szCs w:val="24"/>
                      <w:u w:val="single"/>
                      <w:lang w:eastAsia="fr-FR"/>
                    </w:rPr>
                    <w:t>BUT (BACHELORS UNIVERSITAIRES DE TECHNOLOGIE)</w:t>
                  </w:r>
                </w:p>
                <w:p w:rsidR="00FC6A84" w:rsidRPr="00FC6A84" w:rsidRDefault="00FC6A84" w:rsidP="00FC6A84">
                  <w:pPr>
                    <w:shd w:val="clear" w:color="auto" w:fill="DBEBEF"/>
                    <w:spacing w:line="240" w:lineRule="auto"/>
                    <w:rPr>
                      <w:rFonts w:ascii="Arial" w:eastAsia="Times New Roman" w:hAnsi="Arial" w:cs="Arial"/>
                      <w:color w:val="000000"/>
                      <w:sz w:val="18"/>
                      <w:szCs w:val="18"/>
                      <w:lang w:eastAsia="fr-FR"/>
                    </w:rPr>
                  </w:pPr>
                  <w:r w:rsidRPr="00FC6A84">
                    <w:rPr>
                      <w:rFonts w:ascii="Arial" w:eastAsia="Times New Roman" w:hAnsi="Arial" w:cs="Arial"/>
                      <w:color w:val="000000"/>
                      <w:sz w:val="24"/>
                      <w:szCs w:val="24"/>
                      <w:lang w:eastAsia="fr-FR"/>
                    </w:rPr>
                    <w:t>Les BUT (3 ans) accueillent les bacheliers STI2D de spécialités proches. Les mentions adaptées sont celles relevant des sciences industrielles</w:t>
                  </w:r>
                  <w:r w:rsidRPr="00FC6A84">
                    <w:rPr>
                      <w:rFonts w:ascii="Arial" w:eastAsia="Times New Roman" w:hAnsi="Arial" w:cs="Arial"/>
                      <w:color w:val="000000"/>
                      <w:sz w:val="18"/>
                      <w:szCs w:val="18"/>
                      <w:lang w:eastAsia="fr-FR"/>
                    </w:rPr>
                    <w:t>.</w:t>
                  </w:r>
                </w:p>
                <w:p w:rsidR="00FC6A84" w:rsidRDefault="00FC6A84"/>
              </w:txbxContent>
            </v:textbox>
          </v:shape>
        </w:pict>
      </w:r>
    </w:p>
    <w:p w:rsidR="00DE192B" w:rsidRDefault="00DE192B">
      <w:r>
        <w:br w:type="page"/>
      </w:r>
    </w:p>
    <w:p w:rsidR="00DE192B" w:rsidRDefault="00F916EE" w:rsidP="00FC6A84">
      <w:r>
        <w:rPr>
          <w:noProof/>
          <w:lang w:eastAsia="fr-FR"/>
        </w:rPr>
        <w:lastRenderedPageBreak/>
        <w:pict>
          <v:shape id="_x0000_s1030" type="#_x0000_t202" style="position:absolute;margin-left:12.4pt;margin-top:-28.75pt;width:651.7pt;height:476.85pt;z-index:251662336">
            <v:textbox>
              <w:txbxContent>
                <w:p w:rsidR="003B6ED4" w:rsidRPr="003B6ED4" w:rsidRDefault="003B6ED4" w:rsidP="003B6ED4">
                  <w:pPr>
                    <w:shd w:val="clear" w:color="auto" w:fill="FFFFFF"/>
                    <w:spacing w:before="240" w:after="75" w:line="240" w:lineRule="auto"/>
                    <w:outlineLvl w:val="2"/>
                    <w:rPr>
                      <w:rFonts w:ascii="Arial" w:eastAsia="Times New Roman" w:hAnsi="Arial" w:cs="Arial"/>
                      <w:b/>
                      <w:bCs/>
                      <w:caps/>
                      <w:color w:val="000000"/>
                      <w:sz w:val="32"/>
                      <w:szCs w:val="32"/>
                      <w:lang w:eastAsia="fr-FR"/>
                    </w:rPr>
                  </w:pPr>
                  <w:r w:rsidRPr="003B6ED4">
                    <w:rPr>
                      <w:rFonts w:ascii="Arial" w:eastAsia="Times New Roman" w:hAnsi="Arial" w:cs="Arial"/>
                      <w:b/>
                      <w:bCs/>
                      <w:caps/>
                      <w:color w:val="000000"/>
                      <w:sz w:val="32"/>
                      <w:szCs w:val="32"/>
                      <w:lang w:eastAsia="fr-FR"/>
                    </w:rPr>
                    <w:t>BAC ST2S</w:t>
                  </w:r>
                </w:p>
                <w:p w:rsidR="003B6ED4" w:rsidRDefault="003B6ED4" w:rsidP="003B6ED4">
                  <w:pPr>
                    <w:shd w:val="clear" w:color="auto" w:fill="FFFFFF"/>
                    <w:spacing w:after="0"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Les bacheliers ST2S ont accès à certaines formations supérieures du social et de la santé.</w:t>
                  </w:r>
                </w:p>
                <w:p w:rsidR="003B6ED4" w:rsidRPr="003B6ED4" w:rsidRDefault="003B6ED4" w:rsidP="003B6ED4">
                  <w:pPr>
                    <w:shd w:val="clear" w:color="auto" w:fill="FFFFFF"/>
                    <w:spacing w:after="0" w:line="240" w:lineRule="auto"/>
                    <w:rPr>
                      <w:rFonts w:ascii="Arial" w:eastAsia="Times New Roman" w:hAnsi="Arial" w:cs="Arial"/>
                      <w:color w:val="000000"/>
                      <w:sz w:val="28"/>
                      <w:szCs w:val="28"/>
                      <w:lang w:eastAsia="fr-FR"/>
                    </w:rPr>
                  </w:pP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BTS (BREVET DE TECHNICIEN SUPÉRIEUR)</w:t>
                  </w:r>
                </w:p>
                <w:p w:rsidR="003B6ED4" w:rsidRPr="003B6ED4" w:rsidRDefault="003B6ED4" w:rsidP="003B6ED4">
                  <w:pPr>
                    <w:shd w:val="clear" w:color="auto" w:fill="DBEBEF"/>
                    <w:spacing w:after="0"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Les bacheliers ST2S peuvent préparer un BTS (2 ans). Parmi les spécialités accessibles : économie sociale familiale ou services et prestations des secteurs sanitaire et social.</w:t>
                  </w:r>
                </w:p>
                <w:p w:rsidR="003B6ED4" w:rsidRPr="003B6ED4" w:rsidRDefault="003B6ED4" w:rsidP="003B6ED4">
                  <w:pPr>
                    <w:shd w:val="clear" w:color="auto" w:fill="DBEBEF"/>
                    <w:spacing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Les spécialités conduisant à une profession paramédicale comme analyses de biologie médicale, diététique recrutent en priorité les bacheliers ayant un niveau solide en sciences.</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BUT (BACHELOR UNIVERSITAIRE DE TECHNOLOGIE)</w:t>
                  </w:r>
                </w:p>
                <w:p w:rsidR="003B6ED4" w:rsidRPr="003B6ED4" w:rsidRDefault="003B6ED4" w:rsidP="003B6ED4">
                  <w:pPr>
                    <w:shd w:val="clear" w:color="auto" w:fill="DBEBEF"/>
                    <w:spacing w:after="0"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Les bacheliers STL peuvent s'inscrire en BUT (3 ans).</w:t>
                  </w:r>
                </w:p>
                <w:p w:rsidR="003B6ED4" w:rsidRPr="003B6ED4" w:rsidRDefault="003B6ED4" w:rsidP="003B6ED4">
                  <w:pPr>
                    <w:shd w:val="clear" w:color="auto" w:fill="DBEBEF"/>
                    <w:spacing w:after="0"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La mention carrières sociales forme à différents métiers, selon le parcours : animation sociale et socioculturelle, assistance sociale, éducation spécialisée, gestion urbaine, services à la personne. Avoir une expérience dans l'animation ou le secteur associatif est recommandé.</w:t>
                  </w:r>
                </w:p>
                <w:p w:rsidR="003B6ED4" w:rsidRPr="003B6ED4" w:rsidRDefault="003B6ED4" w:rsidP="003B6ED4">
                  <w:pPr>
                    <w:shd w:val="clear" w:color="auto" w:fill="DBEBEF"/>
                    <w:spacing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 xml:space="preserve">La mention génie biologique qui propose plusieurs parcours en lien avec </w:t>
                  </w:r>
                  <w:proofErr w:type="gramStart"/>
                  <w:r w:rsidRPr="003B6ED4">
                    <w:rPr>
                      <w:rFonts w:ascii="Arial" w:eastAsia="Times New Roman" w:hAnsi="Arial" w:cs="Arial"/>
                      <w:color w:val="000000"/>
                      <w:sz w:val="28"/>
                      <w:szCs w:val="28"/>
                      <w:lang w:eastAsia="fr-FR"/>
                    </w:rPr>
                    <w:t>le paramédical</w:t>
                  </w:r>
                  <w:proofErr w:type="gramEnd"/>
                  <w:r w:rsidRPr="003B6ED4">
                    <w:rPr>
                      <w:rFonts w:ascii="Arial" w:eastAsia="Times New Roman" w:hAnsi="Arial" w:cs="Arial"/>
                      <w:color w:val="000000"/>
                      <w:sz w:val="28"/>
                      <w:szCs w:val="28"/>
                      <w:lang w:eastAsia="fr-FR"/>
                    </w:rPr>
                    <w:t xml:space="preserve"> comporte un important volet scientifique.</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DEUST (DIPLÔME D'ÉTUDES UNIVERSITAIRES SCIENTIFIQUES ET TECHNIQUES)</w:t>
                  </w:r>
                </w:p>
                <w:p w:rsidR="003B6ED4" w:rsidRPr="003B6ED4" w:rsidRDefault="003B6ED4" w:rsidP="003B6ED4">
                  <w:pPr>
                    <w:shd w:val="clear" w:color="auto" w:fill="DBEBEF"/>
                    <w:spacing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Quelques diplômes d'études universitaires scientifiques et techniques (2 ans), sont centrés sur l'animation, la médiation sociale ou le développement local.</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ÉCOLE SPÉCIALISÉE</w:t>
                  </w:r>
                </w:p>
                <w:p w:rsidR="003B6ED4" w:rsidRPr="003B6ED4" w:rsidRDefault="003B6ED4" w:rsidP="003B6ED4">
                  <w:pPr>
                    <w:shd w:val="clear" w:color="auto" w:fill="DBEBEF"/>
                    <w:spacing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Dans les écoles spécialisées, les bacheliers ST2S sont généralement présents dans les cursus menant aux DE d'aide-</w:t>
                  </w:r>
                  <w:r w:rsidRPr="003B6ED4">
                    <w:rPr>
                      <w:rFonts w:ascii="Arial" w:eastAsia="Times New Roman" w:hAnsi="Arial" w:cs="Arial"/>
                      <w:color w:val="000000"/>
                      <w:sz w:val="28"/>
                      <w:szCs w:val="28"/>
                      <w:lang w:eastAsia="fr-FR"/>
                    </w:rPr>
                    <w:softHyphen/>
                    <w:t>soignant et d'auxiliaire de puériculture (1 an) ou de moniteur-</w:t>
                  </w:r>
                  <w:r w:rsidRPr="003B6ED4">
                    <w:rPr>
                      <w:rFonts w:ascii="Arial" w:eastAsia="Times New Roman" w:hAnsi="Arial" w:cs="Arial"/>
                      <w:color w:val="000000"/>
                      <w:sz w:val="28"/>
                      <w:szCs w:val="28"/>
                      <w:lang w:eastAsia="fr-FR"/>
                    </w:rPr>
                    <w:softHyphen/>
                    <w:t>éducateur (2 ans).</w:t>
                  </w:r>
                </w:p>
                <w:p w:rsidR="003B6ED4" w:rsidRDefault="003B6ED4"/>
              </w:txbxContent>
            </v:textbox>
          </v:shape>
        </w:pict>
      </w:r>
    </w:p>
    <w:p w:rsidR="00DE192B" w:rsidRDefault="00DE192B">
      <w:r>
        <w:br w:type="page"/>
      </w:r>
    </w:p>
    <w:p w:rsidR="00DE192B" w:rsidRDefault="00F916EE" w:rsidP="00FC6A84">
      <w:r>
        <w:rPr>
          <w:noProof/>
          <w:lang w:eastAsia="fr-FR"/>
        </w:rPr>
        <w:lastRenderedPageBreak/>
        <w:pict>
          <v:shape id="_x0000_s1032" type="#_x0000_t202" style="position:absolute;margin-left:-6.35pt;margin-top:2.1pt;width:706.95pt;height:426.35pt;z-index:251664384">
            <v:textbox>
              <w:txbxContent>
                <w:p w:rsidR="00F916EE" w:rsidRPr="00FC6A84" w:rsidRDefault="00F916EE" w:rsidP="00F916EE">
                  <w:pPr>
                    <w:shd w:val="clear" w:color="auto" w:fill="FFFFFF"/>
                    <w:spacing w:before="240" w:after="75" w:line="240" w:lineRule="auto"/>
                    <w:outlineLvl w:val="2"/>
                    <w:rPr>
                      <w:rFonts w:ascii="Arial" w:eastAsia="Times New Roman" w:hAnsi="Arial" w:cs="Arial"/>
                      <w:b/>
                      <w:bCs/>
                      <w:caps/>
                      <w:color w:val="000000"/>
                      <w:sz w:val="32"/>
                      <w:szCs w:val="32"/>
                      <w:lang w:eastAsia="fr-FR"/>
                    </w:rPr>
                  </w:pPr>
                  <w:r w:rsidRPr="00FC6A84">
                    <w:rPr>
                      <w:rFonts w:ascii="Arial" w:eastAsia="Times New Roman" w:hAnsi="Arial" w:cs="Arial"/>
                      <w:b/>
                      <w:bCs/>
                      <w:caps/>
                      <w:color w:val="000000"/>
                      <w:sz w:val="32"/>
                      <w:szCs w:val="32"/>
                      <w:lang w:eastAsia="fr-FR"/>
                    </w:rPr>
                    <w:t>BAC STD2A</w:t>
                  </w:r>
                </w:p>
                <w:p w:rsidR="00F916EE" w:rsidRPr="00F916EE" w:rsidRDefault="00F916EE" w:rsidP="00F916EE">
                  <w:pPr>
                    <w:shd w:val="clear" w:color="auto" w:fill="FFFFFF"/>
                    <w:spacing w:after="0" w:line="240" w:lineRule="auto"/>
                    <w:rPr>
                      <w:rFonts w:ascii="Arial" w:eastAsia="Times New Roman" w:hAnsi="Arial" w:cs="Arial"/>
                      <w:color w:val="000000"/>
                      <w:sz w:val="24"/>
                      <w:szCs w:val="24"/>
                      <w:lang w:eastAsia="fr-FR"/>
                    </w:rPr>
                  </w:pPr>
                  <w:r w:rsidRPr="00FC6A84">
                    <w:rPr>
                      <w:rFonts w:ascii="Arial" w:eastAsia="Times New Roman" w:hAnsi="Arial" w:cs="Arial"/>
                      <w:color w:val="000000"/>
                      <w:sz w:val="24"/>
                      <w:szCs w:val="24"/>
                      <w:lang w:eastAsia="fr-FR"/>
                    </w:rPr>
                    <w:t xml:space="preserve">Déjà formés aux arts appliqués, les bacheliers STD2A peuvent poursuivre des études supérieures en </w:t>
                  </w:r>
                  <w:r w:rsidRPr="00FC6A84">
                    <w:rPr>
                      <w:rFonts w:ascii="Arial" w:eastAsia="Times New Roman" w:hAnsi="Arial" w:cs="Arial"/>
                      <w:b/>
                      <w:color w:val="000000"/>
                      <w:sz w:val="24"/>
                      <w:szCs w:val="24"/>
                      <w:lang w:eastAsia="fr-FR"/>
                    </w:rPr>
                    <w:t>design</w:t>
                  </w:r>
                  <w:r w:rsidRPr="00FC6A84">
                    <w:rPr>
                      <w:rFonts w:ascii="Arial" w:eastAsia="Times New Roman" w:hAnsi="Arial" w:cs="Arial"/>
                      <w:color w:val="000000"/>
                      <w:sz w:val="24"/>
                      <w:szCs w:val="24"/>
                      <w:lang w:eastAsia="fr-FR"/>
                    </w:rPr>
                    <w:t>.</w:t>
                  </w:r>
                </w:p>
                <w:p w:rsidR="00F916EE" w:rsidRPr="00FC6A84" w:rsidRDefault="00F916EE" w:rsidP="00F916EE">
                  <w:pPr>
                    <w:shd w:val="clear" w:color="auto" w:fill="FFFFFF"/>
                    <w:spacing w:after="0" w:line="240" w:lineRule="auto"/>
                    <w:rPr>
                      <w:rFonts w:ascii="Arial" w:eastAsia="Times New Roman" w:hAnsi="Arial" w:cs="Arial"/>
                      <w:color w:val="000000"/>
                      <w:sz w:val="24"/>
                      <w:szCs w:val="24"/>
                      <w:lang w:eastAsia="fr-FR"/>
                    </w:rPr>
                  </w:pPr>
                </w:p>
                <w:p w:rsidR="00F916EE" w:rsidRPr="00FC6A84" w:rsidRDefault="00F916EE" w:rsidP="00F916EE">
                  <w:pPr>
                    <w:spacing w:after="0" w:line="240" w:lineRule="auto"/>
                    <w:rPr>
                      <w:rFonts w:ascii="Times New Roman" w:eastAsia="Times New Roman" w:hAnsi="Times New Roman" w:cs="Times New Roman"/>
                      <w:b/>
                      <w:sz w:val="24"/>
                      <w:szCs w:val="24"/>
                      <w:u w:val="single"/>
                      <w:lang w:eastAsia="fr-FR"/>
                    </w:rPr>
                  </w:pPr>
                  <w:r w:rsidRPr="00FC6A84">
                    <w:rPr>
                      <w:rFonts w:ascii="Times New Roman" w:eastAsia="Times New Roman" w:hAnsi="Times New Roman" w:cs="Times New Roman"/>
                      <w:b/>
                      <w:sz w:val="24"/>
                      <w:szCs w:val="24"/>
                      <w:u w:val="single"/>
                      <w:lang w:eastAsia="fr-FR"/>
                    </w:rPr>
                    <w:t>DN MADE (DIPLÔME NATIONAL DES MÉTIERS D'ART ET DU DESIGN)</w:t>
                  </w:r>
                  <w:r w:rsidRPr="00F916EE">
                    <w:rPr>
                      <w:rFonts w:ascii="Times New Roman" w:eastAsia="Times New Roman" w:hAnsi="Times New Roman" w:cs="Times New Roman"/>
                      <w:b/>
                      <w:sz w:val="24"/>
                      <w:szCs w:val="24"/>
                      <w:u w:val="single"/>
                      <w:lang w:eastAsia="fr-FR"/>
                    </w:rPr>
                    <w:t xml:space="preserve"> en 3 ans</w:t>
                  </w:r>
                </w:p>
                <w:p w:rsidR="00F916EE" w:rsidRPr="00FC6A84" w:rsidRDefault="00F916EE" w:rsidP="00F916EE">
                  <w:pPr>
                    <w:shd w:val="clear" w:color="auto" w:fill="DBEBEF"/>
                    <w:spacing w:line="240" w:lineRule="auto"/>
                    <w:rPr>
                      <w:rFonts w:ascii="Arial" w:eastAsia="Times New Roman" w:hAnsi="Arial" w:cs="Arial"/>
                      <w:color w:val="000000"/>
                      <w:sz w:val="24"/>
                      <w:szCs w:val="24"/>
                      <w:lang w:eastAsia="fr-FR"/>
                    </w:rPr>
                  </w:pPr>
                  <w:r w:rsidRPr="00FC6A84">
                    <w:rPr>
                      <w:rFonts w:ascii="Arial" w:eastAsia="Times New Roman" w:hAnsi="Arial" w:cs="Arial"/>
                      <w:color w:val="000000"/>
                      <w:sz w:val="24"/>
                      <w:szCs w:val="24"/>
                      <w:lang w:eastAsia="fr-FR"/>
                    </w:rPr>
                    <w:t>Le DN MADE (3 ans) a pour but l'acquisition de connaissances et de compétences professionnelles dans les champs des métiers d'art et du design. Avec 14 mentions au choix, le cursus prévoit une spécialisation progressive.</w:t>
                  </w:r>
                </w:p>
                <w:p w:rsidR="00F916EE" w:rsidRPr="00FC6A84" w:rsidRDefault="00F916EE" w:rsidP="00F916EE">
                  <w:pPr>
                    <w:spacing w:after="0" w:line="240" w:lineRule="auto"/>
                    <w:rPr>
                      <w:rFonts w:ascii="Times New Roman" w:eastAsia="Times New Roman" w:hAnsi="Times New Roman" w:cs="Times New Roman"/>
                      <w:b/>
                      <w:sz w:val="24"/>
                      <w:szCs w:val="24"/>
                      <w:u w:val="single"/>
                      <w:lang w:eastAsia="fr-FR"/>
                    </w:rPr>
                  </w:pPr>
                  <w:r w:rsidRPr="00FC6A84">
                    <w:rPr>
                      <w:rFonts w:ascii="Times New Roman" w:eastAsia="Times New Roman" w:hAnsi="Times New Roman" w:cs="Times New Roman"/>
                      <w:b/>
                      <w:sz w:val="24"/>
                      <w:szCs w:val="24"/>
                      <w:u w:val="single"/>
                      <w:lang w:eastAsia="fr-FR"/>
                    </w:rPr>
                    <w:t>PRÉPA ARTS ET DESIGN</w:t>
                  </w:r>
                </w:p>
                <w:p w:rsidR="00F916EE" w:rsidRPr="00FC6A84" w:rsidRDefault="00F916EE" w:rsidP="00F916EE">
                  <w:pPr>
                    <w:shd w:val="clear" w:color="auto" w:fill="DBEBEF"/>
                    <w:spacing w:line="240" w:lineRule="auto"/>
                    <w:rPr>
                      <w:rFonts w:ascii="Arial" w:eastAsia="Times New Roman" w:hAnsi="Arial" w:cs="Arial"/>
                      <w:color w:val="000000"/>
                      <w:sz w:val="24"/>
                      <w:szCs w:val="24"/>
                      <w:lang w:eastAsia="fr-FR"/>
                    </w:rPr>
                  </w:pPr>
                  <w:r w:rsidRPr="00FC6A84">
                    <w:rPr>
                      <w:rFonts w:ascii="Arial" w:eastAsia="Times New Roman" w:hAnsi="Arial" w:cs="Arial"/>
                      <w:color w:val="000000"/>
                      <w:sz w:val="24"/>
                      <w:szCs w:val="24"/>
                      <w:lang w:eastAsia="fr-FR"/>
                    </w:rPr>
                    <w:t>Cette prépa (2 ans) accueille les bacheliers STD2A avec un bon dossier. Elle permet de se présenter au concours d'entrée de l'ENS Paris-Saclay ou de rejoindre une école d'art.</w:t>
                  </w:r>
                </w:p>
                <w:p w:rsidR="00F916EE" w:rsidRPr="00FC6A84" w:rsidRDefault="00F916EE" w:rsidP="00F916EE">
                  <w:pPr>
                    <w:spacing w:after="0" w:line="240" w:lineRule="auto"/>
                    <w:rPr>
                      <w:rFonts w:ascii="Times New Roman" w:eastAsia="Times New Roman" w:hAnsi="Times New Roman" w:cs="Times New Roman"/>
                      <w:b/>
                      <w:sz w:val="24"/>
                      <w:szCs w:val="24"/>
                      <w:u w:val="single"/>
                      <w:lang w:eastAsia="fr-FR"/>
                    </w:rPr>
                  </w:pPr>
                  <w:r w:rsidRPr="00FC6A84">
                    <w:rPr>
                      <w:rFonts w:ascii="Times New Roman" w:eastAsia="Times New Roman" w:hAnsi="Times New Roman" w:cs="Times New Roman"/>
                      <w:b/>
                      <w:sz w:val="24"/>
                      <w:szCs w:val="24"/>
                      <w:u w:val="single"/>
                      <w:lang w:eastAsia="fr-FR"/>
                    </w:rPr>
                    <w:t>ÉCOLE D'ART</w:t>
                  </w:r>
                </w:p>
                <w:p w:rsidR="00F916EE" w:rsidRPr="00FC6A84" w:rsidRDefault="00F916EE" w:rsidP="00F916EE">
                  <w:pPr>
                    <w:shd w:val="clear" w:color="auto" w:fill="DBEBEF"/>
                    <w:spacing w:line="240" w:lineRule="auto"/>
                    <w:rPr>
                      <w:rFonts w:ascii="Arial" w:eastAsia="Times New Roman" w:hAnsi="Arial" w:cs="Arial"/>
                      <w:color w:val="000000"/>
                      <w:sz w:val="24"/>
                      <w:szCs w:val="24"/>
                      <w:lang w:eastAsia="fr-FR"/>
                    </w:rPr>
                  </w:pPr>
                  <w:r w:rsidRPr="00FC6A84">
                    <w:rPr>
                      <w:rFonts w:ascii="Arial" w:eastAsia="Times New Roman" w:hAnsi="Arial" w:cs="Arial"/>
                      <w:color w:val="000000"/>
                      <w:sz w:val="24"/>
                      <w:szCs w:val="24"/>
                      <w:lang w:eastAsia="fr-FR"/>
                    </w:rPr>
                    <w:t>Les bacheliers STD2A peuvent s'inscrire en école d'art (3 à 5 ans) et s'y former dans un domaine : graphisme, stylisme, architecture intérieure, design de produit, cinéma d'animation, multimédia, etc.</w:t>
                  </w:r>
                </w:p>
                <w:p w:rsidR="00F916EE" w:rsidRPr="00FC6A84" w:rsidRDefault="00F916EE" w:rsidP="00F916EE">
                  <w:pPr>
                    <w:spacing w:after="0" w:line="240" w:lineRule="auto"/>
                    <w:rPr>
                      <w:rFonts w:ascii="Times New Roman" w:eastAsia="Times New Roman" w:hAnsi="Times New Roman" w:cs="Times New Roman"/>
                      <w:b/>
                      <w:sz w:val="24"/>
                      <w:szCs w:val="24"/>
                      <w:u w:val="single"/>
                      <w:lang w:eastAsia="fr-FR"/>
                    </w:rPr>
                  </w:pPr>
                  <w:r w:rsidRPr="00FC6A84">
                    <w:rPr>
                      <w:rFonts w:ascii="Times New Roman" w:eastAsia="Times New Roman" w:hAnsi="Times New Roman" w:cs="Times New Roman"/>
                      <w:b/>
                      <w:sz w:val="24"/>
                      <w:szCs w:val="24"/>
                      <w:u w:val="single"/>
                      <w:lang w:eastAsia="fr-FR"/>
                    </w:rPr>
                    <w:t>LICENCE</w:t>
                  </w:r>
                </w:p>
                <w:p w:rsidR="00F916EE" w:rsidRPr="00FC6A84" w:rsidRDefault="00F916EE" w:rsidP="00F916EE">
                  <w:pPr>
                    <w:shd w:val="clear" w:color="auto" w:fill="DBEBEF"/>
                    <w:spacing w:line="240" w:lineRule="auto"/>
                    <w:rPr>
                      <w:rFonts w:ascii="Arial" w:eastAsia="Times New Roman" w:hAnsi="Arial" w:cs="Arial"/>
                      <w:color w:val="000000"/>
                      <w:sz w:val="24"/>
                      <w:szCs w:val="24"/>
                      <w:lang w:eastAsia="fr-FR"/>
                    </w:rPr>
                  </w:pPr>
                  <w:r w:rsidRPr="00FC6A84">
                    <w:rPr>
                      <w:rFonts w:ascii="Arial" w:eastAsia="Times New Roman" w:hAnsi="Arial" w:cs="Arial"/>
                      <w:color w:val="000000"/>
                      <w:sz w:val="24"/>
                      <w:szCs w:val="24"/>
                      <w:lang w:eastAsia="fr-FR"/>
                    </w:rPr>
                    <w:t xml:space="preserve">Certains bacheliers STD2A s'inscrivent en licence (3 ans) avant de poursuivre en master. Des parcours arts plastiques ou design sont </w:t>
                  </w:r>
                  <w:proofErr w:type="gramStart"/>
                  <w:r w:rsidRPr="00FC6A84">
                    <w:rPr>
                      <w:rFonts w:ascii="Arial" w:eastAsia="Times New Roman" w:hAnsi="Arial" w:cs="Arial"/>
                      <w:color w:val="000000"/>
                      <w:sz w:val="24"/>
                      <w:szCs w:val="24"/>
                      <w:lang w:eastAsia="fr-FR"/>
                    </w:rPr>
                    <w:t>proposées</w:t>
                  </w:r>
                  <w:proofErr w:type="gramEnd"/>
                  <w:r w:rsidRPr="00FC6A84">
                    <w:rPr>
                      <w:rFonts w:ascii="Arial" w:eastAsia="Times New Roman" w:hAnsi="Arial" w:cs="Arial"/>
                      <w:color w:val="000000"/>
                      <w:sz w:val="24"/>
                      <w:szCs w:val="24"/>
                      <w:lang w:eastAsia="fr-FR"/>
                    </w:rPr>
                    <w:t xml:space="preserve"> par quelques universités. Une solide culture générale et des qualités d'expression en français sont attendues.</w:t>
                  </w:r>
                </w:p>
                <w:p w:rsidR="00F916EE" w:rsidRDefault="00F916EE"/>
              </w:txbxContent>
            </v:textbox>
          </v:shape>
        </w:pict>
      </w:r>
    </w:p>
    <w:p w:rsidR="00DE192B" w:rsidRDefault="00DE192B">
      <w:r>
        <w:br w:type="page"/>
      </w:r>
    </w:p>
    <w:p w:rsidR="00DE192B" w:rsidRDefault="003B6ED4" w:rsidP="00FC6A84">
      <w:r>
        <w:rPr>
          <w:noProof/>
          <w:lang w:eastAsia="fr-FR"/>
        </w:rPr>
        <w:lastRenderedPageBreak/>
        <w:pict>
          <v:shape id="_x0000_s1031" type="#_x0000_t202" style="position:absolute;margin-left:19.85pt;margin-top:-29.7pt;width:649.85pt;height:499.3pt;z-index:251663360">
            <v:textbox>
              <w:txbxContent>
                <w:p w:rsidR="003B6ED4" w:rsidRPr="003B6ED4" w:rsidRDefault="003B6ED4" w:rsidP="003B6ED4">
                  <w:pPr>
                    <w:shd w:val="clear" w:color="auto" w:fill="FFFFFF"/>
                    <w:spacing w:before="240" w:after="75" w:line="240" w:lineRule="auto"/>
                    <w:outlineLvl w:val="2"/>
                    <w:rPr>
                      <w:rFonts w:ascii="Arial" w:eastAsia="Times New Roman" w:hAnsi="Arial" w:cs="Arial"/>
                      <w:b/>
                      <w:bCs/>
                      <w:caps/>
                      <w:color w:val="000000"/>
                      <w:sz w:val="32"/>
                      <w:szCs w:val="32"/>
                      <w:lang w:eastAsia="fr-FR"/>
                    </w:rPr>
                  </w:pPr>
                  <w:r w:rsidRPr="003B6ED4">
                    <w:rPr>
                      <w:rFonts w:ascii="Arial" w:eastAsia="Times New Roman" w:hAnsi="Arial" w:cs="Arial"/>
                      <w:b/>
                      <w:bCs/>
                      <w:caps/>
                      <w:color w:val="000000"/>
                      <w:sz w:val="32"/>
                      <w:szCs w:val="32"/>
                      <w:lang w:eastAsia="fr-FR"/>
                    </w:rPr>
                    <w:t>BAC STHR</w:t>
                  </w:r>
                </w:p>
                <w:p w:rsidR="003B6ED4" w:rsidRDefault="003B6ED4" w:rsidP="003B6ED4">
                  <w:pPr>
                    <w:shd w:val="clear" w:color="auto" w:fill="FFFFFF"/>
                    <w:spacing w:after="0"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Forts de 3 années d'enseignement technique spécifique, les bacheliers STHR poursuivent leurs études supérieures dans les formations du secteur.</w:t>
                  </w:r>
                </w:p>
                <w:p w:rsidR="003B6ED4" w:rsidRPr="003B6ED4" w:rsidRDefault="003B6ED4" w:rsidP="003B6ED4">
                  <w:pPr>
                    <w:shd w:val="clear" w:color="auto" w:fill="FFFFFF"/>
                    <w:spacing w:after="0" w:line="240" w:lineRule="auto"/>
                    <w:rPr>
                      <w:rFonts w:ascii="Arial" w:eastAsia="Times New Roman" w:hAnsi="Arial" w:cs="Arial"/>
                      <w:color w:val="000000"/>
                      <w:sz w:val="28"/>
                      <w:szCs w:val="28"/>
                      <w:lang w:eastAsia="fr-FR"/>
                    </w:rPr>
                  </w:pP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BTS (BREVET DE TECHNICIEN SUPÉRIEUR)</w:t>
                  </w:r>
                </w:p>
                <w:p w:rsidR="003B6ED4" w:rsidRPr="003B6ED4" w:rsidRDefault="003B6ED4" w:rsidP="003B6ED4">
                  <w:pPr>
                    <w:shd w:val="clear" w:color="auto" w:fill="DBEBEF"/>
                    <w:spacing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Les bacheliers STHR s'inscrivent nombreux en BTS management en hôtellerie-</w:t>
                  </w:r>
                  <w:r w:rsidRPr="003B6ED4">
                    <w:rPr>
                      <w:rFonts w:ascii="Arial" w:eastAsia="Times New Roman" w:hAnsi="Arial" w:cs="Arial"/>
                      <w:color w:val="000000"/>
                      <w:sz w:val="28"/>
                      <w:szCs w:val="28"/>
                      <w:lang w:eastAsia="fr-FR"/>
                    </w:rPr>
                    <w:softHyphen/>
                    <w:t>restauration (2 ans). Il forme au service en salle, au métier de la cuisine, ou aux métiers de l'hôtellerie (réceptionniste, gouvernant d'hôtel...). D'autres optent pour des spécialités transversales : gestion de la PME ; comptabilité et gestion ; management commercial opérationnel...</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ÉCOLE PRIVÉE</w:t>
                  </w:r>
                </w:p>
                <w:p w:rsidR="003B6ED4" w:rsidRPr="003B6ED4" w:rsidRDefault="003B6ED4" w:rsidP="003B6ED4">
                  <w:pPr>
                    <w:shd w:val="clear" w:color="auto" w:fill="DBEBEF"/>
                    <w:spacing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De nombreuses écoles souvent privées dispensent des formations professionnelles (2 ou 3 ans) dans les arts culinaires et entrepreneuriat ou le management en hôtellerie internationale.</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CCA (CABIN CREW ATTESTATION)</w:t>
                  </w:r>
                </w:p>
                <w:p w:rsidR="003B6ED4" w:rsidRPr="003B6ED4" w:rsidRDefault="003B6ED4" w:rsidP="003B6ED4">
                  <w:pPr>
                    <w:shd w:val="clear" w:color="auto" w:fill="DBEBEF"/>
                    <w:spacing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Les bacheliers STHR intéressés par le métier de steward/hôtesse de l'air peuvent préparer le CCA (</w:t>
                  </w:r>
                  <w:proofErr w:type="spellStart"/>
                  <w:r w:rsidRPr="003B6ED4">
                    <w:rPr>
                      <w:rFonts w:ascii="Arial" w:eastAsia="Times New Roman" w:hAnsi="Arial" w:cs="Arial"/>
                      <w:color w:val="000000"/>
                      <w:sz w:val="28"/>
                      <w:szCs w:val="28"/>
                      <w:lang w:eastAsia="fr-FR"/>
                    </w:rPr>
                    <w:t>Cabin</w:t>
                  </w:r>
                  <w:proofErr w:type="spellEnd"/>
                  <w:r w:rsidRPr="003B6ED4">
                    <w:rPr>
                      <w:rFonts w:ascii="Arial" w:eastAsia="Times New Roman" w:hAnsi="Arial" w:cs="Arial"/>
                      <w:color w:val="000000"/>
                      <w:sz w:val="28"/>
                      <w:szCs w:val="28"/>
                      <w:lang w:eastAsia="fr-FR"/>
                    </w:rPr>
                    <w:t xml:space="preserve"> </w:t>
                  </w:r>
                  <w:proofErr w:type="spellStart"/>
                  <w:r w:rsidRPr="003B6ED4">
                    <w:rPr>
                      <w:rFonts w:ascii="Arial" w:eastAsia="Times New Roman" w:hAnsi="Arial" w:cs="Arial"/>
                      <w:color w:val="000000"/>
                      <w:sz w:val="28"/>
                      <w:szCs w:val="28"/>
                      <w:lang w:eastAsia="fr-FR"/>
                    </w:rPr>
                    <w:t>Crew</w:t>
                  </w:r>
                  <w:proofErr w:type="spellEnd"/>
                  <w:r w:rsidRPr="003B6ED4">
                    <w:rPr>
                      <w:rFonts w:ascii="Arial" w:eastAsia="Times New Roman" w:hAnsi="Arial" w:cs="Arial"/>
                      <w:color w:val="000000"/>
                      <w:sz w:val="28"/>
                      <w:szCs w:val="28"/>
                      <w:lang w:eastAsia="fr-FR"/>
                    </w:rPr>
                    <w:t xml:space="preserve"> Attestation).</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BUT (BACHELOR UNIVERSITAIRE DE TECHNOLOGIE)</w:t>
                  </w:r>
                </w:p>
                <w:p w:rsidR="003B6ED4" w:rsidRPr="003B6ED4" w:rsidRDefault="003B6ED4" w:rsidP="003B6ED4">
                  <w:pPr>
                    <w:shd w:val="clear" w:color="auto" w:fill="DBEBEF"/>
                    <w:spacing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Quelques bacheliers STHR optent pour un BUT (3 ans). Parmi les mentions : gestion administrative et commerciale des organisations ; gestion des entreprises et des administrations ; gestion logistique et transport ; techniques de commercialisation...</w:t>
                  </w:r>
                </w:p>
                <w:p w:rsidR="003B6ED4" w:rsidRPr="003B6ED4" w:rsidRDefault="003B6ED4" w:rsidP="003B6ED4">
                  <w:pPr>
                    <w:spacing w:after="0" w:line="240" w:lineRule="auto"/>
                    <w:rPr>
                      <w:rFonts w:ascii="Times New Roman" w:eastAsia="Times New Roman" w:hAnsi="Times New Roman" w:cs="Times New Roman"/>
                      <w:b/>
                      <w:sz w:val="24"/>
                      <w:szCs w:val="24"/>
                      <w:u w:val="single"/>
                      <w:lang w:eastAsia="fr-FR"/>
                    </w:rPr>
                  </w:pPr>
                  <w:r w:rsidRPr="003B6ED4">
                    <w:rPr>
                      <w:rFonts w:ascii="Times New Roman" w:eastAsia="Times New Roman" w:hAnsi="Times New Roman" w:cs="Times New Roman"/>
                      <w:b/>
                      <w:sz w:val="24"/>
                      <w:szCs w:val="24"/>
                      <w:u w:val="single"/>
                      <w:lang w:eastAsia="fr-FR"/>
                    </w:rPr>
                    <w:t>LICENCE</w:t>
                  </w:r>
                </w:p>
                <w:p w:rsidR="003B6ED4" w:rsidRPr="003B6ED4" w:rsidRDefault="003B6ED4" w:rsidP="003B6ED4">
                  <w:pPr>
                    <w:shd w:val="clear" w:color="auto" w:fill="DBEBEF"/>
                    <w:spacing w:after="0"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Les bacheliers STHR sont rares à opter pour une licence (3 ans) qui exige un bon niveau dans les disciplines générales.</w:t>
                  </w:r>
                </w:p>
                <w:p w:rsidR="003B6ED4" w:rsidRPr="003B6ED4" w:rsidRDefault="003B6ED4" w:rsidP="003B6ED4">
                  <w:pPr>
                    <w:shd w:val="clear" w:color="auto" w:fill="DBEBEF"/>
                    <w:spacing w:line="240" w:lineRule="auto"/>
                    <w:rPr>
                      <w:rFonts w:ascii="Arial" w:eastAsia="Times New Roman" w:hAnsi="Arial" w:cs="Arial"/>
                      <w:color w:val="000000"/>
                      <w:sz w:val="28"/>
                      <w:szCs w:val="28"/>
                      <w:lang w:eastAsia="fr-FR"/>
                    </w:rPr>
                  </w:pPr>
                  <w:r w:rsidRPr="003B6ED4">
                    <w:rPr>
                      <w:rFonts w:ascii="Arial" w:eastAsia="Times New Roman" w:hAnsi="Arial" w:cs="Arial"/>
                      <w:color w:val="000000"/>
                      <w:sz w:val="28"/>
                      <w:szCs w:val="28"/>
                      <w:lang w:eastAsia="fr-FR"/>
                    </w:rPr>
                    <w:t>La licence langues étrangères appliquées exige un très bon niveau dans 2 langues étrangères. La licence administration économique et sociale requiert un intérêt pour le droit, l'économie, les sciences humaines, et des capacités rédactionnelles.</w:t>
                  </w:r>
                </w:p>
                <w:p w:rsidR="003B6ED4" w:rsidRDefault="003B6ED4"/>
              </w:txbxContent>
            </v:textbox>
          </v:shape>
        </w:pict>
      </w:r>
    </w:p>
    <w:p w:rsidR="00DE192B" w:rsidRDefault="00DE192B">
      <w:r>
        <w:br w:type="page"/>
      </w:r>
    </w:p>
    <w:p w:rsidR="00DE192B" w:rsidRDefault="00DE192B" w:rsidP="00FC6A84"/>
    <w:p w:rsidR="00DE192B" w:rsidRDefault="00DE192B">
      <w:r>
        <w:br w:type="page"/>
      </w:r>
    </w:p>
    <w:p w:rsidR="00FC6A84" w:rsidRDefault="00FC6A84" w:rsidP="00FC6A84">
      <w:pPr>
        <w:spacing w:after="0" w:line="240" w:lineRule="auto"/>
      </w:pPr>
      <w:r>
        <w:rPr>
          <w:noProof/>
          <w:lang w:eastAsia="fr-FR"/>
        </w:rPr>
        <w:lastRenderedPageBreak/>
        <w:pict>
          <v:shape id="_x0000_s1026" type="#_x0000_t202" style="position:absolute;margin-left:-12.9pt;margin-top:-8.2pt;width:486.25pt;height:214.15pt;z-index:251658240">
            <v:textbox>
              <w:txbxContent>
                <w:p w:rsidR="00FC6A84" w:rsidRPr="00FC6A84" w:rsidRDefault="00FC6A84" w:rsidP="00FC6A84">
                  <w:pPr>
                    <w:shd w:val="clear" w:color="auto" w:fill="FFFFFF"/>
                    <w:spacing w:before="240" w:after="75" w:line="240" w:lineRule="auto"/>
                    <w:outlineLvl w:val="2"/>
                    <w:rPr>
                      <w:rFonts w:ascii="Arial" w:eastAsia="Times New Roman" w:hAnsi="Arial" w:cs="Arial"/>
                      <w:b/>
                      <w:bCs/>
                      <w:caps/>
                      <w:color w:val="000000"/>
                      <w:sz w:val="16"/>
                      <w:szCs w:val="16"/>
                      <w:lang w:eastAsia="fr-FR"/>
                    </w:rPr>
                  </w:pPr>
                  <w:r w:rsidRPr="00FC6A84">
                    <w:rPr>
                      <w:rFonts w:ascii="Arial" w:eastAsia="Times New Roman" w:hAnsi="Arial" w:cs="Arial"/>
                      <w:b/>
                      <w:bCs/>
                      <w:caps/>
                      <w:color w:val="000000"/>
                      <w:sz w:val="16"/>
                      <w:szCs w:val="16"/>
                      <w:lang w:eastAsia="fr-FR"/>
                    </w:rPr>
                    <w:t>BAC STD2A</w:t>
                  </w:r>
                </w:p>
                <w:p w:rsidR="00FC6A84" w:rsidRPr="00FC6A84" w:rsidRDefault="00FC6A84" w:rsidP="00FC6A84">
                  <w:pPr>
                    <w:shd w:val="clear" w:color="auto" w:fill="FFFFFF"/>
                    <w:spacing w:after="0" w:line="240" w:lineRule="auto"/>
                    <w:rPr>
                      <w:rFonts w:ascii="Arial" w:eastAsia="Times New Roman" w:hAnsi="Arial" w:cs="Arial"/>
                      <w:color w:val="000000"/>
                      <w:sz w:val="16"/>
                      <w:szCs w:val="16"/>
                      <w:lang w:eastAsia="fr-FR"/>
                    </w:rPr>
                  </w:pPr>
                  <w:r w:rsidRPr="00FC6A84">
                    <w:rPr>
                      <w:rFonts w:ascii="Arial" w:eastAsia="Times New Roman" w:hAnsi="Arial" w:cs="Arial"/>
                      <w:color w:val="000000"/>
                      <w:sz w:val="16"/>
                      <w:szCs w:val="16"/>
                      <w:lang w:eastAsia="fr-FR"/>
                    </w:rPr>
                    <w:t xml:space="preserve">Déjà formés aux arts appliqués, les bacheliers STD2A peuvent poursuivre des études supérieures en </w:t>
                  </w:r>
                  <w:r w:rsidRPr="00FC6A84">
                    <w:rPr>
                      <w:rFonts w:ascii="Arial" w:eastAsia="Times New Roman" w:hAnsi="Arial" w:cs="Arial"/>
                      <w:b/>
                      <w:color w:val="000000"/>
                      <w:sz w:val="16"/>
                      <w:szCs w:val="16"/>
                      <w:lang w:eastAsia="fr-FR"/>
                    </w:rPr>
                    <w:t>design</w:t>
                  </w:r>
                  <w:r w:rsidRPr="00FC6A84">
                    <w:rPr>
                      <w:rFonts w:ascii="Arial" w:eastAsia="Times New Roman" w:hAnsi="Arial" w:cs="Arial"/>
                      <w:color w:val="000000"/>
                      <w:sz w:val="16"/>
                      <w:szCs w:val="16"/>
                      <w:lang w:eastAsia="fr-FR"/>
                    </w:rPr>
                    <w:t>.</w:t>
                  </w:r>
                </w:p>
                <w:p w:rsidR="00FC6A84" w:rsidRPr="00FC6A84" w:rsidRDefault="00FC6A84" w:rsidP="00FC6A84">
                  <w:pPr>
                    <w:spacing w:after="0" w:line="240" w:lineRule="auto"/>
                    <w:rPr>
                      <w:rFonts w:ascii="Times New Roman" w:eastAsia="Times New Roman" w:hAnsi="Times New Roman" w:cs="Times New Roman"/>
                      <w:sz w:val="24"/>
                      <w:szCs w:val="24"/>
                      <w:lang w:eastAsia="fr-FR"/>
                    </w:rPr>
                  </w:pPr>
                  <w:r w:rsidRPr="00FC6A84">
                    <w:rPr>
                      <w:rFonts w:ascii="Times New Roman" w:eastAsia="Times New Roman" w:hAnsi="Times New Roman" w:cs="Times New Roman"/>
                      <w:sz w:val="16"/>
                      <w:szCs w:val="16"/>
                      <w:lang w:eastAsia="fr-FR"/>
                    </w:rPr>
                    <w:t>DN MADE (DIPLÔME NATIONAL DES</w:t>
                  </w:r>
                  <w:r w:rsidRPr="00FC6A84">
                    <w:rPr>
                      <w:rFonts w:ascii="Times New Roman" w:eastAsia="Times New Roman" w:hAnsi="Times New Roman" w:cs="Times New Roman"/>
                      <w:sz w:val="24"/>
                      <w:szCs w:val="24"/>
                      <w:lang w:eastAsia="fr-FR"/>
                    </w:rPr>
                    <w:t xml:space="preserve"> MÉTIERS D'ART ET DU DESIGN)</w:t>
                  </w:r>
                  <w:r>
                    <w:rPr>
                      <w:rFonts w:ascii="Times New Roman" w:eastAsia="Times New Roman" w:hAnsi="Times New Roman" w:cs="Times New Roman"/>
                      <w:sz w:val="24"/>
                      <w:szCs w:val="24"/>
                      <w:lang w:eastAsia="fr-FR"/>
                    </w:rPr>
                    <w:t xml:space="preserve"> en 3 ans</w:t>
                  </w:r>
                </w:p>
                <w:p w:rsidR="00FC6A84" w:rsidRPr="00FC6A84" w:rsidRDefault="00FC6A84" w:rsidP="00FC6A84">
                  <w:pPr>
                    <w:shd w:val="clear" w:color="auto" w:fill="DBEBEF"/>
                    <w:spacing w:line="240" w:lineRule="auto"/>
                    <w:rPr>
                      <w:rFonts w:ascii="Arial" w:eastAsia="Times New Roman" w:hAnsi="Arial" w:cs="Arial"/>
                      <w:color w:val="000000"/>
                      <w:sz w:val="18"/>
                      <w:szCs w:val="18"/>
                      <w:lang w:eastAsia="fr-FR"/>
                    </w:rPr>
                  </w:pPr>
                  <w:r w:rsidRPr="00FC6A84">
                    <w:rPr>
                      <w:rFonts w:ascii="Arial" w:eastAsia="Times New Roman" w:hAnsi="Arial" w:cs="Arial"/>
                      <w:color w:val="000000"/>
                      <w:sz w:val="18"/>
                      <w:szCs w:val="18"/>
                      <w:lang w:eastAsia="fr-FR"/>
                    </w:rPr>
                    <w:t>Le DN MADE (3 ans) a pour but l'acquisition de connaissances et de compétences professionnelles dans les champs des métiers d'art et du design. Avec 14 mentions au choix, le cursus prévoit une spécialisation progressive.</w:t>
                  </w:r>
                </w:p>
                <w:p w:rsidR="00FC6A84" w:rsidRPr="00FC6A84" w:rsidRDefault="00FC6A84" w:rsidP="00FC6A84">
                  <w:pPr>
                    <w:spacing w:after="0" w:line="240" w:lineRule="auto"/>
                    <w:rPr>
                      <w:rFonts w:ascii="Times New Roman" w:eastAsia="Times New Roman" w:hAnsi="Times New Roman" w:cs="Times New Roman"/>
                      <w:sz w:val="18"/>
                      <w:szCs w:val="18"/>
                      <w:lang w:eastAsia="fr-FR"/>
                    </w:rPr>
                  </w:pPr>
                  <w:r w:rsidRPr="00FC6A84">
                    <w:rPr>
                      <w:rFonts w:ascii="Times New Roman" w:eastAsia="Times New Roman" w:hAnsi="Times New Roman" w:cs="Times New Roman"/>
                      <w:sz w:val="18"/>
                      <w:szCs w:val="18"/>
                      <w:lang w:eastAsia="fr-FR"/>
                    </w:rPr>
                    <w:t>PRÉPA ARTS ET DESIGN</w:t>
                  </w:r>
                </w:p>
                <w:p w:rsidR="00FC6A84" w:rsidRPr="00FC6A84" w:rsidRDefault="00FC6A84" w:rsidP="00FC6A84">
                  <w:pPr>
                    <w:shd w:val="clear" w:color="auto" w:fill="DBEBEF"/>
                    <w:spacing w:line="240" w:lineRule="auto"/>
                    <w:rPr>
                      <w:rFonts w:ascii="Arial" w:eastAsia="Times New Roman" w:hAnsi="Arial" w:cs="Arial"/>
                      <w:color w:val="000000"/>
                      <w:sz w:val="18"/>
                      <w:szCs w:val="18"/>
                      <w:lang w:eastAsia="fr-FR"/>
                    </w:rPr>
                  </w:pPr>
                  <w:r w:rsidRPr="00FC6A84">
                    <w:rPr>
                      <w:rFonts w:ascii="Arial" w:eastAsia="Times New Roman" w:hAnsi="Arial" w:cs="Arial"/>
                      <w:color w:val="000000"/>
                      <w:sz w:val="18"/>
                      <w:szCs w:val="18"/>
                      <w:lang w:eastAsia="fr-FR"/>
                    </w:rPr>
                    <w:t>Cette prépa (2 ans) accueille les bacheliers STD2A avec un bon dossier. Elle permet de se présenter au concours d'entrée de l'ENS Paris-Saclay ou de rejoindre une école d'art.</w:t>
                  </w:r>
                </w:p>
                <w:p w:rsidR="00FC6A84" w:rsidRPr="00FC6A84" w:rsidRDefault="00FC6A84" w:rsidP="00FC6A84">
                  <w:pPr>
                    <w:spacing w:after="0" w:line="240" w:lineRule="auto"/>
                    <w:rPr>
                      <w:rFonts w:ascii="Times New Roman" w:eastAsia="Times New Roman" w:hAnsi="Times New Roman" w:cs="Times New Roman"/>
                      <w:sz w:val="18"/>
                      <w:szCs w:val="18"/>
                      <w:lang w:eastAsia="fr-FR"/>
                    </w:rPr>
                  </w:pPr>
                  <w:r w:rsidRPr="00FC6A84">
                    <w:rPr>
                      <w:rFonts w:ascii="Times New Roman" w:eastAsia="Times New Roman" w:hAnsi="Times New Roman" w:cs="Times New Roman"/>
                      <w:sz w:val="18"/>
                      <w:szCs w:val="18"/>
                      <w:lang w:eastAsia="fr-FR"/>
                    </w:rPr>
                    <w:t>ÉCOLE D'ART</w:t>
                  </w:r>
                </w:p>
                <w:p w:rsidR="00FC6A84" w:rsidRPr="00FC6A84" w:rsidRDefault="00FC6A84" w:rsidP="00FC6A84">
                  <w:pPr>
                    <w:shd w:val="clear" w:color="auto" w:fill="DBEBEF"/>
                    <w:spacing w:line="240" w:lineRule="auto"/>
                    <w:rPr>
                      <w:rFonts w:ascii="Arial" w:eastAsia="Times New Roman" w:hAnsi="Arial" w:cs="Arial"/>
                      <w:color w:val="000000"/>
                      <w:sz w:val="18"/>
                      <w:szCs w:val="18"/>
                      <w:lang w:eastAsia="fr-FR"/>
                    </w:rPr>
                  </w:pPr>
                  <w:r w:rsidRPr="00FC6A84">
                    <w:rPr>
                      <w:rFonts w:ascii="Arial" w:eastAsia="Times New Roman" w:hAnsi="Arial" w:cs="Arial"/>
                      <w:color w:val="000000"/>
                      <w:sz w:val="18"/>
                      <w:szCs w:val="18"/>
                      <w:lang w:eastAsia="fr-FR"/>
                    </w:rPr>
                    <w:t>Les bacheliers STD2A peuvent s'inscrire en école d'art (3 à 5 ans) et s'y former dans un domaine : graphisme, stylisme, architecture intérieure,</w:t>
                  </w:r>
                  <w:r w:rsidRPr="00FC6A84">
                    <w:rPr>
                      <w:rFonts w:ascii="Arial" w:eastAsia="Times New Roman" w:hAnsi="Arial" w:cs="Arial"/>
                      <w:color w:val="000000"/>
                      <w:sz w:val="28"/>
                      <w:szCs w:val="28"/>
                      <w:lang w:eastAsia="fr-FR"/>
                    </w:rPr>
                    <w:t xml:space="preserve"> </w:t>
                  </w:r>
                  <w:r w:rsidRPr="00FC6A84">
                    <w:rPr>
                      <w:rFonts w:ascii="Arial" w:eastAsia="Times New Roman" w:hAnsi="Arial" w:cs="Arial"/>
                      <w:color w:val="000000"/>
                      <w:sz w:val="18"/>
                      <w:szCs w:val="18"/>
                      <w:lang w:eastAsia="fr-FR"/>
                    </w:rPr>
                    <w:t>design de produit, cinéma d'animation, multimédia, etc.</w:t>
                  </w:r>
                </w:p>
                <w:p w:rsidR="00FC6A84" w:rsidRPr="00FC6A84" w:rsidRDefault="00FC6A84" w:rsidP="00FC6A84">
                  <w:pPr>
                    <w:spacing w:after="0" w:line="240" w:lineRule="auto"/>
                    <w:rPr>
                      <w:rFonts w:ascii="Times New Roman" w:eastAsia="Times New Roman" w:hAnsi="Times New Roman" w:cs="Times New Roman"/>
                      <w:sz w:val="18"/>
                      <w:szCs w:val="18"/>
                      <w:lang w:eastAsia="fr-FR"/>
                    </w:rPr>
                  </w:pPr>
                  <w:r w:rsidRPr="00FC6A84">
                    <w:rPr>
                      <w:rFonts w:ascii="Times New Roman" w:eastAsia="Times New Roman" w:hAnsi="Times New Roman" w:cs="Times New Roman"/>
                      <w:sz w:val="18"/>
                      <w:szCs w:val="18"/>
                      <w:lang w:eastAsia="fr-FR"/>
                    </w:rPr>
                    <w:t>LICENCE</w:t>
                  </w:r>
                </w:p>
                <w:p w:rsidR="00FC6A84" w:rsidRPr="00FC6A84" w:rsidRDefault="00FC6A84" w:rsidP="00FC6A84">
                  <w:pPr>
                    <w:shd w:val="clear" w:color="auto" w:fill="DBEBEF"/>
                    <w:spacing w:line="240" w:lineRule="auto"/>
                    <w:rPr>
                      <w:rFonts w:ascii="Arial" w:eastAsia="Times New Roman" w:hAnsi="Arial" w:cs="Arial"/>
                      <w:color w:val="000000"/>
                      <w:sz w:val="18"/>
                      <w:szCs w:val="18"/>
                      <w:lang w:eastAsia="fr-FR"/>
                    </w:rPr>
                  </w:pPr>
                  <w:r w:rsidRPr="00FC6A84">
                    <w:rPr>
                      <w:rFonts w:ascii="Arial" w:eastAsia="Times New Roman" w:hAnsi="Arial" w:cs="Arial"/>
                      <w:color w:val="000000"/>
                      <w:sz w:val="18"/>
                      <w:szCs w:val="18"/>
                      <w:lang w:eastAsia="fr-FR"/>
                    </w:rPr>
                    <w:t xml:space="preserve">Certains bacheliers STD2A s'inscrivent en licence (3 ans) avant de poursuivre en master. Des parcours arts plastiques ou design sont </w:t>
                  </w:r>
                  <w:proofErr w:type="gramStart"/>
                  <w:r w:rsidRPr="00FC6A84">
                    <w:rPr>
                      <w:rFonts w:ascii="Arial" w:eastAsia="Times New Roman" w:hAnsi="Arial" w:cs="Arial"/>
                      <w:color w:val="000000"/>
                      <w:sz w:val="18"/>
                      <w:szCs w:val="18"/>
                      <w:lang w:eastAsia="fr-FR"/>
                    </w:rPr>
                    <w:t>proposées</w:t>
                  </w:r>
                  <w:proofErr w:type="gramEnd"/>
                  <w:r w:rsidRPr="00FC6A84">
                    <w:rPr>
                      <w:rFonts w:ascii="Arial" w:eastAsia="Times New Roman" w:hAnsi="Arial" w:cs="Arial"/>
                      <w:color w:val="000000"/>
                      <w:sz w:val="18"/>
                      <w:szCs w:val="18"/>
                      <w:lang w:eastAsia="fr-FR"/>
                    </w:rPr>
                    <w:t xml:space="preserve"> par quelques universités. Une solide culture générale</w:t>
                  </w:r>
                  <w:r w:rsidRPr="00FC6A84">
                    <w:rPr>
                      <w:rFonts w:ascii="Arial" w:eastAsia="Times New Roman" w:hAnsi="Arial" w:cs="Arial"/>
                      <w:color w:val="000000"/>
                      <w:sz w:val="28"/>
                      <w:szCs w:val="28"/>
                      <w:lang w:eastAsia="fr-FR"/>
                    </w:rPr>
                    <w:t xml:space="preserve"> </w:t>
                  </w:r>
                  <w:r w:rsidRPr="00FC6A84">
                    <w:rPr>
                      <w:rFonts w:ascii="Arial" w:eastAsia="Times New Roman" w:hAnsi="Arial" w:cs="Arial"/>
                      <w:color w:val="000000"/>
                      <w:sz w:val="18"/>
                      <w:szCs w:val="18"/>
                      <w:lang w:eastAsia="fr-FR"/>
                    </w:rPr>
                    <w:t>et des qualités d'expression en français sont attendues.</w:t>
                  </w:r>
                </w:p>
                <w:p w:rsidR="00FC6A84" w:rsidRDefault="00FC6A84"/>
              </w:txbxContent>
            </v:textbox>
          </v:shape>
        </w:pict>
      </w:r>
    </w:p>
    <w:sectPr w:rsidR="00FC6A84" w:rsidSect="00FC6A8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FC6A84"/>
    <w:rsid w:val="003B6ED4"/>
    <w:rsid w:val="004365FE"/>
    <w:rsid w:val="0079796E"/>
    <w:rsid w:val="00B735ED"/>
    <w:rsid w:val="00DE192B"/>
    <w:rsid w:val="00F916EE"/>
    <w:rsid w:val="00FC6A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FE"/>
  </w:style>
  <w:style w:type="paragraph" w:styleId="Titre3">
    <w:name w:val="heading 3"/>
    <w:basedOn w:val="Normal"/>
    <w:link w:val="Titre3Car"/>
    <w:uiPriority w:val="9"/>
    <w:qFormat/>
    <w:rsid w:val="00FC6A8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6A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6A84"/>
    <w:rPr>
      <w:rFonts w:ascii="Tahoma" w:hAnsi="Tahoma" w:cs="Tahoma"/>
      <w:sz w:val="16"/>
      <w:szCs w:val="16"/>
    </w:rPr>
  </w:style>
  <w:style w:type="table" w:styleId="Grilledutableau">
    <w:name w:val="Table Grid"/>
    <w:basedOn w:val="TableauNormal"/>
    <w:uiPriority w:val="59"/>
    <w:rsid w:val="00FC6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FC6A84"/>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C6A8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625649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131">
          <w:marLeft w:val="0"/>
          <w:marRight w:val="0"/>
          <w:marTop w:val="0"/>
          <w:marBottom w:val="374"/>
          <w:divBdr>
            <w:top w:val="none" w:sz="0" w:space="0" w:color="auto"/>
            <w:left w:val="none" w:sz="0" w:space="0" w:color="auto"/>
            <w:bottom w:val="none" w:sz="0" w:space="0" w:color="auto"/>
            <w:right w:val="none" w:sz="0" w:space="0" w:color="auto"/>
          </w:divBdr>
        </w:div>
        <w:div w:id="1989631890">
          <w:marLeft w:val="0"/>
          <w:marRight w:val="0"/>
          <w:marTop w:val="0"/>
          <w:marBottom w:val="374"/>
          <w:divBdr>
            <w:top w:val="none" w:sz="0" w:space="0" w:color="auto"/>
            <w:left w:val="none" w:sz="0" w:space="0" w:color="auto"/>
            <w:bottom w:val="none" w:sz="0" w:space="0" w:color="auto"/>
            <w:right w:val="none" w:sz="0" w:space="0" w:color="auto"/>
          </w:divBdr>
        </w:div>
        <w:div w:id="337512891">
          <w:marLeft w:val="0"/>
          <w:marRight w:val="0"/>
          <w:marTop w:val="0"/>
          <w:marBottom w:val="374"/>
          <w:divBdr>
            <w:top w:val="none" w:sz="0" w:space="0" w:color="auto"/>
            <w:left w:val="none" w:sz="0" w:space="0" w:color="auto"/>
            <w:bottom w:val="none" w:sz="0" w:space="0" w:color="auto"/>
            <w:right w:val="none" w:sz="0" w:space="0" w:color="auto"/>
          </w:divBdr>
        </w:div>
        <w:div w:id="1460220915">
          <w:marLeft w:val="0"/>
          <w:marRight w:val="0"/>
          <w:marTop w:val="0"/>
          <w:marBottom w:val="374"/>
          <w:divBdr>
            <w:top w:val="none" w:sz="0" w:space="0" w:color="auto"/>
            <w:left w:val="none" w:sz="0" w:space="0" w:color="auto"/>
            <w:bottom w:val="none" w:sz="0" w:space="0" w:color="auto"/>
            <w:right w:val="none" w:sz="0" w:space="0" w:color="auto"/>
          </w:divBdr>
        </w:div>
        <w:div w:id="270548166">
          <w:marLeft w:val="0"/>
          <w:marRight w:val="0"/>
          <w:marTop w:val="0"/>
          <w:marBottom w:val="374"/>
          <w:divBdr>
            <w:top w:val="none" w:sz="0" w:space="0" w:color="auto"/>
            <w:left w:val="none" w:sz="0" w:space="0" w:color="auto"/>
            <w:bottom w:val="none" w:sz="0" w:space="0" w:color="auto"/>
            <w:right w:val="none" w:sz="0" w:space="0" w:color="auto"/>
          </w:divBdr>
        </w:div>
        <w:div w:id="428477142">
          <w:marLeft w:val="0"/>
          <w:marRight w:val="0"/>
          <w:marTop w:val="0"/>
          <w:marBottom w:val="374"/>
          <w:divBdr>
            <w:top w:val="none" w:sz="0" w:space="0" w:color="auto"/>
            <w:left w:val="none" w:sz="0" w:space="0" w:color="auto"/>
            <w:bottom w:val="none" w:sz="0" w:space="0" w:color="auto"/>
            <w:right w:val="none" w:sz="0" w:space="0" w:color="auto"/>
          </w:divBdr>
        </w:div>
      </w:divsChild>
    </w:div>
    <w:div w:id="1347363819">
      <w:bodyDiv w:val="1"/>
      <w:marLeft w:val="0"/>
      <w:marRight w:val="0"/>
      <w:marTop w:val="0"/>
      <w:marBottom w:val="0"/>
      <w:divBdr>
        <w:top w:val="none" w:sz="0" w:space="0" w:color="auto"/>
        <w:left w:val="none" w:sz="0" w:space="0" w:color="auto"/>
        <w:bottom w:val="none" w:sz="0" w:space="0" w:color="auto"/>
        <w:right w:val="none" w:sz="0" w:space="0" w:color="auto"/>
      </w:divBdr>
      <w:divsChild>
        <w:div w:id="164827225">
          <w:marLeft w:val="0"/>
          <w:marRight w:val="0"/>
          <w:marTop w:val="0"/>
          <w:marBottom w:val="374"/>
          <w:divBdr>
            <w:top w:val="none" w:sz="0" w:space="0" w:color="auto"/>
            <w:left w:val="none" w:sz="0" w:space="0" w:color="auto"/>
            <w:bottom w:val="none" w:sz="0" w:space="0" w:color="auto"/>
            <w:right w:val="none" w:sz="0" w:space="0" w:color="auto"/>
          </w:divBdr>
        </w:div>
        <w:div w:id="937103779">
          <w:marLeft w:val="0"/>
          <w:marRight w:val="0"/>
          <w:marTop w:val="0"/>
          <w:marBottom w:val="374"/>
          <w:divBdr>
            <w:top w:val="none" w:sz="0" w:space="0" w:color="auto"/>
            <w:left w:val="none" w:sz="0" w:space="0" w:color="auto"/>
            <w:bottom w:val="none" w:sz="0" w:space="0" w:color="auto"/>
            <w:right w:val="none" w:sz="0" w:space="0" w:color="auto"/>
          </w:divBdr>
        </w:div>
        <w:div w:id="845095806">
          <w:marLeft w:val="0"/>
          <w:marRight w:val="0"/>
          <w:marTop w:val="0"/>
          <w:marBottom w:val="374"/>
          <w:divBdr>
            <w:top w:val="none" w:sz="0" w:space="0" w:color="auto"/>
            <w:left w:val="none" w:sz="0" w:space="0" w:color="auto"/>
            <w:bottom w:val="none" w:sz="0" w:space="0" w:color="auto"/>
            <w:right w:val="none" w:sz="0" w:space="0" w:color="auto"/>
          </w:divBdr>
        </w:div>
        <w:div w:id="418257014">
          <w:marLeft w:val="0"/>
          <w:marRight w:val="0"/>
          <w:marTop w:val="0"/>
          <w:marBottom w:val="374"/>
          <w:divBdr>
            <w:top w:val="none" w:sz="0" w:space="0" w:color="auto"/>
            <w:left w:val="none" w:sz="0" w:space="0" w:color="auto"/>
            <w:bottom w:val="none" w:sz="0" w:space="0" w:color="auto"/>
            <w:right w:val="none" w:sz="0" w:space="0" w:color="auto"/>
          </w:divBdr>
        </w:div>
        <w:div w:id="2101177731">
          <w:marLeft w:val="0"/>
          <w:marRight w:val="0"/>
          <w:marTop w:val="0"/>
          <w:marBottom w:val="374"/>
          <w:divBdr>
            <w:top w:val="none" w:sz="0" w:space="0" w:color="auto"/>
            <w:left w:val="none" w:sz="0" w:space="0" w:color="auto"/>
            <w:bottom w:val="none" w:sz="0" w:space="0" w:color="auto"/>
            <w:right w:val="none" w:sz="0" w:space="0" w:color="auto"/>
          </w:divBdr>
        </w:div>
        <w:div w:id="1428651889">
          <w:marLeft w:val="0"/>
          <w:marRight w:val="0"/>
          <w:marTop w:val="0"/>
          <w:marBottom w:val="374"/>
          <w:divBdr>
            <w:top w:val="none" w:sz="0" w:space="0" w:color="auto"/>
            <w:left w:val="none" w:sz="0" w:space="0" w:color="auto"/>
            <w:bottom w:val="none" w:sz="0" w:space="0" w:color="auto"/>
            <w:right w:val="none" w:sz="0" w:space="0" w:color="auto"/>
          </w:divBdr>
        </w:div>
      </w:divsChild>
    </w:div>
    <w:div w:id="1363701954">
      <w:bodyDiv w:val="1"/>
      <w:marLeft w:val="0"/>
      <w:marRight w:val="0"/>
      <w:marTop w:val="0"/>
      <w:marBottom w:val="0"/>
      <w:divBdr>
        <w:top w:val="none" w:sz="0" w:space="0" w:color="auto"/>
        <w:left w:val="none" w:sz="0" w:space="0" w:color="auto"/>
        <w:bottom w:val="none" w:sz="0" w:space="0" w:color="auto"/>
        <w:right w:val="none" w:sz="0" w:space="0" w:color="auto"/>
      </w:divBdr>
      <w:divsChild>
        <w:div w:id="1087264014">
          <w:marLeft w:val="0"/>
          <w:marRight w:val="0"/>
          <w:marTop w:val="0"/>
          <w:marBottom w:val="374"/>
          <w:divBdr>
            <w:top w:val="none" w:sz="0" w:space="0" w:color="auto"/>
            <w:left w:val="none" w:sz="0" w:space="0" w:color="auto"/>
            <w:bottom w:val="none" w:sz="0" w:space="0" w:color="auto"/>
            <w:right w:val="none" w:sz="0" w:space="0" w:color="auto"/>
          </w:divBdr>
        </w:div>
        <w:div w:id="377978715">
          <w:marLeft w:val="0"/>
          <w:marRight w:val="0"/>
          <w:marTop w:val="0"/>
          <w:marBottom w:val="374"/>
          <w:divBdr>
            <w:top w:val="none" w:sz="0" w:space="0" w:color="auto"/>
            <w:left w:val="none" w:sz="0" w:space="0" w:color="auto"/>
            <w:bottom w:val="none" w:sz="0" w:space="0" w:color="auto"/>
            <w:right w:val="none" w:sz="0" w:space="0" w:color="auto"/>
          </w:divBdr>
        </w:div>
        <w:div w:id="1765688091">
          <w:marLeft w:val="0"/>
          <w:marRight w:val="0"/>
          <w:marTop w:val="0"/>
          <w:marBottom w:val="374"/>
          <w:divBdr>
            <w:top w:val="none" w:sz="0" w:space="0" w:color="auto"/>
            <w:left w:val="none" w:sz="0" w:space="0" w:color="auto"/>
            <w:bottom w:val="none" w:sz="0" w:space="0" w:color="auto"/>
            <w:right w:val="none" w:sz="0" w:space="0" w:color="auto"/>
          </w:divBdr>
        </w:div>
        <w:div w:id="155538356">
          <w:marLeft w:val="0"/>
          <w:marRight w:val="0"/>
          <w:marTop w:val="0"/>
          <w:marBottom w:val="374"/>
          <w:divBdr>
            <w:top w:val="none" w:sz="0" w:space="0" w:color="auto"/>
            <w:left w:val="none" w:sz="0" w:space="0" w:color="auto"/>
            <w:bottom w:val="none" w:sz="0" w:space="0" w:color="auto"/>
            <w:right w:val="none" w:sz="0" w:space="0" w:color="auto"/>
          </w:divBdr>
        </w:div>
      </w:divsChild>
    </w:div>
    <w:div w:id="1629238099">
      <w:bodyDiv w:val="1"/>
      <w:marLeft w:val="0"/>
      <w:marRight w:val="0"/>
      <w:marTop w:val="0"/>
      <w:marBottom w:val="0"/>
      <w:divBdr>
        <w:top w:val="none" w:sz="0" w:space="0" w:color="auto"/>
        <w:left w:val="none" w:sz="0" w:space="0" w:color="auto"/>
        <w:bottom w:val="none" w:sz="0" w:space="0" w:color="auto"/>
        <w:right w:val="none" w:sz="0" w:space="0" w:color="auto"/>
      </w:divBdr>
      <w:divsChild>
        <w:div w:id="1453552179">
          <w:marLeft w:val="0"/>
          <w:marRight w:val="0"/>
          <w:marTop w:val="0"/>
          <w:marBottom w:val="374"/>
          <w:divBdr>
            <w:top w:val="none" w:sz="0" w:space="0" w:color="auto"/>
            <w:left w:val="none" w:sz="0" w:space="0" w:color="auto"/>
            <w:bottom w:val="none" w:sz="0" w:space="0" w:color="auto"/>
            <w:right w:val="none" w:sz="0" w:space="0" w:color="auto"/>
          </w:divBdr>
        </w:div>
        <w:div w:id="1160081458">
          <w:marLeft w:val="0"/>
          <w:marRight w:val="0"/>
          <w:marTop w:val="0"/>
          <w:marBottom w:val="374"/>
          <w:divBdr>
            <w:top w:val="none" w:sz="0" w:space="0" w:color="auto"/>
            <w:left w:val="none" w:sz="0" w:space="0" w:color="auto"/>
            <w:bottom w:val="none" w:sz="0" w:space="0" w:color="auto"/>
            <w:right w:val="none" w:sz="0" w:space="0" w:color="auto"/>
          </w:divBdr>
        </w:div>
        <w:div w:id="1365473474">
          <w:marLeft w:val="0"/>
          <w:marRight w:val="0"/>
          <w:marTop w:val="0"/>
          <w:marBottom w:val="374"/>
          <w:divBdr>
            <w:top w:val="none" w:sz="0" w:space="0" w:color="auto"/>
            <w:left w:val="none" w:sz="0" w:space="0" w:color="auto"/>
            <w:bottom w:val="none" w:sz="0" w:space="0" w:color="auto"/>
            <w:right w:val="none" w:sz="0" w:space="0" w:color="auto"/>
          </w:divBdr>
        </w:div>
        <w:div w:id="1329291135">
          <w:marLeft w:val="0"/>
          <w:marRight w:val="0"/>
          <w:marTop w:val="0"/>
          <w:marBottom w:val="374"/>
          <w:divBdr>
            <w:top w:val="none" w:sz="0" w:space="0" w:color="auto"/>
            <w:left w:val="none" w:sz="0" w:space="0" w:color="auto"/>
            <w:bottom w:val="none" w:sz="0" w:space="0" w:color="auto"/>
            <w:right w:val="none" w:sz="0" w:space="0" w:color="auto"/>
          </w:divBdr>
        </w:div>
        <w:div w:id="483736850">
          <w:marLeft w:val="0"/>
          <w:marRight w:val="0"/>
          <w:marTop w:val="0"/>
          <w:marBottom w:val="374"/>
          <w:divBdr>
            <w:top w:val="none" w:sz="0" w:space="0" w:color="auto"/>
            <w:left w:val="none" w:sz="0" w:space="0" w:color="auto"/>
            <w:bottom w:val="none" w:sz="0" w:space="0" w:color="auto"/>
            <w:right w:val="none" w:sz="0" w:space="0" w:color="auto"/>
          </w:divBdr>
        </w:div>
        <w:div w:id="1679312005">
          <w:marLeft w:val="0"/>
          <w:marRight w:val="0"/>
          <w:marTop w:val="0"/>
          <w:marBottom w:val="374"/>
          <w:divBdr>
            <w:top w:val="none" w:sz="0" w:space="0" w:color="auto"/>
            <w:left w:val="none" w:sz="0" w:space="0" w:color="auto"/>
            <w:bottom w:val="none" w:sz="0" w:space="0" w:color="auto"/>
            <w:right w:val="none" w:sz="0" w:space="0" w:color="auto"/>
          </w:divBdr>
        </w:div>
        <w:div w:id="928194885">
          <w:marLeft w:val="0"/>
          <w:marRight w:val="0"/>
          <w:marTop w:val="0"/>
          <w:marBottom w:val="374"/>
          <w:divBdr>
            <w:top w:val="none" w:sz="0" w:space="0" w:color="auto"/>
            <w:left w:val="none" w:sz="0" w:space="0" w:color="auto"/>
            <w:bottom w:val="none" w:sz="0" w:space="0" w:color="auto"/>
            <w:right w:val="none" w:sz="0" w:space="0" w:color="auto"/>
          </w:divBdr>
        </w:div>
      </w:divsChild>
    </w:div>
    <w:div w:id="1665158586">
      <w:bodyDiv w:val="1"/>
      <w:marLeft w:val="0"/>
      <w:marRight w:val="0"/>
      <w:marTop w:val="0"/>
      <w:marBottom w:val="0"/>
      <w:divBdr>
        <w:top w:val="none" w:sz="0" w:space="0" w:color="auto"/>
        <w:left w:val="none" w:sz="0" w:space="0" w:color="auto"/>
        <w:bottom w:val="none" w:sz="0" w:space="0" w:color="auto"/>
        <w:right w:val="none" w:sz="0" w:space="0" w:color="auto"/>
      </w:divBdr>
      <w:divsChild>
        <w:div w:id="1437210765">
          <w:marLeft w:val="0"/>
          <w:marRight w:val="0"/>
          <w:marTop w:val="0"/>
          <w:marBottom w:val="374"/>
          <w:divBdr>
            <w:top w:val="none" w:sz="0" w:space="0" w:color="auto"/>
            <w:left w:val="none" w:sz="0" w:space="0" w:color="auto"/>
            <w:bottom w:val="none" w:sz="0" w:space="0" w:color="auto"/>
            <w:right w:val="none" w:sz="0" w:space="0" w:color="auto"/>
          </w:divBdr>
        </w:div>
        <w:div w:id="1646661420">
          <w:marLeft w:val="0"/>
          <w:marRight w:val="0"/>
          <w:marTop w:val="0"/>
          <w:marBottom w:val="374"/>
          <w:divBdr>
            <w:top w:val="none" w:sz="0" w:space="0" w:color="auto"/>
            <w:left w:val="none" w:sz="0" w:space="0" w:color="auto"/>
            <w:bottom w:val="none" w:sz="0" w:space="0" w:color="auto"/>
            <w:right w:val="none" w:sz="0" w:space="0" w:color="auto"/>
          </w:divBdr>
        </w:div>
        <w:div w:id="102265384">
          <w:marLeft w:val="0"/>
          <w:marRight w:val="0"/>
          <w:marTop w:val="0"/>
          <w:marBottom w:val="374"/>
          <w:divBdr>
            <w:top w:val="none" w:sz="0" w:space="0" w:color="auto"/>
            <w:left w:val="none" w:sz="0" w:space="0" w:color="auto"/>
            <w:bottom w:val="none" w:sz="0" w:space="0" w:color="auto"/>
            <w:right w:val="none" w:sz="0" w:space="0" w:color="auto"/>
          </w:divBdr>
        </w:div>
        <w:div w:id="600185430">
          <w:marLeft w:val="0"/>
          <w:marRight w:val="0"/>
          <w:marTop w:val="0"/>
          <w:marBottom w:val="374"/>
          <w:divBdr>
            <w:top w:val="none" w:sz="0" w:space="0" w:color="auto"/>
            <w:left w:val="none" w:sz="0" w:space="0" w:color="auto"/>
            <w:bottom w:val="none" w:sz="0" w:space="0" w:color="auto"/>
            <w:right w:val="none" w:sz="0" w:space="0" w:color="auto"/>
          </w:divBdr>
        </w:div>
      </w:divsChild>
    </w:div>
    <w:div w:id="1722436683">
      <w:bodyDiv w:val="1"/>
      <w:marLeft w:val="0"/>
      <w:marRight w:val="0"/>
      <w:marTop w:val="0"/>
      <w:marBottom w:val="0"/>
      <w:divBdr>
        <w:top w:val="none" w:sz="0" w:space="0" w:color="auto"/>
        <w:left w:val="none" w:sz="0" w:space="0" w:color="auto"/>
        <w:bottom w:val="none" w:sz="0" w:space="0" w:color="auto"/>
        <w:right w:val="none" w:sz="0" w:space="0" w:color="auto"/>
      </w:divBdr>
      <w:divsChild>
        <w:div w:id="927421369">
          <w:marLeft w:val="0"/>
          <w:marRight w:val="0"/>
          <w:marTop w:val="0"/>
          <w:marBottom w:val="374"/>
          <w:divBdr>
            <w:top w:val="none" w:sz="0" w:space="0" w:color="auto"/>
            <w:left w:val="none" w:sz="0" w:space="0" w:color="auto"/>
            <w:bottom w:val="none" w:sz="0" w:space="0" w:color="auto"/>
            <w:right w:val="none" w:sz="0" w:space="0" w:color="auto"/>
          </w:divBdr>
        </w:div>
        <w:div w:id="30884426">
          <w:marLeft w:val="0"/>
          <w:marRight w:val="0"/>
          <w:marTop w:val="0"/>
          <w:marBottom w:val="374"/>
          <w:divBdr>
            <w:top w:val="none" w:sz="0" w:space="0" w:color="auto"/>
            <w:left w:val="none" w:sz="0" w:space="0" w:color="auto"/>
            <w:bottom w:val="none" w:sz="0" w:space="0" w:color="auto"/>
            <w:right w:val="none" w:sz="0" w:space="0" w:color="auto"/>
          </w:divBdr>
        </w:div>
        <w:div w:id="1055548530">
          <w:marLeft w:val="0"/>
          <w:marRight w:val="0"/>
          <w:marTop w:val="0"/>
          <w:marBottom w:val="374"/>
          <w:divBdr>
            <w:top w:val="none" w:sz="0" w:space="0" w:color="auto"/>
            <w:left w:val="none" w:sz="0" w:space="0" w:color="auto"/>
            <w:bottom w:val="none" w:sz="0" w:space="0" w:color="auto"/>
            <w:right w:val="none" w:sz="0" w:space="0" w:color="auto"/>
          </w:divBdr>
        </w:div>
        <w:div w:id="444621366">
          <w:marLeft w:val="0"/>
          <w:marRight w:val="0"/>
          <w:marTop w:val="0"/>
          <w:marBottom w:val="374"/>
          <w:divBdr>
            <w:top w:val="none" w:sz="0" w:space="0" w:color="auto"/>
            <w:left w:val="none" w:sz="0" w:space="0" w:color="auto"/>
            <w:bottom w:val="none" w:sz="0" w:space="0" w:color="auto"/>
            <w:right w:val="none" w:sz="0" w:space="0" w:color="auto"/>
          </w:divBdr>
        </w:div>
        <w:div w:id="1388527850">
          <w:marLeft w:val="0"/>
          <w:marRight w:val="0"/>
          <w:marTop w:val="0"/>
          <w:marBottom w:val="37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10</Words>
  <Characters>56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AlbertCamus</dc:creator>
  <cp:lastModifiedBy>AlbertCamus</cp:lastModifiedBy>
  <cp:revision>1</cp:revision>
  <dcterms:created xsi:type="dcterms:W3CDTF">2020-11-18T07:22:00Z</dcterms:created>
  <dcterms:modified xsi:type="dcterms:W3CDTF">2020-11-18T08:05:00Z</dcterms:modified>
</cp:coreProperties>
</file>