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83" w:rsidRPr="00BB0A83" w:rsidRDefault="007E3082" w:rsidP="00BB0A83">
      <w:pPr>
        <w:spacing w:line="360" w:lineRule="exac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0A83">
        <w:rPr>
          <w:rFonts w:ascii="Times New Roman" w:hAnsi="Times New Roman" w:cs="Times New Roman"/>
          <w:b/>
          <w:sz w:val="28"/>
          <w:szCs w:val="28"/>
          <w:lang w:val="ru-RU"/>
        </w:rPr>
        <w:t>Билет №</w:t>
      </w:r>
      <w:r w:rsidR="00136058" w:rsidRPr="00BB0A83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BB0A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:rsidR="00136058" w:rsidRPr="00AB2B9E" w:rsidRDefault="00BB0A83" w:rsidP="00BB0A83">
      <w:pPr>
        <w:spacing w:line="36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Практическое задание. </w:t>
      </w:r>
      <w:bookmarkStart w:id="0" w:name="_GoBack"/>
      <w:bookmarkEnd w:id="0"/>
      <w:r w:rsidR="007E3082" w:rsidRPr="00BB0A83">
        <w:rPr>
          <w:rFonts w:ascii="Times New Roman" w:hAnsi="Times New Roman" w:cs="Times New Roman"/>
          <w:b/>
          <w:sz w:val="28"/>
          <w:szCs w:val="28"/>
          <w:lang w:val="ru-RU"/>
        </w:rPr>
        <w:t>Внешняя политика Республики Беларусь</w:t>
      </w:r>
    </w:p>
    <w:p w:rsidR="00136058" w:rsidRPr="00AB2B9E" w:rsidRDefault="00136058" w:rsidP="0013605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B2B9E">
        <w:rPr>
          <w:rFonts w:ascii="Times New Roman" w:hAnsi="Times New Roman" w:cs="Times New Roman"/>
          <w:sz w:val="28"/>
          <w:szCs w:val="28"/>
          <w:lang w:val="ru-RU"/>
        </w:rPr>
        <w:t xml:space="preserve">Рассмотрите памятные монеты Национального банка РБ и </w:t>
      </w:r>
      <w:proofErr w:type="gramStart"/>
      <w:r w:rsidRPr="00AB2B9E">
        <w:rPr>
          <w:rFonts w:ascii="Times New Roman" w:hAnsi="Times New Roman" w:cs="Times New Roman"/>
          <w:sz w:val="28"/>
          <w:szCs w:val="28"/>
          <w:lang w:val="ru-RU"/>
        </w:rPr>
        <w:t>определите</w:t>
      </w:r>
      <w:proofErr w:type="gramEnd"/>
      <w:r w:rsidRPr="00AB2B9E">
        <w:rPr>
          <w:rFonts w:ascii="Times New Roman" w:hAnsi="Times New Roman" w:cs="Times New Roman"/>
          <w:sz w:val="28"/>
          <w:szCs w:val="28"/>
          <w:lang w:val="ru-RU"/>
        </w:rPr>
        <w:t xml:space="preserve"> какие направления внешней политики они отражают.</w:t>
      </w:r>
    </w:p>
    <w:tbl>
      <w:tblPr>
        <w:tblStyle w:val="a3"/>
        <w:tblW w:w="8264" w:type="dxa"/>
        <w:tblLook w:val="04A0" w:firstRow="1" w:lastRow="0" w:firstColumn="1" w:lastColumn="0" w:noHBand="0" w:noVBand="1"/>
      </w:tblPr>
      <w:tblGrid>
        <w:gridCol w:w="2754"/>
        <w:gridCol w:w="2755"/>
        <w:gridCol w:w="2755"/>
      </w:tblGrid>
      <w:tr w:rsidR="00136058" w:rsidRPr="00AB2B9E" w:rsidTr="000E4AF8">
        <w:trPr>
          <w:trHeight w:val="2199"/>
        </w:trPr>
        <w:tc>
          <w:tcPr>
            <w:tcW w:w="2754" w:type="dxa"/>
          </w:tcPr>
          <w:p w:rsidR="00136058" w:rsidRPr="00AB2B9E" w:rsidRDefault="00136058" w:rsidP="000E4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36058" w:rsidRPr="00AB2B9E" w:rsidRDefault="00136058" w:rsidP="000E4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2B9E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57E63D0" wp14:editId="7CC7E818">
                  <wp:extent cx="1219200" cy="1234252"/>
                  <wp:effectExtent l="0" t="0" r="0" b="4445"/>
                  <wp:docPr id="2" name="Рисунок 2" descr="C:\Гольцман Анастасия\1-rubl_2006_SNG_15-let_foto_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Гольцман Анастасия\1-rubl_2006_SNG_15-let_foto_b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205"/>
                          <a:stretch/>
                        </pic:blipFill>
                        <pic:spPr bwMode="auto">
                          <a:xfrm>
                            <a:off x="0" y="0"/>
                            <a:ext cx="1229097" cy="1244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5" w:type="dxa"/>
          </w:tcPr>
          <w:p w:rsidR="00136058" w:rsidRPr="00AB2B9E" w:rsidRDefault="00136058" w:rsidP="000E4AF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136058" w:rsidRPr="00AB2B9E" w:rsidRDefault="00136058" w:rsidP="000E4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2B9E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2649A88" wp14:editId="48893CAE">
                  <wp:extent cx="1272633" cy="1257300"/>
                  <wp:effectExtent l="0" t="0" r="3810" b="0"/>
                  <wp:docPr id="4" name="Рисунок 4" descr="C:\Гольцман Анастасия\1-rubl_2007_Belarus-Kitay_15-let_foto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Гольцман Анастасия\1-rubl_2007_Belarus-Kitay_15-let_foto_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0"/>
                          <a:stretch/>
                        </pic:blipFill>
                        <pic:spPr bwMode="auto">
                          <a:xfrm>
                            <a:off x="0" y="0"/>
                            <a:ext cx="1282323" cy="1266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5" w:type="dxa"/>
          </w:tcPr>
          <w:p w:rsidR="00136058" w:rsidRPr="00AB2B9E" w:rsidRDefault="00136058" w:rsidP="000E4AF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136058" w:rsidRPr="00AB2B9E" w:rsidRDefault="00136058" w:rsidP="000E4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2B9E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289DF9A" wp14:editId="0E53E626">
                  <wp:extent cx="1264972" cy="1240224"/>
                  <wp:effectExtent l="0" t="0" r="0" b="0"/>
                  <wp:docPr id="6" name="Рисунок 6" descr="C:\Гольцман Анастасия\20-rubley_1997_dogovor_Belorussii-Rossii_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Гольцман Анастасия\20-rubley_1997_dogovor_Belorussii-Rossii_fot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507"/>
                          <a:stretch/>
                        </pic:blipFill>
                        <pic:spPr bwMode="auto">
                          <a:xfrm>
                            <a:off x="0" y="0"/>
                            <a:ext cx="1267752" cy="1242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058" w:rsidRPr="00AB2B9E" w:rsidTr="000E4AF8">
        <w:trPr>
          <w:trHeight w:val="2487"/>
        </w:trPr>
        <w:tc>
          <w:tcPr>
            <w:tcW w:w="2754" w:type="dxa"/>
          </w:tcPr>
          <w:p w:rsidR="00136058" w:rsidRDefault="00136058" w:rsidP="000E4AF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136058" w:rsidRPr="00AB2B9E" w:rsidRDefault="00136058" w:rsidP="000E4A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2B9E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1254B8C" wp14:editId="4ED01E1D">
                  <wp:extent cx="1351999" cy="1211792"/>
                  <wp:effectExtent l="0" t="0" r="635" b="7620"/>
                  <wp:docPr id="1" name="Рисунок 1" descr="C:\Гольцман Анастасия\1-rubl_1996_OON_50-let_CuNi_foto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Гольцман Анастасия\1-rubl_1996_OON_50-let_CuNi_foto_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500"/>
                          <a:stretch/>
                        </pic:blipFill>
                        <pic:spPr bwMode="auto">
                          <a:xfrm>
                            <a:off x="0" y="0"/>
                            <a:ext cx="1355144" cy="121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5" w:type="dxa"/>
          </w:tcPr>
          <w:p w:rsidR="00136058" w:rsidRPr="00AB2B9E" w:rsidRDefault="00136058" w:rsidP="000E4AF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136058" w:rsidRPr="00AB2B9E" w:rsidRDefault="00136058" w:rsidP="000E4A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2B9E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A9A0248" wp14:editId="61565920">
                  <wp:extent cx="1463675" cy="1213779"/>
                  <wp:effectExtent l="0" t="0" r="0" b="5715"/>
                  <wp:docPr id="5" name="Рисунок 5" descr="C:\Гольцман Анастасия\1-rubl_2010_EvrAzES_10-let_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Гольцман Анастасия\1-rubl_2010_EvrAzES_10-let_fot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904" r="-5125"/>
                          <a:stretch/>
                        </pic:blipFill>
                        <pic:spPr bwMode="auto">
                          <a:xfrm>
                            <a:off x="0" y="0"/>
                            <a:ext cx="1487081" cy="1233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36058" w:rsidRPr="00AB2B9E" w:rsidRDefault="00136058" w:rsidP="000E4A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55" w:type="dxa"/>
          </w:tcPr>
          <w:p w:rsidR="00136058" w:rsidRDefault="00136058" w:rsidP="000E4AF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136058" w:rsidRPr="00AB2B9E" w:rsidRDefault="00136058" w:rsidP="000E4A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2B9E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031F5E5" wp14:editId="27B34129">
                  <wp:extent cx="1314088" cy="1317878"/>
                  <wp:effectExtent l="0" t="0" r="635" b="0"/>
                  <wp:docPr id="7" name="Рисунок 7" descr="C:\Гольцман Анастасия\10-rubley_2009_10_let_dogovor_o_sojuze_foto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Гольцман Анастасия\10-rubley_2009_10_let_dogovor_o_sojuze_foto_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35"/>
                          <a:stretch/>
                        </pic:blipFill>
                        <pic:spPr bwMode="auto">
                          <a:xfrm>
                            <a:off x="0" y="0"/>
                            <a:ext cx="1319516" cy="1323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6058" w:rsidRPr="00AB2B9E" w:rsidRDefault="00136058" w:rsidP="0013605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B2B9E">
        <w:rPr>
          <w:rFonts w:ascii="Times New Roman" w:hAnsi="Times New Roman" w:cs="Times New Roman"/>
          <w:sz w:val="28"/>
          <w:szCs w:val="28"/>
          <w:lang w:val="ru-RU"/>
        </w:rPr>
        <w:t xml:space="preserve">Изучите ст.  18 Конституции РБ и охарактеризуйте основные принципы осуществления внешней политики Республики Беларусь. </w:t>
      </w:r>
    </w:p>
    <w:p w:rsidR="00136058" w:rsidRPr="00AB2B9E" w:rsidRDefault="00136058" w:rsidP="0013605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B2B9E">
        <w:rPr>
          <w:rFonts w:ascii="Times New Roman" w:hAnsi="Times New Roman" w:cs="Times New Roman"/>
          <w:sz w:val="28"/>
          <w:szCs w:val="28"/>
          <w:lang w:val="ru-RU"/>
        </w:rPr>
        <w:t>Ст. 18. Республика Беларусь в своей внешней политике исходит из принципов равенства государств, неприменения силы или угрозы силой, нерушимости границ, мирного урегулирования споров, невмешательства во внутренние дела и других общепризнанных принципов и норм международного права.</w:t>
      </w:r>
    </w:p>
    <w:p w:rsidR="00136058" w:rsidRPr="00AB2B9E" w:rsidRDefault="00136058" w:rsidP="0013605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B2B9E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8A74C06" wp14:editId="751C8095">
            <wp:simplePos x="0" y="0"/>
            <wp:positionH relativeFrom="column">
              <wp:posOffset>3119755</wp:posOffset>
            </wp:positionH>
            <wp:positionV relativeFrom="paragraph">
              <wp:posOffset>331470</wp:posOffset>
            </wp:positionV>
            <wp:extent cx="3114675" cy="3420745"/>
            <wp:effectExtent l="0" t="0" r="9525" b="8255"/>
            <wp:wrapTight wrapText="bothSides">
              <wp:wrapPolygon edited="0">
                <wp:start x="0" y="0"/>
                <wp:lineTo x="0" y="21532"/>
                <wp:lineTo x="21534" y="21532"/>
                <wp:lineTo x="21534" y="0"/>
                <wp:lineTo x="0" y="0"/>
              </wp:wrapPolygon>
            </wp:wrapTight>
            <wp:docPr id="8" name="Рисунок 8" descr="C:\Гольцман Анастасия\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Гольцман Анастасия\7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B9E">
        <w:rPr>
          <w:rFonts w:ascii="Times New Roman" w:hAnsi="Times New Roman" w:cs="Times New Roman"/>
          <w:sz w:val="28"/>
          <w:szCs w:val="28"/>
          <w:lang w:val="ru-RU"/>
        </w:rPr>
        <w:t>Республика Беларусь исключает военную агрессию со своей территории в отношении других государств.</w:t>
      </w:r>
      <w:r w:rsidRPr="00AB2B9E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136058" w:rsidRPr="00AB2B9E" w:rsidRDefault="00136058" w:rsidP="0013605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B2B9E">
        <w:rPr>
          <w:rFonts w:ascii="Times New Roman" w:hAnsi="Times New Roman" w:cs="Times New Roman"/>
          <w:sz w:val="28"/>
          <w:szCs w:val="28"/>
          <w:lang w:val="ru-RU"/>
        </w:rPr>
        <w:t>3.Рассмотрите карту «Беларусь в международном сообществе». Сделайте выводы о взаимоотношениях Республики Беларусь со странами мира.</w:t>
      </w:r>
    </w:p>
    <w:p w:rsidR="00136058" w:rsidRPr="00AB2B9E" w:rsidRDefault="00136058" w:rsidP="0013605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6058" w:rsidRDefault="00136058" w:rsidP="0013605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B2B9E">
        <w:rPr>
          <w:rFonts w:ascii="Times New Roman" w:hAnsi="Times New Roman" w:cs="Times New Roman"/>
          <w:sz w:val="28"/>
          <w:szCs w:val="28"/>
          <w:lang w:val="ru-RU"/>
        </w:rPr>
        <w:t xml:space="preserve">4. На основе приведенных источников докажите, что внешняя политика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</w:t>
      </w:r>
      <w:r w:rsidRPr="00AB2B9E">
        <w:rPr>
          <w:rFonts w:ascii="Times New Roman" w:hAnsi="Times New Roman" w:cs="Times New Roman"/>
          <w:sz w:val="28"/>
          <w:szCs w:val="28"/>
          <w:lang w:val="ru-RU"/>
        </w:rPr>
        <w:t xml:space="preserve">еспублики Беларусь носит </w:t>
      </w:r>
      <w:proofErr w:type="spellStart"/>
      <w:r w:rsidRPr="00AB2B9E">
        <w:rPr>
          <w:rFonts w:ascii="Times New Roman" w:hAnsi="Times New Roman" w:cs="Times New Roman"/>
          <w:sz w:val="28"/>
          <w:szCs w:val="28"/>
          <w:lang w:val="ru-RU"/>
        </w:rPr>
        <w:t>многовекторный</w:t>
      </w:r>
      <w:proofErr w:type="spellEnd"/>
      <w:r w:rsidRPr="00AB2B9E">
        <w:rPr>
          <w:rFonts w:ascii="Times New Roman" w:hAnsi="Times New Roman" w:cs="Times New Roman"/>
          <w:sz w:val="28"/>
          <w:szCs w:val="28"/>
          <w:lang w:val="ru-RU"/>
        </w:rPr>
        <w:t xml:space="preserve"> характер.</w:t>
      </w:r>
    </w:p>
    <w:p w:rsidR="00C36856" w:rsidRDefault="00C36856" w:rsidP="0013605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36856" w:rsidRDefault="00C36856" w:rsidP="00C3685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Задание составила учитель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Рогачук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Н</w:t>
      </w:r>
      <w:r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8"/>
        </w:rPr>
        <w:t>., ГУО «Средняя школа №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Кобрина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</w:rPr>
        <w:t>»</w:t>
      </w:r>
    </w:p>
    <w:sectPr w:rsidR="00C36856" w:rsidSect="004C781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1355A"/>
    <w:multiLevelType w:val="hybridMultilevel"/>
    <w:tmpl w:val="3B129026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8"/>
    <w:rsid w:val="000C6F01"/>
    <w:rsid w:val="00136058"/>
    <w:rsid w:val="007E3082"/>
    <w:rsid w:val="00BB0A83"/>
    <w:rsid w:val="00C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58"/>
    <w:pPr>
      <w:spacing w:after="160" w:line="259" w:lineRule="auto"/>
    </w:pPr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058"/>
    <w:pPr>
      <w:spacing w:after="0" w:line="240" w:lineRule="auto"/>
    </w:pPr>
    <w:rPr>
      <w:lang w:val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60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058"/>
    <w:rPr>
      <w:rFonts w:ascii="Tahoma" w:hAnsi="Tahoma" w:cs="Tahoma"/>
      <w:sz w:val="16"/>
      <w:szCs w:val="16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58"/>
    <w:pPr>
      <w:spacing w:after="160" w:line="259" w:lineRule="auto"/>
    </w:pPr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058"/>
    <w:pPr>
      <w:spacing w:after="0" w:line="240" w:lineRule="auto"/>
    </w:pPr>
    <w:rPr>
      <w:lang w:val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60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058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2023-01-08T13:05:00Z</dcterms:created>
  <dcterms:modified xsi:type="dcterms:W3CDTF">2023-01-31T13:20:00Z</dcterms:modified>
</cp:coreProperties>
</file>