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Билет 17.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Практическое задание. Становление белорусской национальной государственности. Участие БССР в создании СССР. Укрупнение территории БССР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Используя представленные материалы, ответить на вопросы: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дату первого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провозглашени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белорусского советского государства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Какие территории  и когда присоединились к БССР в результате укрупнений?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Покажите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их на карте.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Объясните, почему гербы БССР и СССР имеют схожие элементы и что они символизируют.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Докажите, что территориальные и политические изменения на наших землях в период с 1919 по 1926 гг. стали важным этапом в становлении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суверенного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белорусского государства.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267960" cy="592518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925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8"/>
          <w:szCs w:val="28"/>
          <w:rtl w:val="0"/>
        </w:rPr>
        <w:t xml:space="preserve">Из Манифеста Временного рабоче-крестьянского советского правительства Беларуси от 1 января 1919 г.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8"/>
          <w:szCs w:val="28"/>
          <w:rtl w:val="0"/>
        </w:rPr>
        <w:t xml:space="preserve">(текст адаптирован)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8"/>
          <w:szCs w:val="28"/>
          <w:rtl w:val="0"/>
        </w:rPr>
        <w:t xml:space="preserve">“Товарищи и братья рабочие, бедные крестьяне и красноармейцы Беларуси!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8"/>
          <w:szCs w:val="28"/>
          <w:rtl w:val="0"/>
        </w:rPr>
        <w:t xml:space="preserve">    Горемычная исстрадавшаяся Беларусь, Беларусь рабочих и бедных крестьян, сначала долгие вехи своей жизни служившая средством для обогощения польских вельможных господ помещиков….а потом захваченная под гнёт российского кровавого самодержавия с генералами и самоуправным чиновничеством…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8"/>
          <w:szCs w:val="28"/>
          <w:rtl w:val="0"/>
        </w:rPr>
        <w:t xml:space="preserve">   Именем века терпевшего неволю, страдания и издевательства, а с этого дня- свободной Советской Республики Беларуси… поставлена на стражу Первым съездом коммунистической партии Беларуси.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8"/>
          <w:szCs w:val="28"/>
          <w:rtl w:val="0"/>
        </w:rPr>
        <w:t xml:space="preserve">    Временное Рабоче-крестьянское правительство…провозглашает всему миру: с этого момента вся власть в Беларуси принадлежит только Советам рабочих, крестьянских, батрацких и красноармейских депутатов”.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0" distT="0" distL="0" distR="0">
            <wp:extent cx="2852738" cy="2952252"/>
            <wp:effectExtent b="0" l="0" r="0" t="0"/>
            <wp:docPr descr="Герб 1927—1937 гг. Девиз «Пролетарии всех стран, соединяйтесь!» на четырёх языках — белорусском, русском, польском и идише." id="6" name="image3.png"/>
            <a:graphic>
              <a:graphicData uri="http://schemas.openxmlformats.org/drawingml/2006/picture">
                <pic:pic>
                  <pic:nvPicPr>
                    <pic:cNvPr descr="Герб 1927—1937 гг. Девиз «Пролетарии всех стран, соединяйтесь!» на четырёх языках — белорусском, русском, польском и идише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2952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2951634" cy="2933470"/>
            <wp:effectExtent b="0" l="0" r="0" t="0"/>
            <wp:docPr descr="Герб СССР от 6 июля 1923 года" id="5" name="image2.png"/>
            <a:graphic>
              <a:graphicData uri="http://schemas.openxmlformats.org/drawingml/2006/picture">
                <pic:pic>
                  <pic:nvPicPr>
                    <pic:cNvPr descr="Герб СССР от 6 июля 1923 года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1634" cy="2933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    Герб БССР 1927                                                              Герб СССР 1923</w:t>
      </w:r>
    </w:p>
    <w:p w:rsidR="00000000" w:rsidDel="00000000" w:rsidP="00000000" w:rsidRDefault="00000000" w:rsidRPr="00000000" w14:paraId="00000015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 на задания и комментарии</w:t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4819"/>
        <w:gridCol w:w="4501"/>
        <w:tblGridChange w:id="0">
          <w:tblGrid>
            <w:gridCol w:w="534"/>
            <w:gridCol w:w="4819"/>
            <w:gridCol w:w="45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Ответы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Комментарии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января 1919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умения: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определять источник информации, где содержится искомая информация. В данном случае – это источник 2 (документ);</w:t>
            </w:r>
          </w:p>
          <w:p w:rsidR="00000000" w:rsidDel="00000000" w:rsidP="00000000" w:rsidRDefault="00000000" w:rsidRPr="00000000" w14:paraId="00000026">
            <w:pPr>
              <w:spacing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2) находить и извлекать информацию, при условии, что в формулировке задания нет прямых совпадений с искомыми сведениями.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1924 год-Витебская, Гомельская и Смоленская губернии;</w:t>
            </w:r>
          </w:p>
          <w:p w:rsidR="00000000" w:rsidDel="00000000" w:rsidP="00000000" w:rsidRDefault="00000000" w:rsidRPr="00000000" w14:paraId="00000029">
            <w:pPr>
              <w:spacing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1926 год Гомельский и Речицкий уезды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умение находить информацию, предъявленную в неявном виде (источник 2).</w:t>
            </w:r>
          </w:p>
          <w:p w:rsidR="00000000" w:rsidDel="00000000" w:rsidP="00000000" w:rsidRDefault="00000000" w:rsidRPr="00000000" w14:paraId="0000002B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Показ изученных объектов на исторической карте</w:t>
            </w:r>
          </w:p>
          <w:p w:rsidR="00000000" w:rsidDel="00000000" w:rsidP="00000000" w:rsidRDefault="00000000" w:rsidRPr="00000000" w14:paraId="0000002C">
            <w:pPr>
              <w:spacing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Гербы имеют схожие элементы: серп и молот, звезда, восходящее солнце, колоски, перевязанные лентой с надписями на разных языках «Пролетарии всех стран, соединяйтесь!».</w:t>
            </w:r>
          </w:p>
          <w:p w:rsidR="00000000" w:rsidDel="00000000" w:rsidP="00000000" w:rsidRDefault="00000000" w:rsidRPr="00000000" w14:paraId="0000002F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Схожесть гербов обозначает тот факт,что БССР вошла в состав СССР, была общая идеология: государство рабочих и крестьян, победа коммунистов, благополучие народа, стремление к объединению рабочих во всём мире.</w:t>
            </w:r>
          </w:p>
          <w:p w:rsidR="00000000" w:rsidDel="00000000" w:rsidP="00000000" w:rsidRDefault="00000000" w:rsidRPr="00000000" w14:paraId="00000030">
            <w:pPr>
              <w:spacing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умение осмыслить содержание источника (источник №3), установить причинно-следственные связи между событиями.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указанный период оформилось самостоятельное белорусское государство. Перечисление признаков государства.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Это доказываю такие факты, как создание собственных 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ганов власти («...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с этого момента вся власть в Беларуси принадлежит только Советам рабочих, крестьянских, батрацких и красноармейских депутатов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…», оформление территории (присоединение восточных земель, укрупнение БССР), оформление собственной символики (герб), наличие собственных законов, идеологии.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Большая часть белорусских земель оказалась в составе единого государства.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Данный период стал важным этапам на пути становления белорусско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 суверенного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государственности.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использовать информацию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 предложенных источников для решения поставленной задачи: выявлять связь между прочитанным (все источники) и современной реальностью.</w:t>
            </w:r>
          </w:p>
          <w:p w:rsidR="00000000" w:rsidDel="00000000" w:rsidP="00000000" w:rsidRDefault="00000000" w:rsidRPr="00000000" w14:paraId="00000039">
            <w:pPr>
              <w:spacing w:before="28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Снытко Ирина Юрьевна, учитель истории </w:t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ГУО «Средняя школа № 18 г. Витебска имени В.С.Сметанина»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line="26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00" w:afterAutospacing="1" w:before="100" w:beforeAutospacing="1" w:line="268" w:lineRule="auto"/>
    </w:pPr>
    <w:rPr>
      <w:rFonts w:ascii="Calibri" w:cs="Times New Roman" w:eastAsia="Times New Roman" w:hAnsi="Calibri"/>
      <w:sz w:val="24"/>
      <w:szCs w:val="24"/>
      <w:lang w:bidi="ar-SA" w:eastAsia="ru-RU" w:val="ru-RU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6"/>
    <w:uiPriority w:val="99"/>
    <w:semiHidden w:val="1"/>
    <w:unhideWhenUsed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5" w:customStyle="1">
    <w:name w:val="No Spacing"/>
    <w:basedOn w:val="1"/>
    <w:uiPriority w:val="0"/>
    <w:pPr>
      <w:spacing w:line="240" w:lineRule="auto"/>
    </w:pPr>
  </w:style>
  <w:style w:type="character" w:styleId="6" w:customStyle="1">
    <w:name w:val="Текст выноски Знак"/>
    <w:basedOn w:val="2"/>
    <w:link w:val="4"/>
    <w:uiPriority w:val="99"/>
    <w:semiHidden w:val="1"/>
    <w:rPr>
      <w:rFonts w:ascii="Tahoma" w:cs="Tahoma" w:eastAsia="Times New Roman" w:hAnsi="Tahoma"/>
      <w:sz w:val="16"/>
      <w:szCs w:val="16"/>
      <w:lang w:eastAsia="ru-RU"/>
    </w:rPr>
  </w:style>
  <w:style w:type="paragraph" w:styleId="7">
    <w:name w:val="List Paragraph"/>
    <w:basedOn w:val="1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gE7KSYKDv3tLngQnBKIbVX/bcw==">AMUW2mWl2qeAXlb6Vlv0lwBc8slrTms6Br5ztUhQ/q7E5ZW64/P3lkLMWWlGdnwN5wAgLbwx2xA7vHXh/OMV67/d3pna8jWyZ0wd+meHg0/xAZX9yU+/QZr7cXo5ai6jduj/nwiaHFQN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2023-01-15T04:51:00Z</dcterms:created>
  <dc:creator>Пользователь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611148FFF56847FCBBBB490D48FBC85A</vt:lpwstr>
  </property>
</Properties>
</file>