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10432E4C" w14:textId="55007B6B" w:rsidR="00EC6491" w:rsidRPr="00BF0013" w:rsidRDefault="005A27D6" w:rsidP="00BF001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F0013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П</w:t>
            </w:r>
            <w:r w:rsidR="005A6A49" w:rsidRPr="00BF0013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ровизор</w:t>
            </w:r>
          </w:p>
          <w:p w14:paraId="7E2225AA" w14:textId="7A4F9010" w:rsidR="00E225A1" w:rsidRPr="00EC6491" w:rsidRDefault="00466709" w:rsidP="00EC64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9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19C6E47C" w:rsidR="00E225A1" w:rsidRPr="00F501CE" w:rsidRDefault="00F501CE" w:rsidP="00F501CE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Провизор — это специалист в области фармацевтики, который обладает квалификацией и правом осуществлять подготовку, хранение и выдачу лекарственных средств, а также консультировать пациентов по вопросам правильного и безопасного применения медикаментов.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39DE1F9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нтерес к медицине и фармацевтике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AF2DDB4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нимательность и ответственность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23030D6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оммуникабельность;</w:t>
            </w:r>
          </w:p>
          <w:p w14:paraId="1DCE51B1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налитические навыки: актуально для тех, кто работает в исследовательской и аналитической сферах;</w:t>
            </w:r>
          </w:p>
          <w:p w14:paraId="0F20C5E0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выки организации и управления: п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олезно для тех, кто занимается управлением аптечной сетью или отделом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753DC4B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епрерывное обучение: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ровизору необходимо быть в курсе последних новостей и обновлений.</w:t>
            </w:r>
          </w:p>
          <w:p w14:paraId="673712BE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тичность и честность;</w:t>
            </w:r>
          </w:p>
          <w:p w14:paraId="46D6F9A3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ерпеливость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033AA4C" w14:textId="77777777" w:rsidR="005A6A49" w:rsidRPr="00F63900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точность и аккуратность: о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шибки в дозировке или выборе медикамента могут иметь серьезные последствия;</w:t>
            </w:r>
          </w:p>
          <w:p w14:paraId="198385A2" w14:textId="00BDF284" w:rsidR="00E225A1" w:rsidRPr="005A6A49" w:rsidRDefault="005A6A49" w:rsidP="005A6A49">
            <w:pPr>
              <w:pStyle w:val="a7"/>
              <w:numPr>
                <w:ilvl w:val="0"/>
                <w:numId w:val="30"/>
              </w:num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F639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нтерес к научным исследованиям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225A1" w:rsidRPr="00E225A1" w14:paraId="37AB3B6D" w14:textId="7D236547" w:rsidTr="00EC6491">
        <w:trPr>
          <w:trHeight w:val="1784"/>
        </w:trPr>
        <w:tc>
          <w:tcPr>
            <w:tcW w:w="2300" w:type="dxa"/>
          </w:tcPr>
          <w:p w14:paraId="4264FF84" w14:textId="2CC0D5D6" w:rsidR="00E225A1" w:rsidRPr="00F501CE" w:rsidRDefault="00E225A1" w:rsidP="00F501C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430548DC" w14:textId="77777777" w:rsidR="00F501CE" w:rsidRPr="00F501CE" w:rsidRDefault="00F501CE" w:rsidP="00F501CE">
            <w:pPr>
              <w:pStyle w:val="a7"/>
              <w:numPr>
                <w:ilvl w:val="0"/>
                <w:numId w:val="38"/>
              </w:numPr>
              <w:ind w:left="7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/ белорусский язык</w:t>
            </w:r>
          </w:p>
          <w:p w14:paraId="3CC8F617" w14:textId="77777777" w:rsidR="00F501CE" w:rsidRPr="00F501CE" w:rsidRDefault="00F501CE" w:rsidP="00F501CE">
            <w:pPr>
              <w:pStyle w:val="a7"/>
              <w:numPr>
                <w:ilvl w:val="0"/>
                <w:numId w:val="38"/>
              </w:numPr>
              <w:ind w:left="7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14:paraId="0495A5DA" w14:textId="77777777" w:rsidR="00F501CE" w:rsidRPr="00F501CE" w:rsidRDefault="00F501CE" w:rsidP="00F501CE">
            <w:pPr>
              <w:pStyle w:val="a7"/>
              <w:numPr>
                <w:ilvl w:val="0"/>
                <w:numId w:val="38"/>
              </w:numPr>
              <w:ind w:left="7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14:paraId="51F14A94" w14:textId="7C085955" w:rsidR="00E225A1" w:rsidRPr="00F501CE" w:rsidRDefault="00F501CE" w:rsidP="00F501CE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07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sz w:val="28"/>
                <w:szCs w:val="28"/>
              </w:rPr>
              <w:t>в случае с целевым поступлением или после колледжа — внутренний экзамен.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77777777" w:rsidR="00E225A1" w:rsidRPr="00F501CE" w:rsidRDefault="00E225A1" w:rsidP="00F501C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1936396C" w:rsidR="00E225A1" w:rsidRPr="00F501CE" w:rsidRDefault="00141E0B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045A2B9" wp14:editId="67DE8B6B">
                  <wp:simplePos x="0" y="0"/>
                  <wp:positionH relativeFrom="column">
                    <wp:posOffset>304648</wp:posOffset>
                  </wp:positionH>
                  <wp:positionV relativeFrom="paragraph">
                    <wp:posOffset>208915</wp:posOffset>
                  </wp:positionV>
                  <wp:extent cx="841375" cy="731520"/>
                  <wp:effectExtent l="0" t="0" r="0" b="0"/>
                  <wp:wrapTight wrapText="bothSides">
                    <wp:wrapPolygon edited="0">
                      <wp:start x="9292" y="0"/>
                      <wp:lineTo x="7336" y="1125"/>
                      <wp:lineTo x="0" y="9563"/>
                      <wp:lineTo x="0" y="20250"/>
                      <wp:lineTo x="1467" y="20813"/>
                      <wp:lineTo x="9292" y="20813"/>
                      <wp:lineTo x="17606" y="20813"/>
                      <wp:lineTo x="19073" y="18000"/>
                      <wp:lineTo x="21029" y="15188"/>
                      <wp:lineTo x="21029" y="9563"/>
                      <wp:lineTo x="20540" y="5625"/>
                      <wp:lineTo x="16628" y="1125"/>
                      <wp:lineTo x="12715" y="0"/>
                      <wp:lineTo x="929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54FED7FB" w14:textId="77777777" w:rsidR="005A6A49" w:rsidRPr="00F501CE" w:rsidRDefault="005A6A49" w:rsidP="005A6A49">
            <w:pPr>
              <w:pStyle w:val="a7"/>
              <w:numPr>
                <w:ilvl w:val="0"/>
                <w:numId w:val="10"/>
              </w:numPr>
              <w:spacing w:line="259" w:lineRule="auto"/>
              <w:ind w:left="8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Медицинский Университет -</w:t>
            </w:r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Pr="00F501C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https://www.bsmu.by/</w:t>
              </w:r>
            </w:hyperlink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FB0A1D5" w14:textId="77777777" w:rsidR="005A6A49" w:rsidRPr="00F501CE" w:rsidRDefault="005A6A49" w:rsidP="005A6A49">
            <w:pPr>
              <w:pStyle w:val="a7"/>
              <w:numPr>
                <w:ilvl w:val="0"/>
                <w:numId w:val="10"/>
              </w:numPr>
              <w:spacing w:line="259" w:lineRule="auto"/>
              <w:ind w:left="8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>Витебский Государственный Медицинский Университет</w:t>
            </w:r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</w:t>
            </w:r>
            <w:hyperlink r:id="rId8" w:history="1">
              <w:r w:rsidRPr="00F501C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https://www.vsmu.by/</w:t>
              </w:r>
            </w:hyperlink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63D4690" w14:textId="5BA9DAAF" w:rsidR="005A6A49" w:rsidRPr="00F501CE" w:rsidRDefault="005A6A49" w:rsidP="005A6A49">
            <w:pPr>
              <w:pStyle w:val="a7"/>
              <w:numPr>
                <w:ilvl w:val="0"/>
                <w:numId w:val="10"/>
              </w:numPr>
              <w:spacing w:line="259" w:lineRule="auto"/>
              <w:ind w:left="8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Белорусский государственный университет</w:t>
            </w:r>
            <w:r w:rsidRPr="00F501CE">
              <w:rPr>
                <w:rFonts w:ascii="Times New Roman" w:eastAsia="Times New Roman" w:hAnsi="Times New Roman" w:cs="Times New Roman"/>
                <w:bCs/>
                <w:caps/>
                <w:kern w:val="36"/>
                <w:sz w:val="28"/>
                <w:szCs w:val="28"/>
              </w:rPr>
              <w:t xml:space="preserve"> -</w:t>
            </w:r>
            <w:r w:rsidRPr="00F501CE">
              <w:rPr>
                <w:rFonts w:ascii="Times New Roman" w:eastAsia="Times New Roman" w:hAnsi="Times New Roman" w:cs="Times New Roman"/>
                <w:b/>
                <w:bCs/>
                <w:caps/>
                <w:color w:val="21579F"/>
                <w:kern w:val="36"/>
                <w:sz w:val="28"/>
                <w:szCs w:val="28"/>
              </w:rPr>
              <w:t xml:space="preserve"> </w:t>
            </w:r>
            <w:hyperlink r:id="rId9" w:history="1"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https</w:t>
              </w:r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caps/>
                  <w:kern w:val="36"/>
                  <w:sz w:val="28"/>
                  <w:szCs w:val="28"/>
                </w:rPr>
                <w:t>://</w:t>
              </w:r>
              <w:proofErr w:type="spellStart"/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ffsn</w:t>
              </w:r>
              <w:proofErr w:type="spellEnd"/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caps/>
                  <w:kern w:val="36"/>
                  <w:sz w:val="28"/>
                  <w:szCs w:val="28"/>
                </w:rPr>
                <w:t>.</w:t>
              </w:r>
              <w:proofErr w:type="spellStart"/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bsu</w:t>
              </w:r>
              <w:proofErr w:type="spellEnd"/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caps/>
                  <w:kern w:val="36"/>
                  <w:sz w:val="28"/>
                  <w:szCs w:val="28"/>
                </w:rPr>
                <w:t>.</w:t>
              </w:r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by</w:t>
              </w:r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caps/>
                  <w:kern w:val="36"/>
                  <w:sz w:val="28"/>
                  <w:szCs w:val="28"/>
                </w:rPr>
                <w:t>/</w:t>
              </w:r>
              <w:proofErr w:type="spellStart"/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ru</w:t>
              </w:r>
              <w:proofErr w:type="spellEnd"/>
              <w:r w:rsidRPr="00F501CE">
                <w:rPr>
                  <w:rStyle w:val="ac"/>
                  <w:rFonts w:ascii="Times New Roman" w:eastAsia="Times New Roman" w:hAnsi="Times New Roman" w:cs="Times New Roman"/>
                  <w:bCs/>
                  <w:caps/>
                  <w:kern w:val="36"/>
                  <w:sz w:val="28"/>
                  <w:szCs w:val="28"/>
                </w:rPr>
                <w:t>/</w:t>
              </w:r>
            </w:hyperlink>
          </w:p>
          <w:p w14:paraId="37C8E884" w14:textId="77777777" w:rsidR="005A6A49" w:rsidRPr="00F501CE" w:rsidRDefault="005A6A49" w:rsidP="005A6A49">
            <w:pPr>
              <w:pStyle w:val="a7"/>
              <w:numPr>
                <w:ilvl w:val="0"/>
                <w:numId w:val="10"/>
              </w:numPr>
              <w:spacing w:line="259" w:lineRule="auto"/>
              <w:ind w:left="8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>Витебская ордена «Знак почёта» государственная академия ветеринарной медицины</w:t>
            </w:r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F501C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https://www.vsavm.by</w:t>
              </w:r>
            </w:hyperlink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18CE081" w14:textId="77777777" w:rsidR="005A6A49" w:rsidRPr="00F501CE" w:rsidRDefault="005A6A49" w:rsidP="005A6A49">
            <w:pPr>
              <w:pStyle w:val="a7"/>
              <w:numPr>
                <w:ilvl w:val="0"/>
                <w:numId w:val="10"/>
              </w:numPr>
              <w:spacing w:line="259" w:lineRule="auto"/>
              <w:ind w:left="814"/>
              <w:rPr>
                <w:rFonts w:ascii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медицинский колледж - </w:t>
            </w:r>
            <w:hyperlink r:id="rId11" w:history="1">
              <w:r w:rsidRPr="00F501C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https://bsmc.by</w:t>
              </w:r>
            </w:hyperlink>
            <w:r w:rsidRPr="00F50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8D7275" w14:textId="77777777" w:rsidR="005A6A49" w:rsidRPr="00F501CE" w:rsidRDefault="005A6A49" w:rsidP="005A6A49">
            <w:pPr>
              <w:pStyle w:val="a7"/>
              <w:numPr>
                <w:ilvl w:val="0"/>
                <w:numId w:val="10"/>
              </w:numPr>
              <w:spacing w:line="259" w:lineRule="auto"/>
              <w:ind w:left="8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 xml:space="preserve">Витебский государственный медицинский колледж имени академика И.П. Антонова </w:t>
            </w:r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hyperlink r:id="rId12" w:history="1">
              <w:r w:rsidRPr="00F501C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https://vitgmk.by/abiturientu</w:t>
              </w:r>
            </w:hyperlink>
            <w:r w:rsidRPr="00F50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9BE9AE6" w14:textId="416CB1D2" w:rsidR="00E225A1" w:rsidRPr="00F501CE" w:rsidRDefault="005A6A49" w:rsidP="00F501CE">
            <w:pPr>
              <w:pStyle w:val="a7"/>
              <w:numPr>
                <w:ilvl w:val="0"/>
                <w:numId w:val="10"/>
              </w:numPr>
              <w:spacing w:before="100" w:beforeAutospacing="1" w:line="240" w:lineRule="auto"/>
              <w:ind w:left="81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 xml:space="preserve">Могилёвский государственный медицинский колледж - </w:t>
            </w:r>
            <w:hyperlink r:id="rId13" w:history="1">
              <w:r w:rsidRPr="00F501C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https://med1.by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D58E828" w14:textId="4905CB82" w:rsidR="005A6A49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Аптеки</w:t>
            </w:r>
          </w:p>
          <w:p w14:paraId="6AB97292" w14:textId="7E5D1CD4" w:rsidR="005A6A49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Больницы и клиники</w:t>
            </w:r>
          </w:p>
          <w:p w14:paraId="49FD8034" w14:textId="5527F2B7" w:rsidR="005A6A49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Фармацевтические компании</w:t>
            </w:r>
          </w:p>
          <w:p w14:paraId="03F7AA73" w14:textId="78974080" w:rsidR="005A6A49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Исследовательские лаборатории и центр:</w:t>
            </w:r>
          </w:p>
          <w:p w14:paraId="72E0A675" w14:textId="5D926F86" w:rsidR="005A6A49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Образовательные учреждения</w:t>
            </w:r>
          </w:p>
          <w:p w14:paraId="3320BEFD" w14:textId="55CD5FCA" w:rsidR="005A6A49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Регуляторные и государственные органы</w:t>
            </w:r>
          </w:p>
          <w:p w14:paraId="7FE1AB8E" w14:textId="42E0A8BE" w:rsidR="005A6A49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Оптовые дистрибьюторы и поставщики медикаментов</w:t>
            </w:r>
          </w:p>
          <w:p w14:paraId="35341861" w14:textId="4F6CFD1D" w:rsidR="00E225A1" w:rsidRPr="00F501CE" w:rsidRDefault="005A6A49" w:rsidP="00F501CE">
            <w:pPr>
              <w:pStyle w:val="a7"/>
              <w:numPr>
                <w:ilvl w:val="0"/>
                <w:numId w:val="36"/>
              </w:numPr>
              <w:spacing w:line="240" w:lineRule="auto"/>
              <w:ind w:left="84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Независимые консультационные услуги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05DFFD9" w14:textId="77777777" w:rsidR="005A6A49" w:rsidRPr="00F501CE" w:rsidRDefault="005A6A49" w:rsidP="00F501CE">
            <w:pPr>
              <w:pStyle w:val="a7"/>
              <w:numPr>
                <w:ilvl w:val="0"/>
                <w:numId w:val="37"/>
              </w:numPr>
              <w:spacing w:line="259" w:lineRule="auto"/>
              <w:ind w:left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>Польза для общества: провизоры играют ключевую роль в обеспечении населения лекарствами и консультировании по вопросам здоровья.</w:t>
            </w:r>
          </w:p>
          <w:p w14:paraId="212D0738" w14:textId="77777777" w:rsidR="005A6A49" w:rsidRPr="00F501CE" w:rsidRDefault="005A6A49" w:rsidP="00F501CE">
            <w:pPr>
              <w:pStyle w:val="a7"/>
              <w:numPr>
                <w:ilvl w:val="0"/>
                <w:numId w:val="37"/>
              </w:numPr>
              <w:spacing w:line="259" w:lineRule="auto"/>
              <w:ind w:left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>Возможность помощи людям: провизорам доверяют важную задачу - помогать пациентам выбирать подходящие лекарства и метод лечения.</w:t>
            </w:r>
          </w:p>
          <w:p w14:paraId="577AAB96" w14:textId="77777777" w:rsidR="005A6A49" w:rsidRPr="00F501CE" w:rsidRDefault="005A6A49" w:rsidP="00F501CE">
            <w:pPr>
              <w:pStyle w:val="a7"/>
              <w:numPr>
                <w:ilvl w:val="0"/>
                <w:numId w:val="37"/>
              </w:numPr>
              <w:spacing w:line="259" w:lineRule="auto"/>
              <w:ind w:left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>Профессиональный и личностный рост: работа способствует профессиональному развитию и улучшению навыков общения с разными людьми.</w:t>
            </w:r>
          </w:p>
          <w:p w14:paraId="422852A8" w14:textId="38685EC9" w:rsidR="00E225A1" w:rsidRPr="00F501CE" w:rsidRDefault="005A6A49" w:rsidP="00F501CE">
            <w:pPr>
              <w:pStyle w:val="a7"/>
              <w:numPr>
                <w:ilvl w:val="0"/>
                <w:numId w:val="37"/>
              </w:numPr>
              <w:spacing w:line="259" w:lineRule="auto"/>
              <w:ind w:left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sz w:val="28"/>
                <w:szCs w:val="28"/>
              </w:rPr>
              <w:t>Увлекательная деятельность: провизоры имеют возможность работать с различными типами лекарств и узнавать о новинках в фармацевтической отрасли.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C245DCC" w14:textId="77777777" w:rsidR="005A6A49" w:rsidRPr="006B0AC7" w:rsidRDefault="005A6A49" w:rsidP="00F501CE">
            <w:pPr>
              <w:pStyle w:val="a7"/>
              <w:numPr>
                <w:ilvl w:val="0"/>
                <w:numId w:val="2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AC7">
              <w:rPr>
                <w:rFonts w:ascii="Times New Roman" w:hAnsi="Times New Roman" w:cs="Times New Roman"/>
                <w:sz w:val="28"/>
                <w:szCs w:val="28"/>
              </w:rPr>
              <w:t>Риск ошибок: в работе провизора допущение даже мелкой ошибки может иметь серьезные последствия для здоровья пациента.</w:t>
            </w:r>
          </w:p>
          <w:p w14:paraId="3A2F19AD" w14:textId="77777777" w:rsidR="005A6A49" w:rsidRPr="006B0AC7" w:rsidRDefault="005A6A49" w:rsidP="00F501CE">
            <w:pPr>
              <w:pStyle w:val="a7"/>
              <w:numPr>
                <w:ilvl w:val="0"/>
                <w:numId w:val="2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AC7">
              <w:rPr>
                <w:rFonts w:ascii="Times New Roman" w:hAnsi="Times New Roman" w:cs="Times New Roman"/>
                <w:sz w:val="28"/>
                <w:szCs w:val="28"/>
              </w:rPr>
              <w:t>Постоянное обучение: в связи с изменениями в фармацевтической отрасли провизорам приходится постоянно обновлять свои знания и навыки.</w:t>
            </w:r>
          </w:p>
          <w:p w14:paraId="3BF8CF06" w14:textId="77777777" w:rsidR="005A6A49" w:rsidRPr="006B0AC7" w:rsidRDefault="005A6A49" w:rsidP="00F501CE">
            <w:pPr>
              <w:pStyle w:val="a7"/>
              <w:numPr>
                <w:ilvl w:val="0"/>
                <w:numId w:val="2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AC7">
              <w:rPr>
                <w:rFonts w:ascii="Times New Roman" w:hAnsi="Times New Roman" w:cs="Times New Roman"/>
                <w:sz w:val="28"/>
                <w:szCs w:val="28"/>
              </w:rPr>
              <w:t>Работа посменно: провизоры часто работают вечерами, в выходные и праздничные дни, что может оказывать негативное влияние на личную жизнь.</w:t>
            </w:r>
          </w:p>
          <w:p w14:paraId="603EAFEB" w14:textId="0BCC5AD8" w:rsidR="00E225A1" w:rsidRPr="005A6A49" w:rsidRDefault="005A6A49" w:rsidP="00F501CE">
            <w:pPr>
              <w:pStyle w:val="a7"/>
              <w:numPr>
                <w:ilvl w:val="0"/>
                <w:numId w:val="2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AC7">
              <w:rPr>
                <w:rFonts w:ascii="Times New Roman" w:hAnsi="Times New Roman" w:cs="Times New Roman"/>
                <w:sz w:val="28"/>
                <w:szCs w:val="28"/>
              </w:rPr>
              <w:t>Эмоциональное напряжение: общение с большим количеством пациентов и решение сложных вопросов может привести к эмоциональной усталости.</w:t>
            </w:r>
          </w:p>
        </w:tc>
      </w:tr>
      <w:tr w:rsidR="00E225A1" w:rsidRPr="00E225A1" w14:paraId="20925EA1" w14:textId="5D1B036F" w:rsidTr="00F501CE">
        <w:trPr>
          <w:trHeight w:val="5564"/>
        </w:trPr>
        <w:tc>
          <w:tcPr>
            <w:tcW w:w="2300" w:type="dxa"/>
          </w:tcPr>
          <w:p w14:paraId="78E3D77A" w14:textId="6B52689E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01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F501CE" w:rsidRDefault="00E225A1" w:rsidP="00F501C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5B27D8E" w14:textId="77777777" w:rsidR="00F501CE" w:rsidRPr="00F501CE" w:rsidRDefault="00F501CE" w:rsidP="00F501CE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01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Фармацевт – конечно не врач. Но он чуть-чуть терапевт, чуть-чуть педиатр, чуть-чуть гинеколог, чуть–чуть хирург, чуть–чуть офтальмолог, чуть–чуть стоматолог, и чуть-чуть дерматолог.</w:t>
            </w:r>
          </w:p>
          <w:p w14:paraId="705FAAEA" w14:textId="4E91D07A" w:rsidR="0036404D" w:rsidRPr="0036404D" w:rsidRDefault="00BF0013" w:rsidP="00BF0013">
            <w:pPr>
              <w:spacing w:line="240" w:lineRule="auto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7D56F8" wp14:editId="1D94CE53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277495</wp:posOffset>
                  </wp:positionV>
                  <wp:extent cx="3000375" cy="1918970"/>
                  <wp:effectExtent l="0" t="0" r="9525" b="5080"/>
                  <wp:wrapSquare wrapText="bothSides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91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01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F501CE" w:rsidRPr="00F501C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Круто быть </w:t>
            </w:r>
            <w:proofErr w:type="spellStart"/>
            <w:r w:rsidR="00F501CE" w:rsidRPr="00F501C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формацевтом</w:t>
            </w:r>
            <w:proofErr w:type="spellEnd"/>
            <w:r w:rsidR="00F501CE" w:rsidRPr="00F501C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!</w:t>
            </w:r>
            <w:bookmarkStart w:id="0" w:name="_GoBack"/>
            <w:bookmarkEnd w:id="0"/>
          </w:p>
        </w:tc>
      </w:tr>
    </w:tbl>
    <w:p w14:paraId="56931230" w14:textId="20B5CB70" w:rsidR="004B46AB" w:rsidRPr="00BF0013" w:rsidRDefault="004B46AB" w:rsidP="00BF0013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4B46AB" w:rsidRPr="00BF0013" w:rsidSect="00F501CE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97808"/>
    <w:multiLevelType w:val="multilevel"/>
    <w:tmpl w:val="088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C7908"/>
    <w:multiLevelType w:val="hybridMultilevel"/>
    <w:tmpl w:val="E9E81632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B3594"/>
    <w:multiLevelType w:val="hybridMultilevel"/>
    <w:tmpl w:val="AF4A1EE8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734F4"/>
    <w:multiLevelType w:val="hybridMultilevel"/>
    <w:tmpl w:val="6B14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35852"/>
    <w:multiLevelType w:val="hybridMultilevel"/>
    <w:tmpl w:val="67489ED6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91475"/>
    <w:multiLevelType w:val="hybridMultilevel"/>
    <w:tmpl w:val="21BED55E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76DA4"/>
    <w:multiLevelType w:val="hybridMultilevel"/>
    <w:tmpl w:val="0714C27E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400E2"/>
    <w:multiLevelType w:val="hybridMultilevel"/>
    <w:tmpl w:val="22AEE8D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B5012"/>
    <w:multiLevelType w:val="multilevel"/>
    <w:tmpl w:val="34FA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10102"/>
    <w:multiLevelType w:val="multilevel"/>
    <w:tmpl w:val="C31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67C62"/>
    <w:multiLevelType w:val="hybridMultilevel"/>
    <w:tmpl w:val="303A9A74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B2B84"/>
    <w:multiLevelType w:val="hybridMultilevel"/>
    <w:tmpl w:val="3A6C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95578"/>
    <w:multiLevelType w:val="hybridMultilevel"/>
    <w:tmpl w:val="6216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BD4115"/>
    <w:multiLevelType w:val="hybridMultilevel"/>
    <w:tmpl w:val="2174EB00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15BC3"/>
    <w:multiLevelType w:val="hybridMultilevel"/>
    <w:tmpl w:val="0C96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25EE1"/>
    <w:multiLevelType w:val="hybridMultilevel"/>
    <w:tmpl w:val="6320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A4FE7"/>
    <w:multiLevelType w:val="hybridMultilevel"/>
    <w:tmpl w:val="BECA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22109"/>
    <w:multiLevelType w:val="multilevel"/>
    <w:tmpl w:val="910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6216DA"/>
    <w:multiLevelType w:val="hybridMultilevel"/>
    <w:tmpl w:val="C98A373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2E219D"/>
    <w:multiLevelType w:val="hybridMultilevel"/>
    <w:tmpl w:val="C0F40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87622"/>
    <w:multiLevelType w:val="multilevel"/>
    <w:tmpl w:val="B11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9D3489"/>
    <w:multiLevelType w:val="multilevel"/>
    <w:tmpl w:val="F1E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9A4875"/>
    <w:multiLevelType w:val="hybridMultilevel"/>
    <w:tmpl w:val="D064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A76B8"/>
    <w:multiLevelType w:val="hybridMultilevel"/>
    <w:tmpl w:val="085C0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B00771D"/>
    <w:multiLevelType w:val="hybridMultilevel"/>
    <w:tmpl w:val="C3F2D4E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3"/>
  </w:num>
  <w:num w:numId="5">
    <w:abstractNumId w:val="31"/>
  </w:num>
  <w:num w:numId="6">
    <w:abstractNumId w:val="30"/>
  </w:num>
  <w:num w:numId="7">
    <w:abstractNumId w:val="17"/>
  </w:num>
  <w:num w:numId="8">
    <w:abstractNumId w:val="6"/>
  </w:num>
  <w:num w:numId="9">
    <w:abstractNumId w:val="29"/>
  </w:num>
  <w:num w:numId="10">
    <w:abstractNumId w:val="24"/>
  </w:num>
  <w:num w:numId="11">
    <w:abstractNumId w:val="4"/>
  </w:num>
  <w:num w:numId="12">
    <w:abstractNumId w:val="9"/>
  </w:num>
  <w:num w:numId="13">
    <w:abstractNumId w:val="2"/>
  </w:num>
  <w:num w:numId="14">
    <w:abstractNumId w:val="33"/>
  </w:num>
  <w:num w:numId="15">
    <w:abstractNumId w:val="35"/>
  </w:num>
  <w:num w:numId="16">
    <w:abstractNumId w:val="25"/>
  </w:num>
  <w:num w:numId="17">
    <w:abstractNumId w:val="20"/>
  </w:num>
  <w:num w:numId="18">
    <w:abstractNumId w:val="36"/>
  </w:num>
  <w:num w:numId="19">
    <w:abstractNumId w:val="19"/>
  </w:num>
  <w:num w:numId="20">
    <w:abstractNumId w:val="26"/>
  </w:num>
  <w:num w:numId="21">
    <w:abstractNumId w:val="10"/>
  </w:num>
  <w:num w:numId="22">
    <w:abstractNumId w:val="23"/>
  </w:num>
  <w:num w:numId="23">
    <w:abstractNumId w:val="27"/>
  </w:num>
  <w:num w:numId="24">
    <w:abstractNumId w:val="1"/>
  </w:num>
  <w:num w:numId="25">
    <w:abstractNumId w:val="5"/>
  </w:num>
  <w:num w:numId="26">
    <w:abstractNumId w:val="11"/>
  </w:num>
  <w:num w:numId="27">
    <w:abstractNumId w:val="34"/>
  </w:num>
  <w:num w:numId="28">
    <w:abstractNumId w:val="16"/>
  </w:num>
  <w:num w:numId="29">
    <w:abstractNumId w:val="15"/>
  </w:num>
  <w:num w:numId="30">
    <w:abstractNumId w:val="18"/>
  </w:num>
  <w:num w:numId="31">
    <w:abstractNumId w:val="13"/>
  </w:num>
  <w:num w:numId="32">
    <w:abstractNumId w:val="32"/>
  </w:num>
  <w:num w:numId="33">
    <w:abstractNumId w:val="22"/>
  </w:num>
  <w:num w:numId="34">
    <w:abstractNumId w:val="12"/>
  </w:num>
  <w:num w:numId="35">
    <w:abstractNumId w:val="8"/>
  </w:num>
  <w:num w:numId="36">
    <w:abstractNumId w:val="28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72E04"/>
    <w:rsid w:val="000C6BA0"/>
    <w:rsid w:val="00101246"/>
    <w:rsid w:val="00141E0B"/>
    <w:rsid w:val="00345C8F"/>
    <w:rsid w:val="0036404D"/>
    <w:rsid w:val="00466709"/>
    <w:rsid w:val="004B46AB"/>
    <w:rsid w:val="005A27D6"/>
    <w:rsid w:val="005A6A49"/>
    <w:rsid w:val="00777E05"/>
    <w:rsid w:val="00BE622B"/>
    <w:rsid w:val="00BF0013"/>
    <w:rsid w:val="00C5320F"/>
    <w:rsid w:val="00CA7DB2"/>
    <w:rsid w:val="00E225A1"/>
    <w:rsid w:val="00E37A2E"/>
    <w:rsid w:val="00EA0203"/>
    <w:rsid w:val="00EC6491"/>
    <w:rsid w:val="00F501CE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mu.by/" TargetMode="External"/><Relationship Id="rId13" Type="http://schemas.openxmlformats.org/officeDocument/2006/relationships/hyperlink" Target="https://med1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smu.by/" TargetMode="External"/><Relationship Id="rId12" Type="http://schemas.openxmlformats.org/officeDocument/2006/relationships/hyperlink" Target="https://vitgmk.by/abiturient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smc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savm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fsn.bsu.by/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4</cp:revision>
  <dcterms:created xsi:type="dcterms:W3CDTF">2025-04-01T09:04:00Z</dcterms:created>
  <dcterms:modified xsi:type="dcterms:W3CDTF">2025-04-05T20:14:00Z</dcterms:modified>
</cp:coreProperties>
</file>