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D3" w:rsidRPr="002337D3" w:rsidRDefault="002337D3" w:rsidP="00233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7D3">
        <w:rPr>
          <w:rFonts w:ascii="Times New Roman" w:hAnsi="Times New Roman" w:cs="Times New Roman"/>
          <w:b/>
          <w:sz w:val="28"/>
          <w:szCs w:val="28"/>
        </w:rPr>
        <w:t>Эволюция революционного движения в России в XIX веке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7D3">
        <w:rPr>
          <w:rFonts w:ascii="Times New Roman" w:hAnsi="Times New Roman" w:cs="Times New Roman"/>
          <w:sz w:val="28"/>
          <w:szCs w:val="28"/>
        </w:rPr>
        <w:t xml:space="preserve">XIX в. в России стал временем бурного роста организованного революционного движения. Меньше чем за столетие революционное движение в России прошло эволюцию от тайной деятельности небольшой группы прогрессивных дворян-декабристов до массового участия народа в революционной борьбе, создания революционных политических партий. В.И. Лениным была дана классификация этапов революционного движения, ставшая распространенной. Так, в революционном движении XIX в. объективно выделялись этапы: дворянский; разночинский; пролетарский.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1. </w:t>
      </w:r>
      <w:r w:rsidRPr="002337D3">
        <w:rPr>
          <w:rFonts w:ascii="Times New Roman" w:hAnsi="Times New Roman" w:cs="Times New Roman"/>
          <w:sz w:val="28"/>
          <w:szCs w:val="28"/>
        </w:rPr>
        <w:t xml:space="preserve">Дворянский этап был характерен для первой трети XIX в. Его особенностью являлась революционная деятельность дворян-одиночек, которые не искали поддержки в широких слоях народа. Ярким примером дворянских революционеров были декабристы, потерпевшие поражение в 1825 г.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>2</w:t>
      </w:r>
      <w:r w:rsidRPr="002337D3">
        <w:rPr>
          <w:rFonts w:ascii="Times New Roman" w:hAnsi="Times New Roman" w:cs="Times New Roman"/>
          <w:sz w:val="28"/>
          <w:szCs w:val="28"/>
        </w:rPr>
        <w:t>. Разночинский этап длился с 1840-х по 1880-е гг. Его особенностями были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влечение революционными идеями не только дворян, но и представителей «среднего сословия» («разночинцев»), типичными представителями которого были писатели, публицисты, учителя, студенты, иные представители интеллигенции; открытый характер их деятельности, несмотря на преследования властей; первые случаи «хождения в народ», попытки привлечь к своей деятельности широкие слои простого народа.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>В разночинском этапе революционного движения можно выделить два самостоятельных периода: мирный (литературно-публицистический): 1840 — 1860-е гг.; террористический: 1860 — 1880-е гг. В течение первого периода (эпоха Николая I, начало царствования Александра II) революционная борьба шла преимущественно с помощью печатного слова.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 Наиболее видные представители данного направления: А. И. Герцен — распространявший первоначально идеи французских просветителей в России, а в 1848 г. эмигрировавший за границу и издававший революционный журнал «Колокол», в котором обличал самодержавие и крепостничество, и веривший в социалистическое будущее России на основе крестьянской общины; славянофилы (А. Хомяков, Н. Данилевский, братья Аксаковы, братья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Кириевские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) — идеализировали допетровскую Русь; 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 xml:space="preserve">видели спасение России в возрождении исконно русских порядков, защите от иностранного разрушительного влияния; западники (И. Тургенев, Б. </w:t>
      </w:r>
      <w:r w:rsidRPr="002337D3">
        <w:rPr>
          <w:rFonts w:ascii="Times New Roman" w:hAnsi="Times New Roman" w:cs="Times New Roman"/>
          <w:sz w:val="28"/>
          <w:szCs w:val="28"/>
        </w:rPr>
        <w:lastRenderedPageBreak/>
        <w:t xml:space="preserve">Чичерин, С. Соловьев, П. Чаадаев), наоборот, выступали за скорейшее объединение России с европейской цивилизацией, введение в России западных демократических институтов; петрашевцы (группировались вокруг социалиста-утописта М.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Буташевича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>-Петрашевского) в основном представители интеллигенции — выступали за радикальную отмену крепостного права и скорейшее строительство идеального социалистического общества.</w:t>
      </w:r>
      <w:proofErr w:type="gramEnd"/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 После отмены крепостного права, ослабления реакции, начала зарождения капиталистических отношений в городе и деревне разночинное революционное движение в России вступило в террористическую фазу. Особенностями данного периода были: переход от критики существующего строя и литературных публикаций к активным антиправительственным действиям, в том числе террористическим; создание революционных организаций; «хождения в народ»; фанатизм в отстаивании своих идей, высокий уровень самопожертвования, идеализм; появление новой профессии и образа жизни, в том числе среди молодых людей, — «профессиональный революционер». Наиболее сильные и известные революционные организации того времени: «Земля и воля»; «Черный передел»; «Народная расправа»; движение анархистов и «народников»; «Народная воля». 3. «Земля и воля» — одна из первых общероссийских радикальных революционно-террористических организаций, возникших в России после декабристов (конец 1861 г.). Ее основными программными требованиями были: ликвидация самодержавия; наказание крупных чиновников, служащих самодержавию; установление в России равенства и справедливости. Главными средствами борьбы члены «Земли и воли» избрали: пропагандистскую деятельность; террор. 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 xml:space="preserve">Наиболее выдающимися революционерами, сформировавшимися в «Земле и воле», были Н. Серно-Соловьевич, М. Михайлов, Н. Обручев, В. Засулич, С. Перовская, А. Желябов, Г. Плеханов в молодые годы, М.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>, В. Фигнер.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 Деятельность «Земли и воли» подвергалась преследованию со стороны властей. В 1878 г. состоялся открытый политический процесс над 193 народниками — крупнейший в истории России того времени. В 1879 г. организация распалась — сторонники пропагандистской работы объединились в организацию «Черный передел» (лидер до его эмиграции — Г.В. Плеханов). Члены данной группы организовали «хождения в народ’, во время которых народники просвещали крестьян и проводили среди них революционную пропаганду. К «Черному переделу» была близка организация «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чайковцев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» (лидеры — Н. Чайковский, А. Желябов, С. </w:t>
      </w:r>
      <w:r w:rsidRPr="002337D3">
        <w:rPr>
          <w:rFonts w:ascii="Times New Roman" w:hAnsi="Times New Roman" w:cs="Times New Roman"/>
          <w:sz w:val="28"/>
          <w:szCs w:val="28"/>
        </w:rPr>
        <w:lastRenderedPageBreak/>
        <w:t xml:space="preserve">Перовская). Члены данной организации также осуществляли «хождения в народ» и вели просветительско-пропагандистскую работу. Несмотря на самопожертвование народников-пропагандистов, их работа, в целом, оказалась малоэффективной — крестьяне проявляли инертность, были заняты своими повседневными заботами и, в своем большинстве, не пошли за народниками.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Сторонники террористической деятельности в 1879 г. основали свою организацию — «Народная воля». Народовольцы видели свою миссию в проведении террора и физической ликвидации самых одиозных представителей царизма. Крупнейшей акцией народников было вынесение смертного приговора царю Александру II и приведение его в исполнение. Несмотря на то, что именно Манифестом Александра II крестьяне были освобождены от крепостного гнета, народовольцы считали, что 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,1едовательные убийства нескольких царей подряд, высших чиновников, запугают режим и заставят царей выполнять волю народа. Однако убийство царя Александра II студентом И.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Гриневицким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 1 марта 1881 г. вызвало противоположный эффект — реформы были прекращены, а по стране стал возрождаться репрессивно-консервативный режим. Однако это не остановило народовольцев — попытки покушений на царя и других должностных лиц продолжались. 1 марта 1887 г. неудачную попытку </w:t>
      </w:r>
      <w:r>
        <w:rPr>
          <w:rFonts w:ascii="Times New Roman" w:hAnsi="Times New Roman" w:cs="Times New Roman"/>
          <w:sz w:val="28"/>
          <w:szCs w:val="28"/>
        </w:rPr>
        <w:t>убийства следующего царя — Алек</w:t>
      </w:r>
      <w:r w:rsidRPr="002337D3">
        <w:rPr>
          <w:rFonts w:ascii="Times New Roman" w:hAnsi="Times New Roman" w:cs="Times New Roman"/>
          <w:sz w:val="28"/>
          <w:szCs w:val="28"/>
        </w:rPr>
        <w:t>сандра III («второе 1 марта») предпринял Александр Ульянов (старший брат В.И. Ленина), за что был казнен. Другой круп­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ной акцией революционеров-террористов стало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 покушение на ненавистного в народе губернатора Петербурга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Трепова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, которое осуществила В. Засулич. Сенсацией стало оправдание В. Засулич недавно введенным судом присяжных и ее бегство за границу. Близкую к народовольцам деятельность осуществляла организация «Народная расправа «, руководимая С. Нечаевым. Отличную точку зрения от народовольцев имели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революциоиеры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>-анархисты (лидеры М. Бакунин, М. Лавров, П. Ткачев, А. Кропоткин). Анархисты считали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37D3">
        <w:rPr>
          <w:rFonts w:ascii="Times New Roman" w:hAnsi="Times New Roman" w:cs="Times New Roman"/>
          <w:sz w:val="28"/>
          <w:szCs w:val="28"/>
        </w:rPr>
        <w:t xml:space="preserve"> что любая власть всегда будет порочной независимо от режима, монархии или республики, наличия или отсутствия реформ, так как порочность и антинародность заложены в самой природе власти. Взамен анархисты предлагали утопические планы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безгосударственного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 будущего, народных коммун и прямого народного самоуправления.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Несмотря на героизм и фанатизм 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революционеров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 как пропагандистов, так и анархистов и террористов их деятельность, в итоге, не привела к улучшению </w:t>
      </w:r>
      <w:r w:rsidRPr="002337D3">
        <w:rPr>
          <w:rFonts w:ascii="Times New Roman" w:hAnsi="Times New Roman" w:cs="Times New Roman"/>
          <w:sz w:val="28"/>
          <w:szCs w:val="28"/>
        </w:rPr>
        <w:lastRenderedPageBreak/>
        <w:t xml:space="preserve">жизни народа — наоборот, привела к свертыванию реформ и усилению репрессий. Ставка на террор себя не оправдала. 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>В 1880-е гг. разночинское революционное движение охватил кризис, поскольку оно не пользовалось авторитетом среди широких народных масс и не имело большего числа последователей. На смену ему в 1880-е гг. пришло пролетарское революционное движение.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 </w:t>
      </w:r>
      <w:r w:rsidRPr="002337D3">
        <w:rPr>
          <w:rFonts w:ascii="Times New Roman" w:hAnsi="Times New Roman" w:cs="Times New Roman"/>
          <w:sz w:val="28"/>
          <w:szCs w:val="28"/>
        </w:rPr>
        <w:t>3</w:t>
      </w:r>
      <w:r w:rsidRPr="002337D3">
        <w:rPr>
          <w:rFonts w:ascii="Times New Roman" w:hAnsi="Times New Roman" w:cs="Times New Roman"/>
          <w:sz w:val="28"/>
          <w:szCs w:val="28"/>
        </w:rPr>
        <w:t>. Пролетарское революционное движение имело ряд отличий от всех предыдущих революционных движений в России: оно имело самое большое число сторонников; формировалось на основе общности классовых интересов быстро растущего класса наемных рабочих; имело глубокие народные корни; было организованным; стало социальной основой для создания и деятельности революционных партий. Особенности пролетарского революционного движения 1890-х гг.: распространение идей марксизма; создание марксистских и иных рабочих кружков; проведение эффективных мероприятий в защиту своих прав — стачек, забастовок; общероссийский характер движения; появление у рабочего движения квалифицированных лидеров — Г. В. Плеханова, В. И. Ленина и др. Вершиной революционного пролетарского движения стало создание массовых революционных партий, куда вошла самая активная часть как городского и сельского пролетариата и которые возглавили революционное движение. Крупнейшими революционными партиями, возникшими в начале XX в. и возглавившими революционный процесс, стали: движение (затем партия) большевиков Российской социал-демократической рабочей партии — РСДР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 xml:space="preserve">б), организационно сложившееся в 1903 г.; РСДРП (меньшевики); партия социалистов-революционеров (эсеров), созданная в 1906 г. 5. В то же время рабочее движение в своих интересах желали ис­пользовать не только революционные силы, но и царское правительство. Новым явлением на стыке веков стал «полицейский социализм»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wm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 «зубатовщина». Свое название данное явление получило по имени СВ.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Зубатова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 — сначала провокатора в рабочей среде, и, впоследствии, начальника московского охранного отделения жандармерии. Суть данного явления заключалась в стремлении взять рабочее движение под контроль путем: повсеместного внедрения в рабочее движение агентов охранки и продвижения их на руководящие посты (крупнейшим успехом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Зубатова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 стало внедрение в рабочую среду Е.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Азефа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, ставшего одним из самых влиятельных рабочих лидеров); внедрения провокаторов, которые бы направляли рабочие выступления в нужное русло (один из самых известных — поп Гапон, имевший большое влияние на рабочих Санкт-Петербурга, впоследствии разоблаченный и казненный </w:t>
      </w:r>
      <w:r w:rsidRPr="002337D3">
        <w:rPr>
          <w:rFonts w:ascii="Times New Roman" w:hAnsi="Times New Roman" w:cs="Times New Roman"/>
          <w:sz w:val="28"/>
          <w:szCs w:val="28"/>
        </w:rPr>
        <w:lastRenderedPageBreak/>
        <w:t xml:space="preserve">эсерами); создания подконтрольных рабочих организаций. Так, </w:t>
      </w:r>
      <w:proofErr w:type="spellStart"/>
      <w:r w:rsidRPr="002337D3">
        <w:rPr>
          <w:rFonts w:ascii="Times New Roman" w:hAnsi="Times New Roman" w:cs="Times New Roman"/>
          <w:sz w:val="28"/>
          <w:szCs w:val="28"/>
        </w:rPr>
        <w:t>Зубатовым</w:t>
      </w:r>
      <w:proofErr w:type="spellEnd"/>
      <w:r w:rsidRPr="002337D3">
        <w:rPr>
          <w:rFonts w:ascii="Times New Roman" w:hAnsi="Times New Roman" w:cs="Times New Roman"/>
          <w:sz w:val="28"/>
          <w:szCs w:val="28"/>
        </w:rPr>
        <w:t xml:space="preserve"> были созданы: «Общество взаимной помощи текстильщиков»; «Общество взаимного вспомоществования рабочих в механическом производстве»; «Собрание русских фабрично-заводских рабочих </w:t>
      </w:r>
      <w:proofErr w:type="gramStart"/>
      <w:r w:rsidRPr="002337D3">
        <w:rPr>
          <w:rFonts w:ascii="Times New Roman" w:hAnsi="Times New Roman" w:cs="Times New Roman"/>
          <w:sz w:val="28"/>
          <w:szCs w:val="28"/>
        </w:rPr>
        <w:t>Санкт-Пете­рбурга</w:t>
      </w:r>
      <w:proofErr w:type="gramEnd"/>
      <w:r w:rsidRPr="002337D3">
        <w:rPr>
          <w:rFonts w:ascii="Times New Roman" w:hAnsi="Times New Roman" w:cs="Times New Roman"/>
          <w:sz w:val="28"/>
          <w:szCs w:val="28"/>
        </w:rPr>
        <w:t>»; иные организации. Несмотря на все его разнообразие, главное значение революционного движения XIX в. было в том, что оно подготовило почву для трех русских революций — 1905 — 1907 гг. и двух 1917 г., и последовавших за ними революционных преобразований.</w:t>
      </w:r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A10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r w:rsidRPr="002337D3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5" w:history="1">
        <w:r w:rsidRPr="004F5DE4">
          <w:rPr>
            <w:rStyle w:val="a3"/>
            <w:rFonts w:ascii="Times New Roman" w:hAnsi="Times New Roman" w:cs="Times New Roman"/>
            <w:sz w:val="28"/>
            <w:szCs w:val="28"/>
          </w:rPr>
          <w:t>https://histerl.ru/otechestvennaia_istoria/kratko/evolycia_revolycionnogo_dvigenia_v_rossie.htm</w:t>
        </w:r>
      </w:hyperlink>
    </w:p>
    <w:p w:rsidR="002337D3" w:rsidRPr="002337D3" w:rsidRDefault="002337D3" w:rsidP="002337D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37D3" w:rsidRPr="0023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3"/>
    <w:rsid w:val="001B1A10"/>
    <w:rsid w:val="0023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sterl.ru/otechestvennaia_istoria/kratko/evolycia_revolycionnogo_dvigenia_v_rossi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2021-10-08T13:38:00Z</dcterms:created>
  <dcterms:modified xsi:type="dcterms:W3CDTF">2021-10-08T13:42:00Z</dcterms:modified>
</cp:coreProperties>
</file>