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38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4"/>
        <w:gridCol w:w="4252"/>
        <w:gridCol w:w="3863"/>
        <w:gridCol w:w="2941"/>
      </w:tblGrid>
      <w:tr w:rsidR="00B5438A" w:rsidRPr="00B5438A" w:rsidTr="00B5438A">
        <w:trPr>
          <w:trHeight w:val="302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8A" w:rsidRPr="00B5438A" w:rsidRDefault="00B5438A" w:rsidP="00B5438A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Образование ВКЛ. Причины, условия, пути вхождения белорусских земель</w:t>
            </w:r>
          </w:p>
        </w:tc>
      </w:tr>
      <w:tr w:rsidR="00B5438A" w:rsidRPr="00B5438A" w:rsidTr="00B5438A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Внешнеполитические причины</w:t>
            </w:r>
            <w:r w:rsidRPr="00B5438A">
              <w:rPr>
                <w:rStyle w:val="FontStyle50"/>
                <w:sz w:val="24"/>
                <w:lang w:eastAsia="en-US"/>
              </w:rPr>
              <w:t>. Появление крестоносцев в Восточной Прибалтике. Сопротивление крестоносцам. Сближение</w:t>
            </w:r>
            <w:r w:rsidRPr="00B5438A">
              <w:rPr>
                <w:rStyle w:val="FontStyle50"/>
                <w:sz w:val="24"/>
                <w:lang w:eastAsia="en-US"/>
              </w:rPr>
              <w:br/>
              <w:t>Полоцка и Новгорода. Монголо-татарское нашествие.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Внутриполитические причины</w:t>
            </w:r>
            <w:r w:rsidRPr="00B5438A">
              <w:rPr>
                <w:rStyle w:val="FontStyle50"/>
                <w:sz w:val="24"/>
                <w:lang w:eastAsia="en-US"/>
              </w:rPr>
              <w:t>.</w:t>
            </w:r>
            <w:r w:rsidRPr="00B5438A">
              <w:rPr>
                <w:rStyle w:val="FontStyle50"/>
                <w:sz w:val="24"/>
                <w:lang w:eastAsia="en-US"/>
              </w:rPr>
              <w:br/>
              <w:t>Необходимость преодоления феодальной раздробленности. Экономические причины.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Начало Великого княжества Литовского.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Первые сведения о Литве. Возвышение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Новогрудского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княжества. Коронация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Миндовга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в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Новогрудке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>. Борьба с крестоносцами. Борьба за укрепление государства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Происхождение названия княжества.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1009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г. — название «Литва» впервые упоминается в записях немецкого города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Кведлинбурга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. </w:t>
            </w:r>
          </w:p>
          <w:p w:rsidR="00B5438A" w:rsidRPr="00B5438A" w:rsidRDefault="00B5438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1235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г. — впервые в летописи упоминается о «Литве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Миндовга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». </w:t>
            </w:r>
          </w:p>
          <w:p w:rsidR="00B5438A" w:rsidRPr="00B5438A" w:rsidRDefault="00B5438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1240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г. — о Литве сообщается в «Повести временных лет». </w:t>
            </w:r>
          </w:p>
          <w:p w:rsidR="00B5438A" w:rsidRPr="00B5438A" w:rsidRDefault="00B5438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1253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г. — коронация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Миндовга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>. Середина XIII в. — начало образования ВКЛ.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1260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г. — поход крестоносцев на земли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Жемайтии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. Немецкие рыцари были разбиты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Миндовгом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. 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1263</w:t>
            </w:r>
            <w:r w:rsidRPr="00B5438A">
              <w:rPr>
                <w:rStyle w:val="FontStyle50"/>
                <w:sz w:val="24"/>
                <w:lang w:eastAsia="en-US"/>
              </w:rPr>
              <w:t xml:space="preserve"> г. — заговор против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Миндовга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. </w:t>
            </w:r>
            <w:proofErr w:type="spellStart"/>
            <w:r w:rsidRPr="00B5438A">
              <w:rPr>
                <w:rStyle w:val="FontStyle50"/>
                <w:sz w:val="24"/>
                <w:lang w:eastAsia="en-US"/>
              </w:rPr>
              <w:t>Миндовг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был убит вместе с двумя малолетними сыновьями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r w:rsidRPr="00B5438A">
              <w:rPr>
                <w:rStyle w:val="FontStyle50"/>
                <w:b/>
                <w:sz w:val="24"/>
                <w:lang w:eastAsia="en-US"/>
              </w:rPr>
              <w:t>Великое княжество Литовское</w:t>
            </w:r>
            <w:r w:rsidRPr="00B5438A">
              <w:rPr>
                <w:rStyle w:val="FontStyle50"/>
                <w:sz w:val="24"/>
                <w:lang w:eastAsia="en-US"/>
              </w:rPr>
              <w:t xml:space="preserve"> — государство, существовавшее с середины XIII в. по 1795 г. на территории </w:t>
            </w:r>
            <w:proofErr w:type="gramStart"/>
            <w:r w:rsidRPr="00B5438A">
              <w:rPr>
                <w:rStyle w:val="FontStyle50"/>
                <w:sz w:val="24"/>
                <w:lang w:eastAsia="en-US"/>
              </w:rPr>
              <w:t>современных</w:t>
            </w:r>
            <w:proofErr w:type="gramEnd"/>
            <w:r w:rsidRPr="00B5438A">
              <w:rPr>
                <w:rStyle w:val="FontStyle50"/>
                <w:sz w:val="24"/>
                <w:lang w:eastAsia="en-US"/>
              </w:rPr>
              <w:t xml:space="preserve"> Беларуси и Литвы, частично — Украины, России, Латвии, Польши и Эстонии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proofErr w:type="spellStart"/>
            <w:r w:rsidRPr="00B5438A">
              <w:rPr>
                <w:rStyle w:val="FontStyle50"/>
                <w:b/>
                <w:sz w:val="24"/>
                <w:lang w:eastAsia="en-US"/>
              </w:rPr>
              <w:t>Миндовг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— великий князь Литовский (1230-е — 1263 гг.)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proofErr w:type="spellStart"/>
            <w:r w:rsidRPr="00B5438A">
              <w:rPr>
                <w:rStyle w:val="FontStyle50"/>
                <w:b/>
                <w:sz w:val="24"/>
                <w:lang w:eastAsia="en-US"/>
              </w:rPr>
              <w:t>Тренята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— великий князь литовский (1263-1264).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proofErr w:type="spellStart"/>
            <w:r w:rsidRPr="00B5438A">
              <w:rPr>
                <w:rStyle w:val="FontStyle50"/>
                <w:b/>
                <w:sz w:val="24"/>
                <w:lang w:eastAsia="en-US"/>
              </w:rPr>
              <w:t>Войшелк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— великий князь литовский (1264-1267)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proofErr w:type="spellStart"/>
            <w:r w:rsidRPr="00B5438A">
              <w:rPr>
                <w:rStyle w:val="FontStyle50"/>
                <w:b/>
                <w:sz w:val="24"/>
                <w:lang w:eastAsia="en-US"/>
              </w:rPr>
              <w:t>Шварн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- великий князь литовский (1267 -1270)</w:t>
            </w:r>
          </w:p>
          <w:p w:rsidR="00B5438A" w:rsidRPr="00B5438A" w:rsidRDefault="00B5438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lang w:eastAsia="en-US"/>
              </w:rPr>
            </w:pPr>
            <w:proofErr w:type="spellStart"/>
            <w:r w:rsidRPr="00B5438A">
              <w:rPr>
                <w:rStyle w:val="FontStyle50"/>
                <w:b/>
                <w:sz w:val="24"/>
                <w:lang w:eastAsia="en-US"/>
              </w:rPr>
              <w:t>Трайдень</w:t>
            </w:r>
            <w:proofErr w:type="spellEnd"/>
            <w:r w:rsidRPr="00B5438A">
              <w:rPr>
                <w:rStyle w:val="FontStyle50"/>
                <w:sz w:val="24"/>
                <w:lang w:eastAsia="en-US"/>
              </w:rPr>
              <w:t xml:space="preserve"> — великий князь литовский (1270 - 1282)</w:t>
            </w:r>
          </w:p>
        </w:tc>
      </w:tr>
      <w:tr w:rsidR="00B5438A" w:rsidRPr="00B5438A" w:rsidTr="00B5438A">
        <w:trPr>
          <w:trHeight w:val="302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Укрепление великокняжеской власти и государственный строй Великого Княжества Литовского в конце XIII — XIV в.</w:t>
            </w:r>
          </w:p>
        </w:tc>
      </w:tr>
      <w:tr w:rsidR="00B5438A" w:rsidRPr="00B5438A" w:rsidTr="00B5438A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Укрепление великокняжеской власти.</w:t>
            </w:r>
            <w:r w:rsidRPr="00B5438A">
              <w:rPr>
                <w:rFonts w:eastAsia="Times New Roman"/>
                <w:szCs w:val="20"/>
              </w:rPr>
              <w:t xml:space="preserve"> Пути включения белорусских земель в состав Великого княжества Литовского: договор, брак, война. Княжение </w:t>
            </w:r>
            <w:proofErr w:type="spellStart"/>
            <w:r w:rsidRPr="00B5438A">
              <w:rPr>
                <w:rFonts w:eastAsia="Times New Roman"/>
                <w:szCs w:val="20"/>
              </w:rPr>
              <w:t>Гедимина</w:t>
            </w:r>
            <w:proofErr w:type="spellEnd"/>
            <w:r w:rsidRPr="00B5438A">
              <w:rPr>
                <w:rFonts w:eastAsia="Times New Roman"/>
                <w:szCs w:val="20"/>
              </w:rPr>
              <w:t>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Политический строй ВКЛ в середине XIII—XIV в.</w:t>
            </w:r>
            <w:r w:rsidRPr="00B5438A">
              <w:rPr>
                <w:rFonts w:eastAsia="Times New Roman"/>
                <w:szCs w:val="20"/>
              </w:rPr>
              <w:t xml:space="preserve"> Территориальный раздел ВКЛ. Государственный строй и управление. Централизация власти в руках великого князя. Местные органы власти.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Княжение Ольгерда. Начало правления Ягайло.</w:t>
            </w:r>
            <w:r w:rsidRPr="00B5438A">
              <w:rPr>
                <w:rFonts w:eastAsia="Times New Roman"/>
                <w:szCs w:val="20"/>
              </w:rPr>
              <w:t xml:space="preserve"> Правление Ольгерда и </w:t>
            </w:r>
            <w:proofErr w:type="spellStart"/>
            <w:r w:rsidRPr="00B5438A">
              <w:rPr>
                <w:rFonts w:eastAsia="Times New Roman"/>
                <w:szCs w:val="20"/>
              </w:rPr>
              <w:t>Кейстута</w:t>
            </w:r>
            <w:proofErr w:type="spellEnd"/>
            <w:r w:rsidRPr="00B5438A">
              <w:rPr>
                <w:rFonts w:eastAsia="Times New Roman"/>
                <w:szCs w:val="20"/>
              </w:rPr>
              <w:t>. Борьба Ягайло за великое княжение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1307</w:t>
            </w:r>
            <w:r w:rsidRPr="00B5438A">
              <w:rPr>
                <w:rFonts w:eastAsia="Times New Roman"/>
                <w:szCs w:val="20"/>
              </w:rPr>
              <w:t xml:space="preserve"> г. — включение в состав ВКЛ Полоцкого княжества (договор).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1318</w:t>
            </w:r>
            <w:r w:rsidRPr="00B5438A">
              <w:rPr>
                <w:rFonts w:eastAsia="Times New Roman"/>
                <w:szCs w:val="20"/>
              </w:rPr>
              <w:t xml:space="preserve"> г. — включение в состав ВКЛ Витебского княжества (через брак).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1323</w:t>
            </w:r>
            <w:r w:rsidRPr="00B5438A">
              <w:rPr>
                <w:rFonts w:eastAsia="Times New Roman"/>
                <w:szCs w:val="20"/>
              </w:rPr>
              <w:t xml:space="preserve"> г. — перенос столицы ВКЛ в Вильно.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1359</w:t>
            </w:r>
            <w:r w:rsidRPr="00B5438A">
              <w:rPr>
                <w:rFonts w:eastAsia="Times New Roman"/>
                <w:szCs w:val="20"/>
              </w:rPr>
              <w:t xml:space="preserve"> г. — Ольгерд захватил </w:t>
            </w:r>
            <w:proofErr w:type="spellStart"/>
            <w:r w:rsidRPr="00B5438A">
              <w:rPr>
                <w:rFonts w:eastAsia="Times New Roman"/>
                <w:szCs w:val="20"/>
              </w:rPr>
              <w:t>Мстиславское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княжество.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1362</w:t>
            </w:r>
            <w:r w:rsidRPr="00B5438A">
              <w:rPr>
                <w:rFonts w:eastAsia="Times New Roman"/>
                <w:szCs w:val="20"/>
              </w:rPr>
              <w:t xml:space="preserve"> г. — битва на р. Синие Воды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1345</w:t>
            </w:r>
            <w:r w:rsidRPr="00B5438A">
              <w:rPr>
                <w:rFonts w:eastAsia="Times New Roman"/>
                <w:szCs w:val="20"/>
              </w:rPr>
              <w:t xml:space="preserve"> г. — раздел ВКЛ Ольгердом на две части. Восточная часть ВКЛ с центром в Вильно находилась под властью Ольгерда. Западная часть ВКЛ — под властью </w:t>
            </w:r>
            <w:proofErr w:type="spellStart"/>
            <w:r w:rsidRPr="00B5438A">
              <w:rPr>
                <w:rFonts w:eastAsia="Times New Roman"/>
                <w:szCs w:val="20"/>
              </w:rPr>
              <w:t>Кейстута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. Верховенство власти оставалось за Ольгердом.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1362</w:t>
            </w:r>
            <w:r w:rsidRPr="00B5438A">
              <w:rPr>
                <w:rFonts w:eastAsia="Times New Roman"/>
                <w:szCs w:val="20"/>
              </w:rPr>
              <w:t xml:space="preserve"> г. — битва на р. Синие Воды. Победа войска ВКЛ над татарами.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1268, 1370, 1372</w:t>
            </w:r>
            <w:r w:rsidRPr="00B5438A">
              <w:rPr>
                <w:rFonts w:eastAsia="Times New Roman"/>
                <w:szCs w:val="20"/>
              </w:rPr>
              <w:t xml:space="preserve"> гг. — походы Ольгерда </w:t>
            </w:r>
            <w:r w:rsidRPr="00B5438A">
              <w:rPr>
                <w:rFonts w:eastAsia="Times New Roman"/>
                <w:szCs w:val="20"/>
              </w:rPr>
              <w:lastRenderedPageBreak/>
              <w:t>на Москву.</w:t>
            </w:r>
          </w:p>
          <w:p w:rsidR="00B5438A" w:rsidRPr="00B5438A" w:rsidRDefault="00B5438A" w:rsidP="00B5438A">
            <w:pPr>
              <w:tabs>
                <w:tab w:val="left" w:pos="5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1381</w:t>
            </w:r>
            <w:r w:rsidRPr="00B5438A">
              <w:rPr>
                <w:rFonts w:eastAsia="Times New Roman"/>
                <w:szCs w:val="20"/>
              </w:rPr>
              <w:t xml:space="preserve"> </w:t>
            </w:r>
            <w:r w:rsidRPr="00B5438A">
              <w:rPr>
                <w:rFonts w:eastAsia="Times New Roman"/>
                <w:b/>
                <w:bCs/>
                <w:szCs w:val="20"/>
              </w:rPr>
              <w:t xml:space="preserve">г. </w:t>
            </w:r>
            <w:r w:rsidRPr="00B5438A">
              <w:rPr>
                <w:rFonts w:eastAsia="Times New Roman"/>
                <w:szCs w:val="20"/>
              </w:rPr>
              <w:t>— отстранение Ягайло от</w:t>
            </w:r>
            <w:r w:rsidRPr="00B5438A">
              <w:rPr>
                <w:rFonts w:eastAsia="Times New Roman"/>
                <w:szCs w:val="20"/>
              </w:rPr>
              <w:br/>
              <w:t xml:space="preserve">власти </w:t>
            </w:r>
            <w:proofErr w:type="spellStart"/>
            <w:r w:rsidRPr="00B5438A">
              <w:rPr>
                <w:rFonts w:eastAsia="Times New Roman"/>
                <w:szCs w:val="20"/>
              </w:rPr>
              <w:t>Кейстутом</w:t>
            </w:r>
            <w:proofErr w:type="spellEnd"/>
            <w:r w:rsidRPr="00B5438A">
              <w:rPr>
                <w:rFonts w:eastAsia="Times New Roman"/>
                <w:szCs w:val="20"/>
              </w:rPr>
              <w:t>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1382</w:t>
            </w:r>
            <w:r w:rsidRPr="00B5438A">
              <w:rPr>
                <w:rFonts w:eastAsia="Times New Roman"/>
                <w:szCs w:val="20"/>
              </w:rPr>
              <w:t xml:space="preserve"> </w:t>
            </w:r>
            <w:r w:rsidRPr="00B5438A">
              <w:rPr>
                <w:rFonts w:eastAsia="Times New Roman"/>
                <w:b/>
                <w:bCs/>
                <w:szCs w:val="20"/>
              </w:rPr>
              <w:t xml:space="preserve">г. </w:t>
            </w:r>
            <w:r w:rsidRPr="00B5438A">
              <w:rPr>
                <w:rFonts w:eastAsia="Times New Roman"/>
                <w:szCs w:val="20"/>
              </w:rPr>
              <w:t>— Ягайло захватил Троки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lastRenderedPageBreak/>
              <w:t xml:space="preserve">Великое княжество Литовское, Русское и </w:t>
            </w:r>
            <w:proofErr w:type="spellStart"/>
            <w:r w:rsidRPr="00B5438A">
              <w:rPr>
                <w:rFonts w:eastAsia="Times New Roman"/>
                <w:b/>
                <w:szCs w:val="20"/>
              </w:rPr>
              <w:t>Жемайтское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— полное название государства при правлении </w:t>
            </w:r>
            <w:proofErr w:type="spellStart"/>
            <w:r w:rsidRPr="00B5438A">
              <w:rPr>
                <w:rFonts w:eastAsia="Times New Roman"/>
                <w:szCs w:val="20"/>
              </w:rPr>
              <w:t>Гедимина</w:t>
            </w:r>
            <w:proofErr w:type="spellEnd"/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Княжества</w:t>
            </w:r>
            <w:r w:rsidRPr="00B5438A">
              <w:rPr>
                <w:rFonts w:eastAsia="Times New Roman"/>
                <w:szCs w:val="20"/>
              </w:rPr>
              <w:t xml:space="preserve"> — административно-территориальные единицы, во главе которых находились князья.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Земля</w:t>
            </w:r>
            <w:r w:rsidRPr="00B5438A">
              <w:rPr>
                <w:rFonts w:eastAsia="Times New Roman"/>
                <w:szCs w:val="20"/>
              </w:rPr>
              <w:t xml:space="preserve"> — большое по площади княжество.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Волость</w:t>
            </w:r>
            <w:r w:rsidRPr="00B5438A">
              <w:rPr>
                <w:rFonts w:eastAsia="Times New Roman"/>
                <w:szCs w:val="20"/>
              </w:rPr>
              <w:t xml:space="preserve"> — мелкое удельное княжество.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szCs w:val="20"/>
              </w:rPr>
              <w:t>«</w:t>
            </w:r>
            <w:r w:rsidRPr="00B5438A">
              <w:rPr>
                <w:rFonts w:eastAsia="Times New Roman"/>
                <w:b/>
                <w:szCs w:val="20"/>
              </w:rPr>
              <w:t>Весь</w:t>
            </w:r>
            <w:r w:rsidRPr="00B5438A">
              <w:rPr>
                <w:rFonts w:eastAsia="Times New Roman"/>
                <w:szCs w:val="20"/>
              </w:rPr>
              <w:t xml:space="preserve">» — сельское поселение.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Великокняжеская (</w:t>
            </w:r>
            <w:proofErr w:type="spellStart"/>
            <w:r w:rsidRPr="00B5438A">
              <w:rPr>
                <w:rFonts w:eastAsia="Times New Roman"/>
                <w:b/>
                <w:szCs w:val="20"/>
              </w:rPr>
              <w:t>господарская</w:t>
            </w:r>
            <w:proofErr w:type="spellEnd"/>
            <w:r w:rsidRPr="00B5438A">
              <w:rPr>
                <w:rFonts w:eastAsia="Times New Roman"/>
                <w:b/>
                <w:szCs w:val="20"/>
              </w:rPr>
              <w:t>) рада</w:t>
            </w:r>
            <w:r w:rsidRPr="00B5438A">
              <w:rPr>
                <w:rFonts w:eastAsia="Times New Roman"/>
                <w:szCs w:val="20"/>
              </w:rPr>
              <w:t xml:space="preserve"> — совещательный орган власти.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Наместники</w:t>
            </w:r>
            <w:r w:rsidRPr="00B5438A">
              <w:rPr>
                <w:rFonts w:eastAsia="Times New Roman"/>
                <w:szCs w:val="20"/>
              </w:rPr>
              <w:t xml:space="preserve"> — представители великого князя, которые владели административно-хозяйственной, </w:t>
            </w:r>
            <w:r w:rsidRPr="00B5438A">
              <w:rPr>
                <w:rFonts w:eastAsia="Times New Roman"/>
                <w:szCs w:val="20"/>
              </w:rPr>
              <w:lastRenderedPageBreak/>
              <w:t>финансовой, судебной властью, управляли волостями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proofErr w:type="spellStart"/>
            <w:r w:rsidRPr="00B5438A">
              <w:rPr>
                <w:rFonts w:eastAsia="Times New Roman"/>
                <w:b/>
                <w:szCs w:val="20"/>
              </w:rPr>
              <w:lastRenderedPageBreak/>
              <w:t>Гедимин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— великий князь Литовский (1316—1341).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Давид Городенский</w:t>
            </w:r>
            <w:r w:rsidRPr="00B5438A">
              <w:rPr>
                <w:rFonts w:eastAsia="Times New Roman"/>
                <w:szCs w:val="20"/>
              </w:rPr>
              <w:t xml:space="preserve"> — один из главных военачальников великого князя литовского </w:t>
            </w:r>
            <w:proofErr w:type="spellStart"/>
            <w:r w:rsidRPr="00B5438A">
              <w:rPr>
                <w:rFonts w:eastAsia="Times New Roman"/>
                <w:szCs w:val="20"/>
              </w:rPr>
              <w:t>Гедимина</w:t>
            </w:r>
            <w:proofErr w:type="spellEnd"/>
            <w:r w:rsidRPr="00B5438A">
              <w:rPr>
                <w:rFonts w:eastAsia="Times New Roman"/>
                <w:szCs w:val="20"/>
              </w:rPr>
              <w:t>, каш-</w:t>
            </w:r>
            <w:proofErr w:type="spellStart"/>
            <w:r w:rsidRPr="00B5438A">
              <w:rPr>
                <w:rFonts w:eastAsia="Times New Roman"/>
                <w:szCs w:val="20"/>
              </w:rPr>
              <w:t>телян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гродненский.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Ольгерд</w:t>
            </w:r>
            <w:r w:rsidRPr="00B5438A">
              <w:rPr>
                <w:rFonts w:eastAsia="Times New Roman"/>
                <w:szCs w:val="20"/>
              </w:rPr>
              <w:t xml:space="preserve"> — князь </w:t>
            </w:r>
            <w:proofErr w:type="spellStart"/>
            <w:r w:rsidRPr="00B5438A">
              <w:rPr>
                <w:rFonts w:eastAsia="Times New Roman"/>
                <w:szCs w:val="20"/>
              </w:rPr>
              <w:t>кревский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и витебский, великий князь литовский (1345—1377), сын великого князя литовского </w:t>
            </w:r>
            <w:proofErr w:type="spellStart"/>
            <w:r w:rsidRPr="00B5438A">
              <w:rPr>
                <w:rFonts w:eastAsia="Times New Roman"/>
                <w:szCs w:val="20"/>
              </w:rPr>
              <w:t>Гедимина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и полоцкой княжны Ольги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proofErr w:type="spellStart"/>
            <w:r w:rsidRPr="00B5438A">
              <w:rPr>
                <w:rFonts w:eastAsia="Times New Roman"/>
                <w:b/>
                <w:szCs w:val="20"/>
              </w:rPr>
              <w:t>Кейстут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— великий князь Литовский (1381—1382), </w:t>
            </w:r>
            <w:proofErr w:type="spellStart"/>
            <w:r w:rsidRPr="00B5438A">
              <w:rPr>
                <w:rFonts w:eastAsia="Times New Roman"/>
                <w:szCs w:val="20"/>
              </w:rPr>
              <w:t>трокский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 (1337 — 1382), сын </w:t>
            </w:r>
            <w:proofErr w:type="spellStart"/>
            <w:r w:rsidRPr="00B5438A">
              <w:rPr>
                <w:rFonts w:eastAsia="Times New Roman"/>
                <w:szCs w:val="20"/>
              </w:rPr>
              <w:t>Гедимина</w:t>
            </w:r>
            <w:proofErr w:type="spellEnd"/>
            <w:r w:rsidRPr="00B5438A">
              <w:rPr>
                <w:rFonts w:eastAsia="Times New Roman"/>
                <w:szCs w:val="20"/>
              </w:rPr>
              <w:t xml:space="preserve">, отец </w:t>
            </w:r>
            <w:proofErr w:type="spellStart"/>
            <w:r w:rsidRPr="00B5438A">
              <w:rPr>
                <w:rFonts w:eastAsia="Times New Roman"/>
                <w:szCs w:val="20"/>
              </w:rPr>
              <w:lastRenderedPageBreak/>
              <w:t>Витовта</w:t>
            </w:r>
            <w:proofErr w:type="spellEnd"/>
            <w:r w:rsidRPr="00B5438A">
              <w:rPr>
                <w:rFonts w:eastAsia="Times New Roman"/>
                <w:szCs w:val="20"/>
              </w:rPr>
              <w:t>.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Ягайло</w:t>
            </w:r>
            <w:r w:rsidRPr="00B5438A">
              <w:rPr>
                <w:rFonts w:eastAsia="Times New Roman"/>
                <w:szCs w:val="20"/>
              </w:rPr>
              <w:t xml:space="preserve"> — великий князь Литовский (1377—1392). </w:t>
            </w:r>
          </w:p>
          <w:p w:rsidR="00B5438A" w:rsidRPr="00B5438A" w:rsidRDefault="00B5438A" w:rsidP="00B54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B5438A">
              <w:rPr>
                <w:rFonts w:eastAsia="Times New Roman"/>
                <w:b/>
                <w:szCs w:val="20"/>
              </w:rPr>
              <w:t>Андрей Полоцкий</w:t>
            </w:r>
            <w:r w:rsidRPr="00B5438A">
              <w:rPr>
                <w:rFonts w:eastAsia="Times New Roman"/>
                <w:szCs w:val="20"/>
              </w:rPr>
              <w:t xml:space="preserve"> — старший сын Ольгерда и витебской княжны Марии Ярославны, князь псковский, </w:t>
            </w:r>
            <w:proofErr w:type="spellStart"/>
            <w:r w:rsidRPr="00B5438A">
              <w:rPr>
                <w:rFonts w:eastAsia="Times New Roman"/>
                <w:szCs w:val="20"/>
              </w:rPr>
              <w:t>лукомский</w:t>
            </w:r>
            <w:proofErr w:type="spellEnd"/>
            <w:r w:rsidRPr="00B5438A">
              <w:rPr>
                <w:rFonts w:eastAsia="Times New Roman"/>
                <w:szCs w:val="20"/>
              </w:rPr>
              <w:t>; возглавил коалицию против Ягайло</w:t>
            </w:r>
          </w:p>
        </w:tc>
      </w:tr>
    </w:tbl>
    <w:p w:rsidR="00323461" w:rsidRPr="00B5438A" w:rsidRDefault="00323461">
      <w:pPr>
        <w:rPr>
          <w:sz w:val="32"/>
        </w:rPr>
      </w:pPr>
    </w:p>
    <w:sectPr w:rsidR="00323461" w:rsidRPr="00B5438A" w:rsidSect="00B5438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33FD"/>
    <w:multiLevelType w:val="hybridMultilevel"/>
    <w:tmpl w:val="9F9A7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8A"/>
    <w:rsid w:val="00323461"/>
    <w:rsid w:val="00B5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8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B5438A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="Times New Roman" w:hAnsi="Candara"/>
      <w:szCs w:val="24"/>
      <w:lang w:eastAsia="ru-RU"/>
    </w:rPr>
  </w:style>
  <w:style w:type="paragraph" w:customStyle="1" w:styleId="Style27">
    <w:name w:val="Style27"/>
    <w:basedOn w:val="a"/>
    <w:uiPriority w:val="99"/>
    <w:rsid w:val="00B5438A"/>
    <w:pPr>
      <w:widowControl w:val="0"/>
      <w:autoSpaceDE w:val="0"/>
      <w:autoSpaceDN w:val="0"/>
      <w:adjustRightInd w:val="0"/>
      <w:spacing w:after="0" w:line="217" w:lineRule="exact"/>
    </w:pPr>
    <w:rPr>
      <w:rFonts w:ascii="Candara" w:eastAsia="Times New Roman" w:hAnsi="Candara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B5438A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8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B5438A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="Times New Roman" w:hAnsi="Candara"/>
      <w:szCs w:val="24"/>
      <w:lang w:eastAsia="ru-RU"/>
    </w:rPr>
  </w:style>
  <w:style w:type="paragraph" w:customStyle="1" w:styleId="Style27">
    <w:name w:val="Style27"/>
    <w:basedOn w:val="a"/>
    <w:uiPriority w:val="99"/>
    <w:rsid w:val="00B5438A"/>
    <w:pPr>
      <w:widowControl w:val="0"/>
      <w:autoSpaceDE w:val="0"/>
      <w:autoSpaceDN w:val="0"/>
      <w:adjustRightInd w:val="0"/>
      <w:spacing w:after="0" w:line="217" w:lineRule="exact"/>
    </w:pPr>
    <w:rPr>
      <w:rFonts w:ascii="Candara" w:eastAsia="Times New Roman" w:hAnsi="Candara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B5438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2022-06-22T18:03:00Z</dcterms:created>
  <dcterms:modified xsi:type="dcterms:W3CDTF">2022-06-22T18:06:00Z</dcterms:modified>
</cp:coreProperties>
</file>