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D6EE30" w14:textId="77777777" w:rsidR="005F1DD9" w:rsidRDefault="005F1DD9" w:rsidP="005F1D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Великое Княжество Литовское </w:t>
      </w:r>
    </w:p>
    <w:p w14:paraId="1E7C7571" w14:textId="4EC2E035" w:rsidR="005F1DD9" w:rsidRDefault="005F1DD9" w:rsidP="005F1DD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Тема </w:t>
      </w:r>
      <w:r w:rsidR="00161C09"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. Экономическое развитие ВКЛ</w:t>
      </w:r>
    </w:p>
    <w:p w14:paraId="0F7323C8" w14:textId="0D7A8AFC" w:rsidR="00CA67BE" w:rsidRDefault="00CA67BE" w:rsidP="00CA67B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E07E2FC" w14:textId="77777777" w:rsidR="00804A6E" w:rsidRPr="00161C09" w:rsidRDefault="00CA67BE" w:rsidP="00804A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Понятия</w:t>
      </w:r>
      <w:r w:rsidRPr="00161C0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2105FED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 Феодалы</w:t>
      </w:r>
      <w:r>
        <w:rPr>
          <w:rFonts w:ascii="Times New Roman" w:hAnsi="Times New Roman" w:cs="Times New Roman"/>
          <w:sz w:val="28"/>
          <w:szCs w:val="28"/>
        </w:rPr>
        <w:t xml:space="preserve"> – землевладельцы, которым принадлежали зависимые крестьяне</w:t>
      </w:r>
    </w:p>
    <w:p w14:paraId="6D0DAF43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Фольварк</w:t>
      </w:r>
      <w:r>
        <w:rPr>
          <w:rFonts w:ascii="Times New Roman" w:hAnsi="Times New Roman" w:cs="Times New Roman"/>
          <w:sz w:val="28"/>
          <w:szCs w:val="28"/>
        </w:rPr>
        <w:t xml:space="preserve"> – двор и хозяйство землевладельца, основанное на труде зависимых крестьян. Производство сельскохозяйственной продукции ориентировано на продажу</w:t>
      </w:r>
    </w:p>
    <w:p w14:paraId="358BBCC5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Барщина</w:t>
      </w:r>
      <w:r>
        <w:rPr>
          <w:rFonts w:ascii="Times New Roman" w:hAnsi="Times New Roman" w:cs="Times New Roman"/>
          <w:sz w:val="28"/>
          <w:szCs w:val="28"/>
        </w:rPr>
        <w:t xml:space="preserve"> – бесплатный принудительный труд крестьян с собственными орудиями труда в хозяйстве. Выполнялась тяглыми крестьянами</w:t>
      </w:r>
    </w:p>
    <w:p w14:paraId="68CED6AB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 xml:space="preserve"> Чинш</w:t>
      </w:r>
      <w:r>
        <w:rPr>
          <w:rFonts w:ascii="Times New Roman" w:hAnsi="Times New Roman" w:cs="Times New Roman"/>
          <w:sz w:val="28"/>
          <w:szCs w:val="28"/>
        </w:rPr>
        <w:t xml:space="preserve"> – денежный обор, который платили крестьяне </w:t>
      </w:r>
    </w:p>
    <w:p w14:paraId="0D5E47EB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Дань (дякло)</w:t>
      </w:r>
      <w:r>
        <w:rPr>
          <w:rFonts w:ascii="Times New Roman" w:hAnsi="Times New Roman" w:cs="Times New Roman"/>
          <w:sz w:val="28"/>
          <w:szCs w:val="28"/>
        </w:rPr>
        <w:t xml:space="preserve"> – плата зависимых крестьян феодалам продуктами </w:t>
      </w:r>
    </w:p>
    <w:p w14:paraId="0F2B234C" w14:textId="4B1D72A2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Сгоны</w:t>
      </w:r>
      <w:r>
        <w:rPr>
          <w:rFonts w:ascii="Times New Roman" w:hAnsi="Times New Roman" w:cs="Times New Roman"/>
          <w:sz w:val="28"/>
          <w:szCs w:val="28"/>
        </w:rPr>
        <w:t xml:space="preserve"> – срочные сельскохозяйственные работы, связанные с сенокосом и жатвой </w:t>
      </w:r>
    </w:p>
    <w:p w14:paraId="7EA39BA6" w14:textId="22FFF6A3" w:rsidR="00CA67B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 xml:space="preserve"> Дым</w:t>
      </w:r>
      <w:r>
        <w:rPr>
          <w:rFonts w:ascii="Times New Roman" w:hAnsi="Times New Roman" w:cs="Times New Roman"/>
          <w:sz w:val="28"/>
          <w:szCs w:val="28"/>
        </w:rPr>
        <w:t xml:space="preserve"> – хозяйство отдельной семьи, в которое входили пахотные земли, сенокосы, жилье и хозяйственные постройки </w:t>
      </w:r>
      <w:r w:rsidR="00CA67BE">
        <w:rPr>
          <w:rFonts w:ascii="Times New Roman" w:hAnsi="Times New Roman" w:cs="Times New Roman"/>
          <w:sz w:val="28"/>
          <w:szCs w:val="28"/>
        </w:rPr>
        <w:br/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>- Громада (община)</w:t>
      </w:r>
      <w:r>
        <w:rPr>
          <w:rFonts w:ascii="Times New Roman" w:hAnsi="Times New Roman" w:cs="Times New Roman"/>
          <w:sz w:val="28"/>
          <w:szCs w:val="28"/>
        </w:rPr>
        <w:t xml:space="preserve"> – крестьянская община, несла ответственность за исполнение крестьянских повинностей </w:t>
      </w:r>
    </w:p>
    <w:p w14:paraId="163E6177" w14:textId="284AEA4A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Трехпольный севооборот</w:t>
      </w:r>
      <w:r>
        <w:rPr>
          <w:rFonts w:ascii="Times New Roman" w:hAnsi="Times New Roman" w:cs="Times New Roman"/>
          <w:sz w:val="28"/>
          <w:szCs w:val="28"/>
        </w:rPr>
        <w:t xml:space="preserve"> – система землепользования, при которой последовательно чередуется выращивание зерновых культур</w:t>
      </w:r>
      <w:r w:rsidRPr="00804A6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озимые – яровые – пар</w:t>
      </w:r>
    </w:p>
    <w:p w14:paraId="0570E832" w14:textId="3E62A860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Цехи</w:t>
      </w:r>
      <w:r>
        <w:rPr>
          <w:rFonts w:ascii="Times New Roman" w:hAnsi="Times New Roman" w:cs="Times New Roman"/>
          <w:sz w:val="28"/>
          <w:szCs w:val="28"/>
        </w:rPr>
        <w:t xml:space="preserve"> – объединение городских ремесленников одной или нескольких профессий с целью налаживания сбыта своей продукции и защиты от вмешательства феодалов в хозяйственные дела</w:t>
      </w:r>
    </w:p>
    <w:p w14:paraId="2528B80C" w14:textId="568C5D9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Штука (шедевр)</w:t>
      </w:r>
      <w:r>
        <w:rPr>
          <w:rFonts w:ascii="Times New Roman" w:hAnsi="Times New Roman" w:cs="Times New Roman"/>
          <w:sz w:val="28"/>
          <w:szCs w:val="28"/>
        </w:rPr>
        <w:t xml:space="preserve"> – вещь, которую должен сделать претендент на мастера для проверки степени владения своим ремеслом </w:t>
      </w:r>
    </w:p>
    <w:p w14:paraId="32D3F789" w14:textId="3E646B6A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Партачи</w:t>
      </w:r>
      <w:r>
        <w:rPr>
          <w:rFonts w:ascii="Times New Roman" w:hAnsi="Times New Roman" w:cs="Times New Roman"/>
          <w:sz w:val="28"/>
          <w:szCs w:val="28"/>
        </w:rPr>
        <w:t xml:space="preserve"> – ремесленники, не входившие в цехи</w:t>
      </w:r>
    </w:p>
    <w:p w14:paraId="2B720C37" w14:textId="3C2B30F3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Гильдии</w:t>
      </w:r>
      <w:r>
        <w:rPr>
          <w:rFonts w:ascii="Times New Roman" w:hAnsi="Times New Roman" w:cs="Times New Roman"/>
          <w:sz w:val="28"/>
          <w:szCs w:val="28"/>
        </w:rPr>
        <w:t xml:space="preserve"> – объединения торговцев для защиты своих интересов </w:t>
      </w:r>
    </w:p>
    <w:p w14:paraId="3A03701E" w14:textId="1CFB8E98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Гости</w:t>
      </w:r>
      <w:r>
        <w:rPr>
          <w:rFonts w:ascii="Times New Roman" w:hAnsi="Times New Roman" w:cs="Times New Roman"/>
          <w:sz w:val="28"/>
          <w:szCs w:val="28"/>
        </w:rPr>
        <w:t xml:space="preserve"> – богатые верхи городского купечества </w:t>
      </w:r>
    </w:p>
    <w:p w14:paraId="29734C53" w14:textId="784115EE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Прасолы</w:t>
      </w:r>
      <w:r>
        <w:rPr>
          <w:rFonts w:ascii="Times New Roman" w:hAnsi="Times New Roman" w:cs="Times New Roman"/>
          <w:sz w:val="28"/>
          <w:szCs w:val="28"/>
        </w:rPr>
        <w:t xml:space="preserve"> – мелкие городские торговцы</w:t>
      </w:r>
    </w:p>
    <w:p w14:paraId="5571641C" w14:textId="5B61F3E2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Гостиницы</w:t>
      </w:r>
      <w:r>
        <w:rPr>
          <w:rFonts w:ascii="Times New Roman" w:hAnsi="Times New Roman" w:cs="Times New Roman"/>
          <w:sz w:val="28"/>
          <w:szCs w:val="28"/>
        </w:rPr>
        <w:t xml:space="preserve"> – благоустроенные торговые дороги </w:t>
      </w:r>
    </w:p>
    <w:p w14:paraId="4A963336" w14:textId="328A499C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Корчма</w:t>
      </w:r>
      <w:r>
        <w:rPr>
          <w:rFonts w:ascii="Times New Roman" w:hAnsi="Times New Roman" w:cs="Times New Roman"/>
          <w:sz w:val="28"/>
          <w:szCs w:val="28"/>
        </w:rPr>
        <w:t xml:space="preserve"> – место, где путник мог переночевать </w:t>
      </w:r>
    </w:p>
    <w:p w14:paraId="3DE6D836" w14:textId="6CD6B681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Мыто</w:t>
      </w:r>
      <w:r>
        <w:rPr>
          <w:rFonts w:ascii="Times New Roman" w:hAnsi="Times New Roman" w:cs="Times New Roman"/>
          <w:sz w:val="28"/>
          <w:szCs w:val="28"/>
        </w:rPr>
        <w:t xml:space="preserve"> – денежный сбор с местных купцов за ввоз или вывоз товаров за границу </w:t>
      </w:r>
    </w:p>
    <w:p w14:paraId="00DE78DD" w14:textId="45C60A76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Волочная помера</w:t>
      </w:r>
      <w:r>
        <w:rPr>
          <w:rFonts w:ascii="Times New Roman" w:hAnsi="Times New Roman" w:cs="Times New Roman"/>
          <w:sz w:val="28"/>
          <w:szCs w:val="28"/>
        </w:rPr>
        <w:t xml:space="preserve"> – аграрная реформа в ВКЛ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>
        <w:rPr>
          <w:rFonts w:ascii="Times New Roman" w:hAnsi="Times New Roman" w:cs="Times New Roman"/>
          <w:sz w:val="28"/>
          <w:szCs w:val="28"/>
        </w:rPr>
        <w:t xml:space="preserve"> – первой половины </w:t>
      </w:r>
      <w:r>
        <w:rPr>
          <w:rFonts w:ascii="Times New Roman" w:hAnsi="Times New Roman" w:cs="Times New Roman"/>
          <w:sz w:val="28"/>
          <w:szCs w:val="28"/>
          <w:lang w:val="en-US"/>
        </w:rPr>
        <w:t>XVII</w:t>
      </w:r>
      <w:r>
        <w:rPr>
          <w:rFonts w:ascii="Times New Roman" w:hAnsi="Times New Roman" w:cs="Times New Roman"/>
          <w:sz w:val="28"/>
          <w:szCs w:val="28"/>
        </w:rPr>
        <w:t xml:space="preserve"> в., представляющая из себя комплекс мероприятий по усовершенствованию землепользования и повинностей крестьян</w:t>
      </w:r>
    </w:p>
    <w:p w14:paraId="72D341F7" w14:textId="7E589716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Устав на волоки</w:t>
      </w:r>
      <w:r>
        <w:rPr>
          <w:rFonts w:ascii="Times New Roman" w:hAnsi="Times New Roman" w:cs="Times New Roman"/>
          <w:sz w:val="28"/>
          <w:szCs w:val="28"/>
        </w:rPr>
        <w:t xml:space="preserve"> – документ 1557 г., изданный Сигизмундом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Августом, где излагалась суть аграрной реформы. Утверждение в качестве ведущей формы земледелия фольварочно-барщинной системы</w:t>
      </w:r>
    </w:p>
    <w:p w14:paraId="1DD04C3E" w14:textId="1FB67250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Волока</w:t>
      </w:r>
      <w:r>
        <w:rPr>
          <w:rFonts w:ascii="Times New Roman" w:hAnsi="Times New Roman" w:cs="Times New Roman"/>
          <w:sz w:val="28"/>
          <w:szCs w:val="28"/>
        </w:rPr>
        <w:t xml:space="preserve"> – земельная мера в ВКЛ в 21,36 га</w:t>
      </w:r>
    </w:p>
    <w:p w14:paraId="4358352B" w14:textId="0AD072C2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Инвентари</w:t>
      </w:r>
      <w:r>
        <w:rPr>
          <w:rFonts w:ascii="Times New Roman" w:hAnsi="Times New Roman" w:cs="Times New Roman"/>
          <w:sz w:val="28"/>
          <w:szCs w:val="28"/>
        </w:rPr>
        <w:t xml:space="preserve"> – документы, в которых записывались нормы крестьянских повинностей в </w:t>
      </w:r>
      <w:r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804A6E">
        <w:rPr>
          <w:rFonts w:ascii="Times New Roman" w:hAnsi="Times New Roman" w:cs="Times New Roman"/>
          <w:sz w:val="28"/>
          <w:szCs w:val="28"/>
        </w:rPr>
        <w:t>–XVIII</w:t>
      </w:r>
      <w:r>
        <w:rPr>
          <w:rFonts w:ascii="Times New Roman" w:hAnsi="Times New Roman" w:cs="Times New Roman"/>
          <w:sz w:val="28"/>
          <w:szCs w:val="28"/>
        </w:rPr>
        <w:t xml:space="preserve"> в. </w:t>
      </w:r>
    </w:p>
    <w:p w14:paraId="50A716E0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Похожие люди</w:t>
      </w:r>
      <w:r>
        <w:rPr>
          <w:rFonts w:ascii="Times New Roman" w:hAnsi="Times New Roman" w:cs="Times New Roman"/>
          <w:sz w:val="28"/>
          <w:szCs w:val="28"/>
        </w:rPr>
        <w:t xml:space="preserve"> – крестьяне, которые могли переходить от одного феодала к другому. Их нельзя было передавать, дарить или наследовать</w:t>
      </w:r>
    </w:p>
    <w:p w14:paraId="35257A13" w14:textId="4EF75F5D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lastRenderedPageBreak/>
        <w:t>- Непохожие люди</w:t>
      </w:r>
      <w:r>
        <w:rPr>
          <w:rFonts w:ascii="Times New Roman" w:hAnsi="Times New Roman" w:cs="Times New Roman"/>
          <w:sz w:val="28"/>
          <w:szCs w:val="28"/>
        </w:rPr>
        <w:t xml:space="preserve"> – крестьяне, которые жили на одном месте. Им было запрещено переходить от одного хозяина к другому</w:t>
      </w:r>
    </w:p>
    <w:p w14:paraId="79C8F78D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Челядь невольная</w:t>
      </w:r>
      <w:r>
        <w:rPr>
          <w:rFonts w:ascii="Times New Roman" w:hAnsi="Times New Roman" w:cs="Times New Roman"/>
          <w:sz w:val="28"/>
          <w:szCs w:val="28"/>
        </w:rPr>
        <w:t xml:space="preserve"> – лично несвободное население, лишенное право собственности и имущественных прав</w:t>
      </w:r>
    </w:p>
    <w:p w14:paraId="60985C22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2E7355" w14:textId="76F99A10" w:rsidR="00804A6E" w:rsidRPr="00804A6E" w:rsidRDefault="00CA67BE" w:rsidP="00804A6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Даты:</w:t>
      </w:r>
    </w:p>
    <w:p w14:paraId="2926B715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>1557 г.</w:t>
      </w:r>
      <w:r>
        <w:rPr>
          <w:rFonts w:ascii="Times New Roman" w:hAnsi="Times New Roman" w:cs="Times New Roman"/>
          <w:sz w:val="28"/>
          <w:szCs w:val="28"/>
        </w:rPr>
        <w:t xml:space="preserve"> – Аграрная реформа </w:t>
      </w:r>
    </w:p>
    <w:p w14:paraId="47FBB297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- 1447 г.</w:t>
      </w:r>
      <w:r>
        <w:rPr>
          <w:rFonts w:ascii="Times New Roman" w:hAnsi="Times New Roman" w:cs="Times New Roman"/>
          <w:sz w:val="28"/>
          <w:szCs w:val="28"/>
        </w:rPr>
        <w:t xml:space="preserve"> – Привилей Казимира </w:t>
      </w:r>
    </w:p>
    <w:p w14:paraId="3F271BBF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- 1468 г.</w:t>
      </w:r>
      <w:r>
        <w:rPr>
          <w:rFonts w:ascii="Times New Roman" w:hAnsi="Times New Roman" w:cs="Times New Roman"/>
          <w:sz w:val="28"/>
          <w:szCs w:val="28"/>
        </w:rPr>
        <w:t xml:space="preserve"> – Судебник Казимира </w:t>
      </w:r>
    </w:p>
    <w:p w14:paraId="3455675F" w14:textId="27A1CD02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- 1529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>
        <w:rPr>
          <w:rFonts w:ascii="Times New Roman" w:hAnsi="Times New Roman" w:cs="Times New Roman"/>
          <w:sz w:val="28"/>
          <w:szCs w:val="28"/>
        </w:rPr>
        <w:t xml:space="preserve"> Статут ВКЛ</w:t>
      </w:r>
    </w:p>
    <w:p w14:paraId="070F9E1C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04A6E">
        <w:rPr>
          <w:rFonts w:ascii="Times New Roman" w:hAnsi="Times New Roman" w:cs="Times New Roman"/>
          <w:b/>
          <w:bCs/>
          <w:sz w:val="28"/>
          <w:szCs w:val="28"/>
        </w:rPr>
        <w:t>- 1566 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Статут ВКЛ</w:t>
      </w:r>
    </w:p>
    <w:p w14:paraId="49BF3021" w14:textId="77777777" w:rsidR="00804A6E" w:rsidRDefault="00804A6E" w:rsidP="00804A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09">
        <w:rPr>
          <w:rFonts w:ascii="Times New Roman" w:hAnsi="Times New Roman" w:cs="Times New Roman"/>
          <w:b/>
          <w:bCs/>
          <w:sz w:val="28"/>
          <w:szCs w:val="28"/>
        </w:rPr>
        <w:t xml:space="preserve">- 1588 </w:t>
      </w:r>
      <w:r w:rsidRPr="00804A6E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Статут ВКЛ</w:t>
      </w:r>
    </w:p>
    <w:p w14:paraId="7565A240" w14:textId="77777777" w:rsid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D93DE5F" w14:textId="0D53B989" w:rsidR="00804A6E" w:rsidRPr="006F02F9" w:rsidRDefault="00804A6E" w:rsidP="00804A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Тенденции социально-экономического развития </w:t>
      </w:r>
    </w:p>
    <w:p w14:paraId="35C289F4" w14:textId="0ACB9FE1" w:rsid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6F02F9">
        <w:rPr>
          <w:rFonts w:ascii="Times New Roman" w:hAnsi="Times New Roman" w:cs="Times New Roman"/>
          <w:b/>
          <w:bCs/>
          <w:sz w:val="28"/>
          <w:szCs w:val="28"/>
          <w:lang w:val="en-US"/>
        </w:rPr>
        <w:t>XIV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>–XVI вв.</w:t>
      </w:r>
      <w:r>
        <w:rPr>
          <w:rFonts w:ascii="Times New Roman" w:hAnsi="Times New Roman" w:cs="Times New Roman"/>
          <w:sz w:val="28"/>
          <w:szCs w:val="28"/>
        </w:rPr>
        <w:t xml:space="preserve"> – отход от натурально хозяйства, расширение посевных площадей и распространение трехполья</w:t>
      </w:r>
    </w:p>
    <w:p w14:paraId="1F088D29" w14:textId="686A30C6" w:rsid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6F02F9">
        <w:rPr>
          <w:rFonts w:ascii="Times New Roman" w:hAnsi="Times New Roman" w:cs="Times New Roman"/>
          <w:b/>
          <w:bCs/>
          <w:sz w:val="28"/>
          <w:szCs w:val="28"/>
          <w:lang w:val="en-US"/>
        </w:rPr>
        <w:t>XV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появление первых фольварков в ВКЛ. Рост цен на зерно позволил феодалам ВКЛ продавать его с большой прибылью. Зарождение цеховой организации, возникновение местечек</w:t>
      </w:r>
    </w:p>
    <w:p w14:paraId="7F407DA6" w14:textId="7F6C591E" w:rsid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- Начало </w:t>
      </w:r>
      <w:r w:rsidRPr="006F02F9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количественный рост городов и городского населения. Расцвет ремесленного производства </w:t>
      </w:r>
    </w:p>
    <w:p w14:paraId="7B152F4A" w14:textId="4C5EFFF7" w:rsid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- Конец </w:t>
      </w:r>
      <w:r w:rsidRPr="006F02F9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 в.</w:t>
      </w:r>
      <w:r>
        <w:rPr>
          <w:rFonts w:ascii="Times New Roman" w:hAnsi="Times New Roman" w:cs="Times New Roman"/>
          <w:sz w:val="28"/>
          <w:szCs w:val="28"/>
        </w:rPr>
        <w:t xml:space="preserve"> – установление крепостной системы в ВКЛ и формирование крепостного крестьянства </w:t>
      </w:r>
    </w:p>
    <w:p w14:paraId="3DF8466D" w14:textId="77777777" w:rsidR="00804A6E" w:rsidRPr="00804A6E" w:rsidRDefault="00804A6E" w:rsidP="00804A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540F1A" w14:textId="77777777" w:rsidR="006F02F9" w:rsidRDefault="006F02F9" w:rsidP="006F02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Закрепощение крестьян в ВКЛ</w:t>
      </w:r>
    </w:p>
    <w:p w14:paraId="25FF616C" w14:textId="1FE8FDD6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- 1447 г.</w:t>
      </w:r>
      <w:r>
        <w:rPr>
          <w:rFonts w:ascii="Times New Roman" w:hAnsi="Times New Roman" w:cs="Times New Roman"/>
          <w:sz w:val="28"/>
          <w:szCs w:val="28"/>
        </w:rPr>
        <w:t xml:space="preserve"> – Привилей Казимира – Юридическое оформление закрепощения крестьян. Запрещено феодалам принимать беглых крестьян</w:t>
      </w:r>
    </w:p>
    <w:p w14:paraId="633E5707" w14:textId="7500787C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- 1468 г.</w:t>
      </w:r>
      <w:r>
        <w:rPr>
          <w:rFonts w:ascii="Times New Roman" w:hAnsi="Times New Roman" w:cs="Times New Roman"/>
          <w:sz w:val="28"/>
          <w:szCs w:val="28"/>
        </w:rPr>
        <w:t xml:space="preserve"> – Судебник Казимира – Введение наказания за помощь беглым крестьянам</w:t>
      </w:r>
    </w:p>
    <w:p w14:paraId="070B05FA" w14:textId="624DB14F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- 1529 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6F02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Статут ВКЛ – Разрешение возврата беглых крестьян в течение 10 лет. 10-летний срок давности для крестьян, проживших 10 лет на земле шляхтича </w:t>
      </w:r>
    </w:p>
    <w:p w14:paraId="5ADB4D80" w14:textId="3B55D5B9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- 1557 г.</w:t>
      </w:r>
      <w:r>
        <w:rPr>
          <w:rFonts w:ascii="Times New Roman" w:hAnsi="Times New Roman" w:cs="Times New Roman"/>
          <w:sz w:val="28"/>
          <w:szCs w:val="28"/>
        </w:rPr>
        <w:t xml:space="preserve"> – Аграрная реформа – Закрепление крестьян за волоками</w:t>
      </w:r>
    </w:p>
    <w:p w14:paraId="6BD125B0" w14:textId="5BB6BF63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- 1566 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Статут ВКЛ – Законодательно закреплен розыск беглых крестьян в течение 10 лет</w:t>
      </w:r>
    </w:p>
    <w:p w14:paraId="58D99F3B" w14:textId="00D841D0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>1588 г.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en-US"/>
        </w:rPr>
        <w:t>III</w:t>
      </w:r>
      <w:r>
        <w:rPr>
          <w:rFonts w:ascii="Times New Roman" w:hAnsi="Times New Roman" w:cs="Times New Roman"/>
          <w:sz w:val="28"/>
          <w:szCs w:val="28"/>
        </w:rPr>
        <w:t xml:space="preserve"> Статут ВКЛ – Установлен 20-летний срок поиска беглых крестьян</w:t>
      </w:r>
    </w:p>
    <w:p w14:paraId="2148D1C0" w14:textId="77777777" w:rsidR="006F02F9" w:rsidRDefault="006F02F9" w:rsidP="006F0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- К концу </w:t>
      </w:r>
      <w:r w:rsidRPr="006F02F9">
        <w:rPr>
          <w:rFonts w:ascii="Times New Roman" w:hAnsi="Times New Roman" w:cs="Times New Roman"/>
          <w:b/>
          <w:bCs/>
          <w:sz w:val="28"/>
          <w:szCs w:val="28"/>
          <w:lang w:val="en-US"/>
        </w:rPr>
        <w:t>XVI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. в ВКЛ сложится крепостная система и единое сослове – крепостное крестьянство </w:t>
      </w:r>
    </w:p>
    <w:p w14:paraId="79ABB628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986472" w14:textId="22E9ED58" w:rsidR="006F02F9" w:rsidRP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>Крепостное крестьянство</w:t>
      </w:r>
      <w:r w:rsidRPr="00161C09">
        <w:rPr>
          <w:rFonts w:ascii="Times New Roman" w:hAnsi="Times New Roman" w:cs="Times New Roman"/>
          <w:b/>
          <w:bCs/>
          <w:sz w:val="28"/>
          <w:szCs w:val="28"/>
        </w:rPr>
        <w:t>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6F02F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22BCDF0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Тяглые (барщина)</w:t>
      </w:r>
    </w:p>
    <w:p w14:paraId="59F5D76F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Осадные (чинш) </w:t>
      </w:r>
    </w:p>
    <w:p w14:paraId="594B7A4F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Данники (дань)</w:t>
      </w:r>
    </w:p>
    <w:p w14:paraId="37BB67BF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Крестьяне-огородники (1 день барщины в неделю)</w:t>
      </w:r>
    </w:p>
    <w:p w14:paraId="2B2013DE" w14:textId="77777777" w:rsidR="006F02F9" w:rsidRDefault="006F02F9" w:rsidP="006F0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- Крестьяне-слуги (служба, чинш)</w:t>
      </w:r>
    </w:p>
    <w:p w14:paraId="72957803" w14:textId="6B473437" w:rsidR="00CA67BE" w:rsidRPr="002C5A28" w:rsidRDefault="00CA67BE" w:rsidP="002C5A2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  <w:r w:rsidR="002C5A28" w:rsidRPr="002C5A28">
        <w:rPr>
          <w:rFonts w:ascii="Times New Roman" w:hAnsi="Times New Roman" w:cs="Times New Roman"/>
          <w:b/>
          <w:bCs/>
          <w:sz w:val="28"/>
          <w:szCs w:val="28"/>
        </w:rPr>
        <w:t>Аграрная реформа 1557 г.</w:t>
      </w:r>
    </w:p>
    <w:p w14:paraId="23204255" w14:textId="714D1EA9" w:rsidR="005F1DD9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5A28">
        <w:rPr>
          <w:rFonts w:ascii="Times New Roman" w:hAnsi="Times New Roman" w:cs="Times New Roman"/>
          <w:b/>
          <w:bCs/>
          <w:sz w:val="28"/>
          <w:szCs w:val="28"/>
        </w:rPr>
        <w:t>Причины: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- Увеличение количества городского населения и расширение обмена между городом и деревней</w:t>
      </w:r>
    </w:p>
    <w:p w14:paraId="1BEEC9A4" w14:textId="31729D4A" w:rsidR="002C5A28" w:rsidRDefault="002C5A28" w:rsidP="002C5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Рост спроса на зерно на внутреннем и внешнем рынке</w:t>
      </w:r>
    </w:p>
    <w:p w14:paraId="143301F3" w14:textId="6DE68D01" w:rsidR="002C5A28" w:rsidRP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A28">
        <w:rPr>
          <w:rFonts w:ascii="Times New Roman" w:hAnsi="Times New Roman" w:cs="Times New Roman"/>
          <w:b/>
          <w:bCs/>
          <w:sz w:val="28"/>
          <w:szCs w:val="28"/>
        </w:rPr>
        <w:t>- Цели</w:t>
      </w:r>
      <w:r w:rsidRPr="00161C0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FEC2C5" w14:textId="383B01B9" w:rsidR="002C5A28" w:rsidRDefault="002C5A28" w:rsidP="002C5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доходов государственной казны</w:t>
      </w:r>
    </w:p>
    <w:p w14:paraId="71CBE3C1" w14:textId="68DAC764" w:rsidR="002C5A28" w:rsidRDefault="002C5A28" w:rsidP="002C5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Повышение прибыльности хозяйств феодалов </w:t>
      </w:r>
    </w:p>
    <w:p w14:paraId="6BDE0FAA" w14:textId="647F9E90" w:rsidR="002C5A28" w:rsidRPr="00161C09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A28">
        <w:rPr>
          <w:rFonts w:ascii="Times New Roman" w:hAnsi="Times New Roman" w:cs="Times New Roman"/>
          <w:b/>
          <w:bCs/>
          <w:sz w:val="28"/>
          <w:szCs w:val="28"/>
        </w:rPr>
        <w:t>- Содержание «Устава на волоки»</w:t>
      </w:r>
      <w:r w:rsidRPr="00161C0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B124292" w14:textId="71FE11B7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09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 Вводилась единая мера земельной площади – волока (21,36 га)</w:t>
      </w:r>
    </w:p>
    <w:p w14:paraId="38B8F969" w14:textId="38784B07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Уточнялись обязанности сельской администрации</w:t>
      </w:r>
    </w:p>
    <w:p w14:paraId="179CEF1E" w14:textId="4AE65C7B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Упорядочивались крестьянское землепользование и повинности </w:t>
      </w:r>
    </w:p>
    <w:p w14:paraId="1FA4C298" w14:textId="7FB4A4DA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Устанавливался порядок организации фольварков </w:t>
      </w:r>
    </w:p>
    <w:p w14:paraId="3CB6A391" w14:textId="162E65AB" w:rsidR="002C5A28" w:rsidRPr="00161C09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A28">
        <w:rPr>
          <w:rFonts w:ascii="Times New Roman" w:hAnsi="Times New Roman" w:cs="Times New Roman"/>
          <w:b/>
          <w:bCs/>
          <w:sz w:val="28"/>
          <w:szCs w:val="28"/>
        </w:rPr>
        <w:t>- Проведение реформы</w:t>
      </w:r>
      <w:r w:rsidRPr="00161C0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E9F7069" w14:textId="62750D7B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1C09">
        <w:rPr>
          <w:rFonts w:ascii="Times New Roman" w:hAnsi="Times New Roman" w:cs="Times New Roman"/>
          <w:sz w:val="28"/>
          <w:szCs w:val="28"/>
        </w:rPr>
        <w:tab/>
      </w:r>
      <w:r w:rsidRPr="002C5A2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Обмер земли, раздел ее на волоки</w:t>
      </w:r>
    </w:p>
    <w:p w14:paraId="4CC655E3" w14:textId="1FA66F3B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Отведение под фольварки лучшей земли</w:t>
      </w:r>
    </w:p>
    <w:p w14:paraId="340A0CAC" w14:textId="474DBC00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Выделение в пользование одному крестьянскому хозяйству земельного участка в размере половины волоки</w:t>
      </w:r>
    </w:p>
    <w:p w14:paraId="7ADCBB08" w14:textId="173306FD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Изменение системы налогообложения крестьян. Единицей налогообложения стала волока</w:t>
      </w:r>
    </w:p>
    <w:p w14:paraId="5DBD35F4" w14:textId="3158BD67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Введение волочной померы в частных владениях феодала </w:t>
      </w:r>
    </w:p>
    <w:p w14:paraId="6910062F" w14:textId="0870BDF4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Барщина и чинж стали главными повинностями крестьян </w:t>
      </w:r>
    </w:p>
    <w:p w14:paraId="5F71A48B" w14:textId="77777777" w:rsidR="002C5A28" w:rsidRP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C5A28">
        <w:rPr>
          <w:rFonts w:ascii="Times New Roman" w:hAnsi="Times New Roman" w:cs="Times New Roman"/>
          <w:b/>
          <w:bCs/>
          <w:sz w:val="28"/>
          <w:szCs w:val="28"/>
        </w:rPr>
        <w:t>- Результаты реформ:</w:t>
      </w:r>
    </w:p>
    <w:p w14:paraId="28D4E3D3" w14:textId="28273289" w:rsidR="002C5A28" w:rsidRDefault="002C5A28" w:rsidP="002C5A2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Установление фольварочно-барщиной системы</w:t>
      </w:r>
    </w:p>
    <w:p w14:paraId="43624CC3" w14:textId="32CC23C5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Усиление крепостного гнета крестьян. Прикрепление их к полученным волокам</w:t>
      </w:r>
    </w:p>
    <w:p w14:paraId="78F2E2DD" w14:textId="6DFC28C3" w:rsid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Увеличение государственных доходов</w:t>
      </w:r>
    </w:p>
    <w:p w14:paraId="15B88A49" w14:textId="23D59ABB" w:rsidR="002C5A28" w:rsidRPr="002C5A28" w:rsidRDefault="002C5A28" w:rsidP="002C5A2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Увеличение прибыльности феодальных имений</w:t>
      </w:r>
    </w:p>
    <w:p w14:paraId="55BD5A07" w14:textId="44DC5D15" w:rsidR="002C5A28" w:rsidRPr="002C5A28" w:rsidRDefault="002C5A28" w:rsidP="002C5A2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F4BD7A" w14:textId="41D9C047" w:rsidR="002C5A28" w:rsidRPr="002E3D8C" w:rsidRDefault="002E3D8C" w:rsidP="002E3D8C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t>Сословная структура ВКЛ</w:t>
      </w:r>
    </w:p>
    <w:p w14:paraId="25DF226E" w14:textId="566ABB7C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t>- Сословие</w:t>
      </w:r>
      <w:r>
        <w:rPr>
          <w:rFonts w:ascii="Times New Roman" w:hAnsi="Times New Roman" w:cs="Times New Roman"/>
          <w:sz w:val="28"/>
          <w:szCs w:val="28"/>
        </w:rPr>
        <w:t xml:space="preserve"> – общественная группа людей, которая имеет одинаковое правовое положение и передает свои права и обязанности по наследству </w:t>
      </w:r>
    </w:p>
    <w:p w14:paraId="4F2AACB3" w14:textId="77777777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A26981D" w14:textId="2C18FE8F" w:rsidR="002E3D8C" w:rsidRP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t xml:space="preserve">- Феодалы </w:t>
      </w:r>
    </w:p>
    <w:p w14:paraId="1EB95950" w14:textId="274D68CB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Господствующее сословие </w:t>
      </w:r>
    </w:p>
    <w:p w14:paraId="7CBF86A8" w14:textId="34E41E3C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Усиление прав привилеями 1387, 1413, 1434, 1447 гг. </w:t>
      </w:r>
    </w:p>
    <w:p w14:paraId="012EFFB0" w14:textId="14AFF505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Выделялись князья (родовая титулованная знать), паны или магнаты (титулованная знать, получали землю за службу, могли передавать по наследству), шляхта (мелкие феодалы)</w:t>
      </w:r>
    </w:p>
    <w:p w14:paraId="60BE9FC7" w14:textId="59F46288" w:rsidR="002E3D8C" w:rsidRP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t xml:space="preserve">- Духовенство </w:t>
      </w:r>
    </w:p>
    <w:p w14:paraId="10454224" w14:textId="30A77DEB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Сословие состоящие из профессиональных служителей культура религии</w:t>
      </w:r>
    </w:p>
    <w:p w14:paraId="3996956A" w14:textId="34F3E76A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Выделялось православное и католическое духовенство </w:t>
      </w:r>
    </w:p>
    <w:p w14:paraId="33DD3144" w14:textId="46EA2AA7" w:rsidR="002E3D8C" w:rsidRP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- Мещанство </w:t>
      </w:r>
    </w:p>
    <w:p w14:paraId="7AD1D479" w14:textId="3EBEAB38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- Жители города</w:t>
      </w:r>
    </w:p>
    <w:p w14:paraId="37909320" w14:textId="59C5C4D8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В последующем мещанами называли жителей городов, получивших Магдебургское право </w:t>
      </w:r>
    </w:p>
    <w:p w14:paraId="6AB425A9" w14:textId="739B4CC4" w:rsidR="002E3D8C" w:rsidRP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E3D8C">
        <w:rPr>
          <w:rFonts w:ascii="Times New Roman" w:hAnsi="Times New Roman" w:cs="Times New Roman"/>
          <w:b/>
          <w:bCs/>
          <w:sz w:val="28"/>
          <w:szCs w:val="28"/>
        </w:rPr>
        <w:t xml:space="preserve">- Крестьянство </w:t>
      </w:r>
    </w:p>
    <w:p w14:paraId="64468F49" w14:textId="468268B3" w:rsidR="002E3D8C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Наиболее многочисленное сословие </w:t>
      </w:r>
    </w:p>
    <w:p w14:paraId="174B3A53" w14:textId="20195905" w:rsidR="002E3D8C" w:rsidRPr="002C5A28" w:rsidRDefault="002E3D8C" w:rsidP="002E3D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- Само бесправное сословие </w:t>
      </w:r>
    </w:p>
    <w:p w14:paraId="17EBC6C0" w14:textId="0781A96C" w:rsidR="005F2957" w:rsidRDefault="002E3D8C" w:rsidP="002E3D8C">
      <w:pPr>
        <w:jc w:val="both"/>
      </w:pPr>
      <w:r>
        <w:rPr>
          <w:noProof/>
        </w:rPr>
        <w:drawing>
          <wp:inline distT="0" distB="0" distL="0" distR="0" wp14:anchorId="63C03A5C" wp14:editId="14DA6D30">
            <wp:extent cx="5940425" cy="4455160"/>
            <wp:effectExtent l="0" t="0" r="3175" b="2540"/>
            <wp:docPr id="114684385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29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7F4"/>
    <w:rsid w:val="00161C09"/>
    <w:rsid w:val="002C5A28"/>
    <w:rsid w:val="002E3D8C"/>
    <w:rsid w:val="003337F4"/>
    <w:rsid w:val="005F1DD9"/>
    <w:rsid w:val="005F2957"/>
    <w:rsid w:val="006F02F9"/>
    <w:rsid w:val="00804A6E"/>
    <w:rsid w:val="00CA67BE"/>
    <w:rsid w:val="00D8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A3C42"/>
  <w15:chartTrackingRefBased/>
  <w15:docId w15:val="{A335D66E-FDEF-4E6C-B0D5-06648C97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1DD9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2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896</Words>
  <Characters>5110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Жигалов</dc:creator>
  <cp:keywords/>
  <dc:description/>
  <cp:lastModifiedBy>Роман Жигалов</cp:lastModifiedBy>
  <cp:revision>7</cp:revision>
  <dcterms:created xsi:type="dcterms:W3CDTF">2023-10-16T18:50:00Z</dcterms:created>
  <dcterms:modified xsi:type="dcterms:W3CDTF">2023-10-31T17:45:00Z</dcterms:modified>
</cp:coreProperties>
</file>