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BEF" w:rsidRPr="00F26BEF" w:rsidRDefault="00F26BEF" w:rsidP="00F26BEF">
      <w:pPr>
        <w:pStyle w:val="cdt4ke"/>
        <w:spacing w:before="225" w:beforeAutospacing="0" w:after="0" w:afterAutospacing="0"/>
        <w:jc w:val="both"/>
        <w:rPr>
          <w:b/>
          <w:color w:val="212121"/>
          <w:sz w:val="32"/>
          <w:szCs w:val="28"/>
        </w:rPr>
      </w:pPr>
      <w:r w:rsidRPr="00F26BEF">
        <w:rPr>
          <w:b/>
          <w:color w:val="212121"/>
          <w:sz w:val="32"/>
          <w:szCs w:val="28"/>
        </w:rPr>
        <w:t xml:space="preserve">«Новый порядок» на оккупированной территории Беларуси </w:t>
      </w:r>
    </w:p>
    <w:p w:rsidR="00F26BEF" w:rsidRPr="00F26BEF" w:rsidRDefault="00F26BEF" w:rsidP="00F26BEF">
      <w:pPr>
        <w:pStyle w:val="cdt4ke"/>
        <w:spacing w:before="225" w:beforeAutospacing="0" w:after="0" w:afterAutospacing="0"/>
        <w:jc w:val="both"/>
        <w:rPr>
          <w:color w:val="212121"/>
          <w:sz w:val="28"/>
          <w:szCs w:val="28"/>
        </w:rPr>
      </w:pPr>
      <w:r w:rsidRPr="00F26BEF">
        <w:rPr>
          <w:color w:val="212121"/>
          <w:sz w:val="28"/>
          <w:szCs w:val="28"/>
        </w:rPr>
        <w:t xml:space="preserve">К началу сентября 1941 г. вся территория была оккупирована немецко-фашистскими захватчиками. На оккупированной территории Беларуси немецко-фашистские захватчики вводили </w:t>
      </w:r>
      <w:r w:rsidRPr="00F26BEF">
        <w:rPr>
          <w:rStyle w:val="a4"/>
          <w:i/>
          <w:iCs/>
          <w:color w:val="212121"/>
          <w:sz w:val="28"/>
          <w:szCs w:val="28"/>
        </w:rPr>
        <w:t>«новый порядок»</w:t>
      </w:r>
      <w:r w:rsidRPr="00F26BEF">
        <w:rPr>
          <w:color w:val="212121"/>
          <w:sz w:val="28"/>
          <w:szCs w:val="28"/>
        </w:rPr>
        <w:t>, направленный на ликвидацию советского строя, эксплуатацию национальных богатств и ресурсов Беларуси, угнетение и уничтожение людей. Идейной основой такого порядка стала человеконенавистническая «расовая теория нацистов. Согласно этой теории утверждалось превосходство арийской расы над всеми другими народами, необходимость расширения «жизненного пространства» для немцев и их «право» на мировое господство.</w:t>
      </w:r>
    </w:p>
    <w:p w:rsidR="00F26BEF" w:rsidRPr="00F26BEF" w:rsidRDefault="00F26BEF" w:rsidP="00F26BEF">
      <w:pPr>
        <w:pStyle w:val="cdt4ke"/>
        <w:spacing w:before="225" w:beforeAutospacing="0" w:after="0" w:afterAutospacing="0"/>
        <w:jc w:val="both"/>
        <w:rPr>
          <w:color w:val="212121"/>
          <w:sz w:val="28"/>
          <w:szCs w:val="28"/>
        </w:rPr>
      </w:pPr>
      <w:r w:rsidRPr="00F26BEF">
        <w:rPr>
          <w:color w:val="212121"/>
          <w:sz w:val="28"/>
          <w:szCs w:val="28"/>
        </w:rPr>
        <w:t xml:space="preserve">Отношение оккупантов к белорусам было определено в </w:t>
      </w:r>
      <w:r w:rsidRPr="00F26BEF">
        <w:rPr>
          <w:rStyle w:val="a4"/>
          <w:i/>
          <w:iCs/>
          <w:color w:val="212121"/>
          <w:sz w:val="28"/>
          <w:szCs w:val="28"/>
        </w:rPr>
        <w:t>плане «Ост»</w:t>
      </w:r>
      <w:r w:rsidRPr="00F26BEF">
        <w:rPr>
          <w:color w:val="212121"/>
          <w:sz w:val="28"/>
          <w:szCs w:val="28"/>
        </w:rPr>
        <w:t>, согласно которому предусматривалось выселение с занимаемой территории 75 % белорусского населения. Остальные 25 % подлежали онемечиванию. Цыгане и евреи, которые жили в Беларуси, подлежали полному уничтожению.</w:t>
      </w:r>
    </w:p>
    <w:p w:rsidR="00F26BEF" w:rsidRPr="00F26BEF" w:rsidRDefault="00F26BEF" w:rsidP="00F26BEF">
      <w:pPr>
        <w:pStyle w:val="cdt4ke"/>
        <w:spacing w:before="225" w:beforeAutospacing="0" w:after="0" w:afterAutospacing="0"/>
        <w:jc w:val="both"/>
        <w:rPr>
          <w:color w:val="212121"/>
          <w:sz w:val="28"/>
          <w:szCs w:val="28"/>
        </w:rPr>
      </w:pPr>
      <w:r w:rsidRPr="00F26BEF">
        <w:rPr>
          <w:color w:val="212121"/>
          <w:sz w:val="28"/>
          <w:szCs w:val="28"/>
        </w:rPr>
        <w:t xml:space="preserve">Беларусь была разделена на 5 частей. Наместником Гитлера в Беларуси стал </w:t>
      </w:r>
      <w:proofErr w:type="spellStart"/>
      <w:r w:rsidRPr="00F26BEF">
        <w:rPr>
          <w:color w:val="212121"/>
          <w:sz w:val="28"/>
          <w:szCs w:val="28"/>
        </w:rPr>
        <w:t>гауляйтер</w:t>
      </w:r>
      <w:proofErr w:type="spellEnd"/>
      <w:r w:rsidRPr="00F26BEF">
        <w:rPr>
          <w:color w:val="212121"/>
          <w:sz w:val="28"/>
          <w:szCs w:val="28"/>
        </w:rPr>
        <w:t xml:space="preserve"> </w:t>
      </w:r>
      <w:proofErr w:type="spellStart"/>
      <w:r w:rsidRPr="00F26BEF">
        <w:rPr>
          <w:color w:val="212121"/>
          <w:sz w:val="28"/>
          <w:szCs w:val="28"/>
        </w:rPr>
        <w:t>Вильгейм</w:t>
      </w:r>
      <w:proofErr w:type="spellEnd"/>
      <w:r w:rsidRPr="00F26BEF">
        <w:rPr>
          <w:color w:val="212121"/>
          <w:sz w:val="28"/>
          <w:szCs w:val="28"/>
        </w:rPr>
        <w:t xml:space="preserve"> Кубе, а после его убийства подпольщиками - фон </w:t>
      </w:r>
      <w:proofErr w:type="spellStart"/>
      <w:r w:rsidRPr="00F26BEF">
        <w:rPr>
          <w:color w:val="212121"/>
          <w:sz w:val="28"/>
          <w:szCs w:val="28"/>
        </w:rPr>
        <w:t>Готберг</w:t>
      </w:r>
      <w:proofErr w:type="spellEnd"/>
      <w:r w:rsidRPr="00F26BEF">
        <w:rPr>
          <w:color w:val="212121"/>
          <w:sz w:val="28"/>
          <w:szCs w:val="28"/>
        </w:rPr>
        <w:t>.</w:t>
      </w:r>
    </w:p>
    <w:p w:rsidR="00F26BEF" w:rsidRPr="00F26BEF" w:rsidRDefault="00F26BEF" w:rsidP="00F26BEF">
      <w:pPr>
        <w:pStyle w:val="cdt4ke"/>
        <w:spacing w:before="225" w:beforeAutospacing="0" w:after="0" w:afterAutospacing="0"/>
        <w:jc w:val="both"/>
        <w:rPr>
          <w:color w:val="212121"/>
          <w:sz w:val="28"/>
          <w:szCs w:val="28"/>
        </w:rPr>
      </w:pPr>
      <w:r w:rsidRPr="00F26BEF">
        <w:rPr>
          <w:color w:val="212121"/>
          <w:sz w:val="28"/>
          <w:szCs w:val="28"/>
        </w:rPr>
        <w:t>В соответствии с генеральным планом «Ост» фашисты проводили колонизацию Беларуси, германизацию, выселение и уничтожение ее народа.</w:t>
      </w:r>
    </w:p>
    <w:p w:rsidR="00F26BEF" w:rsidRPr="00F26BEF" w:rsidRDefault="00F26BEF" w:rsidP="00F26BEF">
      <w:pPr>
        <w:pStyle w:val="cdt4ke"/>
        <w:spacing w:before="225" w:beforeAutospacing="0" w:after="0" w:afterAutospacing="0"/>
        <w:jc w:val="both"/>
        <w:rPr>
          <w:color w:val="212121"/>
          <w:sz w:val="28"/>
          <w:szCs w:val="28"/>
        </w:rPr>
      </w:pPr>
      <w:r w:rsidRPr="00F26BEF">
        <w:rPr>
          <w:color w:val="212121"/>
          <w:sz w:val="28"/>
          <w:szCs w:val="28"/>
        </w:rPr>
        <w:t>За время оккупации под видом борьбы против партизан захватчики провели в Беларуси более 140 карательных операций. После них целые районы превратились в «зоны пустыни». 22 марта 1943 г. по приказу фашистов были сожжены живыми все жители деревни Хатынь, вблизи Логойска. В огне погибли 149 человек, в том числе 76 детей, самому младшему из которых было семь недель. Название «</w:t>
      </w:r>
      <w:r w:rsidRPr="00F26BEF">
        <w:rPr>
          <w:rStyle w:val="a3"/>
          <w:color w:val="212121"/>
          <w:sz w:val="28"/>
          <w:szCs w:val="28"/>
        </w:rPr>
        <w:t>Хатынь</w:t>
      </w:r>
      <w:r w:rsidRPr="00F26BEF">
        <w:rPr>
          <w:color w:val="212121"/>
          <w:sz w:val="28"/>
          <w:szCs w:val="28"/>
        </w:rPr>
        <w:t>» стало символом трагедии белорусского народа в годы войны. Трагическую судьбу Хатыни, сожженной вместе с жителями, разделили 627 деревень, из которых 186 так и не были восстановлены после войны.</w:t>
      </w:r>
    </w:p>
    <w:p w:rsidR="00F26BEF" w:rsidRPr="00F26BEF" w:rsidRDefault="00F26BEF" w:rsidP="00F26BEF">
      <w:pPr>
        <w:pStyle w:val="cdt4ke"/>
        <w:spacing w:before="225" w:beforeAutospacing="0" w:after="0" w:afterAutospacing="0"/>
        <w:jc w:val="both"/>
        <w:rPr>
          <w:color w:val="212121"/>
          <w:sz w:val="28"/>
          <w:szCs w:val="28"/>
        </w:rPr>
      </w:pPr>
      <w:r w:rsidRPr="00F26BEF">
        <w:rPr>
          <w:color w:val="212121"/>
          <w:sz w:val="28"/>
          <w:szCs w:val="28"/>
        </w:rPr>
        <w:t xml:space="preserve">Политика </w:t>
      </w:r>
      <w:r w:rsidRPr="00F26BEF">
        <w:rPr>
          <w:rStyle w:val="a4"/>
          <w:i/>
          <w:iCs/>
          <w:color w:val="212121"/>
          <w:sz w:val="28"/>
          <w:szCs w:val="28"/>
        </w:rPr>
        <w:t>геноцида</w:t>
      </w:r>
      <w:r w:rsidRPr="00F26BEF">
        <w:rPr>
          <w:color w:val="212121"/>
          <w:sz w:val="28"/>
          <w:szCs w:val="28"/>
        </w:rPr>
        <w:t xml:space="preserve"> была главным средством достижения целей оккупантов. Она была направлена на полное или частичное уничтожение групп населения по расовым, национальным, этническим, политическим или религиозным признакам. Жертвами геноцида стало еврейское население Беларуси. Оно принудительно собиралось в специальные места проживания — </w:t>
      </w:r>
      <w:r w:rsidRPr="00F26BEF">
        <w:rPr>
          <w:rStyle w:val="a4"/>
          <w:i/>
          <w:iCs/>
          <w:color w:val="212121"/>
          <w:sz w:val="28"/>
          <w:szCs w:val="28"/>
        </w:rPr>
        <w:t>гетто</w:t>
      </w:r>
      <w:r w:rsidRPr="00F26BEF">
        <w:rPr>
          <w:color w:val="212121"/>
          <w:sz w:val="28"/>
          <w:szCs w:val="28"/>
        </w:rPr>
        <w:t>, которых в Беларуси было создано свыше 110. В Минском гетто погибло около 100 тыс. евреев. Для обозначения геноцида в отношении еврейского населения Европы используется понятие «</w:t>
      </w:r>
      <w:r w:rsidRPr="00F26BEF">
        <w:rPr>
          <w:rStyle w:val="a4"/>
          <w:i/>
          <w:iCs/>
          <w:color w:val="212121"/>
          <w:sz w:val="28"/>
          <w:szCs w:val="28"/>
        </w:rPr>
        <w:t>Холокост</w:t>
      </w:r>
      <w:r w:rsidRPr="00F26BEF">
        <w:rPr>
          <w:color w:val="212121"/>
          <w:sz w:val="28"/>
          <w:szCs w:val="28"/>
        </w:rPr>
        <w:t>» (от греч</w:t>
      </w:r>
      <w:proofErr w:type="gramStart"/>
      <w:r w:rsidRPr="00F26BEF">
        <w:rPr>
          <w:color w:val="212121"/>
          <w:sz w:val="28"/>
          <w:szCs w:val="28"/>
        </w:rPr>
        <w:t>.</w:t>
      </w:r>
      <w:proofErr w:type="gramEnd"/>
      <w:r w:rsidRPr="00F26BEF">
        <w:rPr>
          <w:color w:val="212121"/>
          <w:sz w:val="28"/>
          <w:szCs w:val="28"/>
        </w:rPr>
        <w:t xml:space="preserve"> — </w:t>
      </w:r>
      <w:proofErr w:type="gramStart"/>
      <w:r w:rsidRPr="00F26BEF">
        <w:rPr>
          <w:color w:val="212121"/>
          <w:sz w:val="28"/>
          <w:szCs w:val="28"/>
        </w:rPr>
        <w:t>с</w:t>
      </w:r>
      <w:proofErr w:type="gramEnd"/>
      <w:r w:rsidRPr="00F26BEF">
        <w:rPr>
          <w:color w:val="212121"/>
          <w:sz w:val="28"/>
          <w:szCs w:val="28"/>
        </w:rPr>
        <w:t xml:space="preserve">ожжение, уничтожение огнем). Всего за годы Великой Отечественной войны жертвами Холокоста в Беларуси стали свыше 600 тыс. евреев. Праведниками народов мира называют тех лиц нееврейского происхождения, которые во время </w:t>
      </w:r>
      <w:r w:rsidRPr="00F26BEF">
        <w:rPr>
          <w:color w:val="212121"/>
          <w:sz w:val="28"/>
          <w:szCs w:val="28"/>
        </w:rPr>
        <w:lastRenderedPageBreak/>
        <w:t xml:space="preserve">Второй мировой и Великой Отечественной войн спасали лиц еврейской национальности. В Республике Беларусь насчитывается более </w:t>
      </w:r>
      <w:r>
        <w:rPr>
          <w:color w:val="212121"/>
          <w:sz w:val="28"/>
          <w:szCs w:val="28"/>
        </w:rPr>
        <w:t xml:space="preserve">900 </w:t>
      </w:r>
      <w:r w:rsidRPr="00F26BEF">
        <w:rPr>
          <w:color w:val="212121"/>
          <w:sz w:val="28"/>
          <w:szCs w:val="28"/>
        </w:rPr>
        <w:t>Праведников народов мира</w:t>
      </w:r>
      <w:proofErr w:type="gramStart"/>
      <w:r w:rsidRPr="00F26BEF">
        <w:rPr>
          <w:color w:val="212121"/>
          <w:sz w:val="28"/>
          <w:szCs w:val="28"/>
        </w:rPr>
        <w:t xml:space="preserve"> </w:t>
      </w:r>
      <w:r>
        <w:rPr>
          <w:color w:val="212121"/>
          <w:sz w:val="28"/>
          <w:szCs w:val="28"/>
        </w:rPr>
        <w:t xml:space="preserve"> </w:t>
      </w:r>
      <w:r w:rsidRPr="00F26BEF">
        <w:rPr>
          <w:color w:val="212121"/>
          <w:sz w:val="28"/>
          <w:szCs w:val="28"/>
        </w:rPr>
        <w:t>.</w:t>
      </w:r>
      <w:proofErr w:type="gramEnd"/>
      <w:r>
        <w:rPr>
          <w:color w:val="212121"/>
          <w:sz w:val="28"/>
          <w:szCs w:val="28"/>
        </w:rPr>
        <w:t xml:space="preserve">В Бобруйске- 15. </w:t>
      </w:r>
    </w:p>
    <w:p w:rsidR="00F26BEF" w:rsidRPr="00F26BEF" w:rsidRDefault="00F26BEF" w:rsidP="00F26BEF">
      <w:pPr>
        <w:pStyle w:val="cdt4ke"/>
        <w:spacing w:before="225" w:beforeAutospacing="0" w:after="0" w:afterAutospacing="0"/>
        <w:jc w:val="both"/>
        <w:rPr>
          <w:color w:val="212121"/>
          <w:sz w:val="28"/>
          <w:szCs w:val="28"/>
        </w:rPr>
      </w:pPr>
      <w:r w:rsidRPr="00F26BEF">
        <w:rPr>
          <w:color w:val="212121"/>
          <w:sz w:val="28"/>
          <w:szCs w:val="28"/>
        </w:rPr>
        <w:t xml:space="preserve">В Беларуси было создано более 260 </w:t>
      </w:r>
      <w:r w:rsidRPr="00F26BEF">
        <w:rPr>
          <w:rStyle w:val="a3"/>
          <w:color w:val="212121"/>
          <w:sz w:val="28"/>
          <w:szCs w:val="28"/>
        </w:rPr>
        <w:t>лагерей смерти</w:t>
      </w:r>
      <w:r w:rsidRPr="00F26BEF">
        <w:rPr>
          <w:color w:val="212121"/>
          <w:sz w:val="28"/>
          <w:szCs w:val="28"/>
        </w:rPr>
        <w:t xml:space="preserve">. В Минске и его окрестностях находилось пять таких лагерей. Один из них — </w:t>
      </w:r>
      <w:proofErr w:type="spellStart"/>
      <w:r w:rsidRPr="00F26BEF">
        <w:rPr>
          <w:rStyle w:val="a3"/>
          <w:color w:val="212121"/>
          <w:sz w:val="28"/>
          <w:szCs w:val="28"/>
        </w:rPr>
        <w:t>Тростенец</w:t>
      </w:r>
      <w:proofErr w:type="spellEnd"/>
      <w:r w:rsidRPr="00F26BEF">
        <w:rPr>
          <w:color w:val="212121"/>
          <w:sz w:val="28"/>
          <w:szCs w:val="28"/>
        </w:rPr>
        <w:t xml:space="preserve"> — в системе лагерей фашистской Германии стоял на печальном четвертом месте после Освенцима (</w:t>
      </w:r>
      <w:proofErr w:type="spellStart"/>
      <w:r w:rsidRPr="00F26BEF">
        <w:rPr>
          <w:color w:val="212121"/>
          <w:sz w:val="28"/>
          <w:szCs w:val="28"/>
        </w:rPr>
        <w:t>Аушвица</w:t>
      </w:r>
      <w:proofErr w:type="spellEnd"/>
      <w:r w:rsidRPr="00F26BEF">
        <w:rPr>
          <w:color w:val="212121"/>
          <w:sz w:val="28"/>
          <w:szCs w:val="28"/>
        </w:rPr>
        <w:t>), Майданека и Треблинки по количеству уничтоженных — 206 500 человек.</w:t>
      </w:r>
    </w:p>
    <w:p w:rsidR="00F26BEF" w:rsidRPr="00F26BEF" w:rsidRDefault="00F26BEF" w:rsidP="00F26BEF">
      <w:pPr>
        <w:pStyle w:val="cdt4ke"/>
        <w:spacing w:before="225" w:beforeAutospacing="0" w:after="0" w:afterAutospacing="0"/>
        <w:jc w:val="both"/>
        <w:rPr>
          <w:color w:val="212121"/>
          <w:sz w:val="28"/>
          <w:szCs w:val="28"/>
        </w:rPr>
      </w:pPr>
      <w:r w:rsidRPr="00F26BEF">
        <w:rPr>
          <w:color w:val="212121"/>
          <w:sz w:val="28"/>
          <w:szCs w:val="28"/>
        </w:rPr>
        <w:t>Во время оккупации из Беларуси на принудительные работы в Германию и захваченные ею страны было вывезено почти 385 тыс. человек, в основном молодежь и наиболее дееспособное население, в том числе более 24 тыс. детей. В Германии таких людей называли - «</w:t>
      </w:r>
      <w:proofErr w:type="spellStart"/>
      <w:r w:rsidRPr="00F26BEF">
        <w:rPr>
          <w:rStyle w:val="a4"/>
          <w:i/>
          <w:iCs/>
          <w:color w:val="212121"/>
          <w:sz w:val="28"/>
          <w:szCs w:val="28"/>
        </w:rPr>
        <w:t>остарбайтерами</w:t>
      </w:r>
      <w:proofErr w:type="spellEnd"/>
      <w:r w:rsidRPr="00F26BEF">
        <w:rPr>
          <w:color w:val="212121"/>
          <w:sz w:val="28"/>
          <w:szCs w:val="28"/>
        </w:rPr>
        <w:t>» — восточными рабочими, лишив их не только имени, но и национальности.</w:t>
      </w:r>
    </w:p>
    <w:p w:rsidR="00F26BEF" w:rsidRPr="00F26BEF" w:rsidRDefault="00F26BEF" w:rsidP="00F26BEF">
      <w:pPr>
        <w:jc w:val="both"/>
        <w:rPr>
          <w:rFonts w:ascii="Times New Roman" w:hAnsi="Times New Roman" w:cs="Times New Roman"/>
          <w:sz w:val="28"/>
          <w:szCs w:val="28"/>
        </w:rPr>
      </w:pPr>
    </w:p>
    <w:p w:rsidR="00F26BEF" w:rsidRPr="00F26BEF" w:rsidRDefault="00F26BEF" w:rsidP="00F26BEF">
      <w:pPr>
        <w:jc w:val="both"/>
        <w:rPr>
          <w:rFonts w:ascii="Times New Roman" w:hAnsi="Times New Roman" w:cs="Times New Roman"/>
          <w:sz w:val="28"/>
          <w:szCs w:val="28"/>
        </w:rPr>
      </w:pPr>
    </w:p>
    <w:p w:rsidR="00F26BEF" w:rsidRPr="00F26BEF" w:rsidRDefault="00F26BEF" w:rsidP="00F26BEF">
      <w:pPr>
        <w:jc w:val="both"/>
        <w:rPr>
          <w:rFonts w:ascii="Times New Roman" w:hAnsi="Times New Roman" w:cs="Times New Roman"/>
          <w:sz w:val="28"/>
          <w:szCs w:val="28"/>
        </w:rPr>
      </w:pPr>
      <w:bookmarkStart w:id="0" w:name="_GoBack"/>
      <w:bookmarkEnd w:id="0"/>
    </w:p>
    <w:p w:rsidR="00F26BEF" w:rsidRPr="00F26BEF" w:rsidRDefault="00F26BEF" w:rsidP="00F26BEF">
      <w:pPr>
        <w:jc w:val="both"/>
        <w:rPr>
          <w:rFonts w:ascii="Times New Roman" w:hAnsi="Times New Roman" w:cs="Times New Roman"/>
          <w:sz w:val="28"/>
          <w:szCs w:val="28"/>
        </w:rPr>
      </w:pPr>
    </w:p>
    <w:p w:rsidR="00F26BEF" w:rsidRPr="00F26BEF" w:rsidRDefault="00F26BEF" w:rsidP="00F26BEF">
      <w:pPr>
        <w:jc w:val="center"/>
        <w:rPr>
          <w:rFonts w:ascii="Times New Roman" w:hAnsi="Times New Roman" w:cs="Times New Roman"/>
          <w:b/>
          <w:sz w:val="28"/>
          <w:szCs w:val="28"/>
        </w:rPr>
      </w:pPr>
      <w:r w:rsidRPr="00F26BEF">
        <w:rPr>
          <w:rFonts w:ascii="Times New Roman" w:hAnsi="Times New Roman" w:cs="Times New Roman"/>
          <w:b/>
          <w:sz w:val="28"/>
          <w:szCs w:val="28"/>
        </w:rPr>
        <w:t>СЛОВАРЬ</w:t>
      </w:r>
    </w:p>
    <w:p w:rsidR="00F26BEF" w:rsidRPr="00F26BEF" w:rsidRDefault="00F26BEF" w:rsidP="00F26BEF">
      <w:pPr>
        <w:jc w:val="both"/>
        <w:rPr>
          <w:rFonts w:ascii="Times New Roman" w:hAnsi="Times New Roman" w:cs="Times New Roman"/>
          <w:sz w:val="28"/>
          <w:szCs w:val="28"/>
        </w:rPr>
      </w:pPr>
      <w:r w:rsidRPr="00F26BEF">
        <w:rPr>
          <w:rFonts w:ascii="Times New Roman" w:hAnsi="Times New Roman" w:cs="Times New Roman"/>
          <w:b/>
          <w:bCs/>
          <w:sz w:val="28"/>
          <w:szCs w:val="28"/>
        </w:rPr>
        <w:t>22 марта 1943 г. </w:t>
      </w:r>
      <w:r w:rsidRPr="00F26BEF">
        <w:rPr>
          <w:rFonts w:ascii="Times New Roman" w:hAnsi="Times New Roman" w:cs="Times New Roman"/>
          <w:sz w:val="28"/>
          <w:szCs w:val="28"/>
        </w:rPr>
        <w:t>– по приказу фашистов были сожжены заживо все жители деревни Хатынь вблизи Логойска</w:t>
      </w:r>
    </w:p>
    <w:p w:rsidR="00F26BEF" w:rsidRPr="00F26BEF" w:rsidRDefault="00F26BEF" w:rsidP="00F26BEF">
      <w:pPr>
        <w:jc w:val="both"/>
        <w:rPr>
          <w:rFonts w:ascii="Times New Roman" w:hAnsi="Times New Roman" w:cs="Times New Roman"/>
          <w:sz w:val="28"/>
          <w:szCs w:val="28"/>
        </w:rPr>
      </w:pPr>
      <w:r w:rsidRPr="00F26BEF">
        <w:rPr>
          <w:rFonts w:ascii="Times New Roman" w:hAnsi="Times New Roman" w:cs="Times New Roman"/>
          <w:b/>
          <w:bCs/>
          <w:sz w:val="28"/>
          <w:szCs w:val="28"/>
        </w:rPr>
        <w:t>«Новый порядок» -</w:t>
      </w:r>
      <w:r w:rsidRPr="00F26BEF">
        <w:rPr>
          <w:rFonts w:ascii="Times New Roman" w:hAnsi="Times New Roman" w:cs="Times New Roman"/>
          <w:sz w:val="28"/>
          <w:szCs w:val="28"/>
        </w:rPr>
        <w:t xml:space="preserve"> представлял систему военно-полицейских, политических, идеологических, экономических мероприятий, направленных на установление и поддержку германского оккупационного режима.</w:t>
      </w:r>
    </w:p>
    <w:p w:rsidR="00F26BEF" w:rsidRPr="00F26BEF" w:rsidRDefault="00F26BEF" w:rsidP="00F26BEF">
      <w:pPr>
        <w:jc w:val="both"/>
        <w:rPr>
          <w:rFonts w:ascii="Times New Roman" w:hAnsi="Times New Roman" w:cs="Times New Roman"/>
          <w:sz w:val="28"/>
          <w:szCs w:val="28"/>
        </w:rPr>
      </w:pPr>
      <w:r w:rsidRPr="00F26BEF">
        <w:rPr>
          <w:rFonts w:ascii="Times New Roman" w:hAnsi="Times New Roman" w:cs="Times New Roman"/>
          <w:b/>
          <w:bCs/>
          <w:sz w:val="28"/>
          <w:szCs w:val="28"/>
        </w:rPr>
        <w:t>План «Ост» -</w:t>
      </w:r>
      <w:r w:rsidRPr="00F26BEF">
        <w:rPr>
          <w:rFonts w:ascii="Times New Roman" w:hAnsi="Times New Roman" w:cs="Times New Roman"/>
          <w:sz w:val="28"/>
          <w:szCs w:val="28"/>
        </w:rPr>
        <w:t xml:space="preserve"> план гитлеровской Германии, который предусматривал колонизацию и германизацию территории Восточной Европы, в том числе БССР.</w:t>
      </w:r>
    </w:p>
    <w:p w:rsidR="00F26BEF" w:rsidRPr="00F26BEF" w:rsidRDefault="00F26BEF" w:rsidP="00F26BEF">
      <w:pPr>
        <w:jc w:val="both"/>
        <w:rPr>
          <w:rFonts w:ascii="Times New Roman" w:hAnsi="Times New Roman" w:cs="Times New Roman"/>
          <w:sz w:val="28"/>
          <w:szCs w:val="28"/>
        </w:rPr>
      </w:pPr>
      <w:r w:rsidRPr="00F26BEF">
        <w:rPr>
          <w:rFonts w:ascii="Times New Roman" w:hAnsi="Times New Roman" w:cs="Times New Roman"/>
          <w:b/>
          <w:bCs/>
          <w:sz w:val="28"/>
          <w:szCs w:val="28"/>
        </w:rPr>
        <w:t>Геноцид –</w:t>
      </w:r>
      <w:r w:rsidRPr="00F26BEF">
        <w:rPr>
          <w:rFonts w:ascii="Times New Roman" w:hAnsi="Times New Roman" w:cs="Times New Roman"/>
          <w:sz w:val="28"/>
          <w:szCs w:val="28"/>
        </w:rPr>
        <w:t xml:space="preserve"> уничтожение отдельных групп населения по расовым, национальным или религиозным признакам.</w:t>
      </w:r>
    </w:p>
    <w:p w:rsidR="00F26BEF" w:rsidRPr="00F26BEF" w:rsidRDefault="00F26BEF" w:rsidP="00F26BEF">
      <w:pPr>
        <w:jc w:val="both"/>
        <w:rPr>
          <w:rFonts w:ascii="Times New Roman" w:hAnsi="Times New Roman" w:cs="Times New Roman"/>
          <w:sz w:val="28"/>
          <w:szCs w:val="28"/>
        </w:rPr>
      </w:pPr>
      <w:r w:rsidRPr="00F26BEF">
        <w:rPr>
          <w:rFonts w:ascii="Times New Roman" w:hAnsi="Times New Roman" w:cs="Times New Roman"/>
          <w:b/>
          <w:bCs/>
          <w:sz w:val="28"/>
          <w:szCs w:val="28"/>
        </w:rPr>
        <w:t>Гетто</w:t>
      </w:r>
      <w:r w:rsidRPr="00F26BEF">
        <w:rPr>
          <w:rFonts w:ascii="Times New Roman" w:hAnsi="Times New Roman" w:cs="Times New Roman"/>
          <w:sz w:val="28"/>
          <w:szCs w:val="28"/>
        </w:rPr>
        <w:t xml:space="preserve"> – специальные кварталы в городах (городские концентрационные лагеря). Создавались гитлеровцами на оккупированной территории для уничтожения еврейского населения.</w:t>
      </w:r>
    </w:p>
    <w:p w:rsidR="00F26BEF" w:rsidRPr="00F26BEF" w:rsidRDefault="00F26BEF" w:rsidP="00F26BEF">
      <w:pPr>
        <w:jc w:val="both"/>
        <w:rPr>
          <w:rFonts w:ascii="Times New Roman" w:hAnsi="Times New Roman" w:cs="Times New Roman"/>
          <w:sz w:val="28"/>
          <w:szCs w:val="28"/>
        </w:rPr>
      </w:pPr>
      <w:r w:rsidRPr="00F26BEF">
        <w:rPr>
          <w:rFonts w:ascii="Times New Roman" w:hAnsi="Times New Roman" w:cs="Times New Roman"/>
          <w:b/>
          <w:bCs/>
          <w:sz w:val="28"/>
          <w:szCs w:val="28"/>
        </w:rPr>
        <w:t>Коллаборационизм</w:t>
      </w:r>
      <w:r w:rsidRPr="00F26BEF">
        <w:rPr>
          <w:rFonts w:ascii="Times New Roman" w:hAnsi="Times New Roman" w:cs="Times New Roman"/>
          <w:sz w:val="28"/>
          <w:szCs w:val="28"/>
        </w:rPr>
        <w:t xml:space="preserve"> – политика сотрудничества с оккупантами.</w:t>
      </w:r>
    </w:p>
    <w:p w:rsidR="00F26BEF" w:rsidRPr="00F26BEF" w:rsidRDefault="00F26BEF" w:rsidP="00F26BEF">
      <w:pPr>
        <w:jc w:val="both"/>
        <w:rPr>
          <w:rFonts w:ascii="Times New Roman" w:hAnsi="Times New Roman" w:cs="Times New Roman"/>
          <w:sz w:val="28"/>
          <w:szCs w:val="28"/>
        </w:rPr>
      </w:pPr>
      <w:proofErr w:type="spellStart"/>
      <w:r w:rsidRPr="00F26BEF">
        <w:rPr>
          <w:rFonts w:ascii="Times New Roman" w:hAnsi="Times New Roman" w:cs="Times New Roman"/>
          <w:b/>
          <w:bCs/>
          <w:sz w:val="28"/>
          <w:szCs w:val="28"/>
        </w:rPr>
        <w:lastRenderedPageBreak/>
        <w:t>Остарбайтеры</w:t>
      </w:r>
      <w:proofErr w:type="spellEnd"/>
      <w:r w:rsidRPr="00F26BEF">
        <w:rPr>
          <w:rFonts w:ascii="Times New Roman" w:hAnsi="Times New Roman" w:cs="Times New Roman"/>
          <w:sz w:val="28"/>
          <w:szCs w:val="28"/>
        </w:rPr>
        <w:t xml:space="preserve"> – «восточные рабочие»; население с оккупированной территории СССР, которое вывозили на принудительные работы в Германию.</w:t>
      </w:r>
    </w:p>
    <w:p w:rsidR="00F26BEF" w:rsidRPr="00F26BEF" w:rsidRDefault="00F26BEF" w:rsidP="00F26BEF">
      <w:pPr>
        <w:jc w:val="both"/>
        <w:rPr>
          <w:rFonts w:ascii="Times New Roman" w:hAnsi="Times New Roman" w:cs="Times New Roman"/>
          <w:sz w:val="28"/>
          <w:szCs w:val="28"/>
        </w:rPr>
      </w:pPr>
      <w:r w:rsidRPr="00F26BEF">
        <w:rPr>
          <w:rFonts w:ascii="Times New Roman" w:hAnsi="Times New Roman" w:cs="Times New Roman"/>
          <w:b/>
          <w:bCs/>
          <w:sz w:val="28"/>
          <w:szCs w:val="28"/>
        </w:rPr>
        <w:t>Вильгельм Кубе –</w:t>
      </w:r>
      <w:r w:rsidRPr="00F26BEF">
        <w:rPr>
          <w:rFonts w:ascii="Times New Roman" w:hAnsi="Times New Roman" w:cs="Times New Roman"/>
          <w:sz w:val="28"/>
          <w:szCs w:val="28"/>
        </w:rPr>
        <w:t xml:space="preserve"> </w:t>
      </w:r>
      <w:proofErr w:type="spellStart"/>
      <w:r w:rsidRPr="00F26BEF">
        <w:rPr>
          <w:rFonts w:ascii="Times New Roman" w:hAnsi="Times New Roman" w:cs="Times New Roman"/>
          <w:sz w:val="28"/>
          <w:szCs w:val="28"/>
        </w:rPr>
        <w:t>гауляйтер</w:t>
      </w:r>
      <w:proofErr w:type="spellEnd"/>
      <w:r w:rsidRPr="00F26BEF">
        <w:rPr>
          <w:rFonts w:ascii="Times New Roman" w:hAnsi="Times New Roman" w:cs="Times New Roman"/>
          <w:sz w:val="28"/>
          <w:szCs w:val="28"/>
        </w:rPr>
        <w:t>, наместник Гитлера в Германии.</w:t>
      </w:r>
    </w:p>
    <w:p w:rsidR="008E3FAF" w:rsidRPr="00F26BEF" w:rsidRDefault="008E3FAF" w:rsidP="00F26BEF">
      <w:pPr>
        <w:jc w:val="both"/>
        <w:rPr>
          <w:rFonts w:ascii="Times New Roman" w:hAnsi="Times New Roman" w:cs="Times New Roman"/>
          <w:sz w:val="28"/>
          <w:szCs w:val="28"/>
        </w:rPr>
      </w:pPr>
    </w:p>
    <w:sectPr w:rsidR="008E3FAF" w:rsidRPr="00F26B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BEF"/>
    <w:rsid w:val="008E3FAF"/>
    <w:rsid w:val="00F26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dt4ke">
    <w:name w:val="cdt4ke"/>
    <w:basedOn w:val="a"/>
    <w:rsid w:val="00F26B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F26BEF"/>
    <w:rPr>
      <w:i/>
      <w:iCs/>
    </w:rPr>
  </w:style>
  <w:style w:type="character" w:styleId="a4">
    <w:name w:val="Strong"/>
    <w:basedOn w:val="a0"/>
    <w:uiPriority w:val="22"/>
    <w:qFormat/>
    <w:rsid w:val="00F26B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dt4ke">
    <w:name w:val="cdt4ke"/>
    <w:basedOn w:val="a"/>
    <w:rsid w:val="00F26B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F26BEF"/>
    <w:rPr>
      <w:i/>
      <w:iCs/>
    </w:rPr>
  </w:style>
  <w:style w:type="character" w:styleId="a4">
    <w:name w:val="Strong"/>
    <w:basedOn w:val="a0"/>
    <w:uiPriority w:val="22"/>
    <w:qFormat/>
    <w:rsid w:val="00F26B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031595">
      <w:bodyDiv w:val="1"/>
      <w:marLeft w:val="0"/>
      <w:marRight w:val="0"/>
      <w:marTop w:val="0"/>
      <w:marBottom w:val="0"/>
      <w:divBdr>
        <w:top w:val="none" w:sz="0" w:space="0" w:color="auto"/>
        <w:left w:val="none" w:sz="0" w:space="0" w:color="auto"/>
        <w:bottom w:val="none" w:sz="0" w:space="0" w:color="auto"/>
        <w:right w:val="none" w:sz="0" w:space="0" w:color="auto"/>
      </w:divBdr>
    </w:div>
    <w:div w:id="1281304539">
      <w:bodyDiv w:val="1"/>
      <w:marLeft w:val="0"/>
      <w:marRight w:val="0"/>
      <w:marTop w:val="0"/>
      <w:marBottom w:val="0"/>
      <w:divBdr>
        <w:top w:val="none" w:sz="0" w:space="0" w:color="auto"/>
        <w:left w:val="none" w:sz="0" w:space="0" w:color="auto"/>
        <w:bottom w:val="none" w:sz="0" w:space="0" w:color="auto"/>
        <w:right w:val="none" w:sz="0" w:space="0" w:color="auto"/>
      </w:divBdr>
      <w:divsChild>
        <w:div w:id="1749185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643</Words>
  <Characters>3671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Ала</dc:creator>
  <cp:lastModifiedBy>Ала</cp:lastModifiedBy>
  <cp:revision>1</cp:revision>
  <dcterms:created xsi:type="dcterms:W3CDTF">2022-07-10T16:25:00Z</dcterms:created>
  <dcterms:modified xsi:type="dcterms:W3CDTF">2022-07-10T16:32:00Z</dcterms:modified>
</cp:coreProperties>
</file>