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3A" w:rsidRPr="00AD4D4A" w:rsidRDefault="001F693A" w:rsidP="00AD4D4A">
      <w:pPr>
        <w:spacing w:after="0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AD4D4A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Структура </w:t>
      </w:r>
      <w:r w:rsidR="00AD4D4A" w:rsidRPr="00AD4D4A">
        <w:rPr>
          <w:rFonts w:ascii="Times New Roman" w:hAnsi="Times New Roman" w:cs="Times New Roman"/>
          <w:b/>
          <w:color w:val="FF0000"/>
          <w:sz w:val="30"/>
          <w:szCs w:val="30"/>
        </w:rPr>
        <w:t>практико-ориентированного задания</w:t>
      </w:r>
    </w:p>
    <w:p w:rsidR="001F693A" w:rsidRDefault="001F693A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AD4D4A">
        <w:rPr>
          <w:rFonts w:ascii="Times New Roman" w:hAnsi="Times New Roman" w:cs="Times New Roman"/>
          <w:color w:val="FF0000"/>
          <w:sz w:val="30"/>
          <w:szCs w:val="30"/>
        </w:rPr>
        <w:t xml:space="preserve">Название задания </w:t>
      </w:r>
      <w:r>
        <w:rPr>
          <w:rFonts w:ascii="Times New Roman" w:hAnsi="Times New Roman" w:cs="Times New Roman"/>
          <w:sz w:val="30"/>
          <w:szCs w:val="30"/>
        </w:rPr>
        <w:t>отражает его фабулу (сюжет), зачастую носит образный характер.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693A" w:rsidTr="001F693A">
        <w:tc>
          <w:tcPr>
            <w:tcW w:w="9628" w:type="dxa"/>
          </w:tcPr>
          <w:p w:rsidR="001F693A" w:rsidRPr="00444204" w:rsidRDefault="00444204" w:rsidP="004442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4204">
              <w:rPr>
                <w:rFonts w:ascii="Times New Roman" w:hAnsi="Times New Roman" w:cs="Times New Roman"/>
                <w:sz w:val="30"/>
                <w:szCs w:val="30"/>
              </w:rPr>
              <w:t xml:space="preserve">Для заданий обычно подбираются названия, которые отражают либо основное содержание ситуации, либо проблему, на решение которой ситуация направлена. </w:t>
            </w:r>
            <w:proofErr w:type="gramStart"/>
            <w:r w:rsidRPr="00444204">
              <w:rPr>
                <w:rFonts w:ascii="Times New Roman" w:hAnsi="Times New Roman" w:cs="Times New Roman"/>
                <w:sz w:val="30"/>
                <w:szCs w:val="30"/>
              </w:rPr>
              <w:t>Например</w:t>
            </w:r>
            <w:proofErr w:type="gramEnd"/>
            <w:r w:rsidRPr="00444204">
              <w:rPr>
                <w:rFonts w:ascii="Times New Roman" w:hAnsi="Times New Roman" w:cs="Times New Roman"/>
                <w:sz w:val="30"/>
                <w:szCs w:val="30"/>
              </w:rPr>
              <w:t>: «Кислотные дожди», «Как вы чистите зубы», «Бег в жаркую погоду».</w:t>
            </w:r>
          </w:p>
        </w:tc>
      </w:tr>
    </w:tbl>
    <w:p w:rsidR="001F693A" w:rsidRDefault="00444204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AD4D4A">
        <w:rPr>
          <w:rFonts w:ascii="Times New Roman" w:hAnsi="Times New Roman" w:cs="Times New Roman"/>
          <w:color w:val="FF0000"/>
          <w:sz w:val="30"/>
          <w:szCs w:val="30"/>
        </w:rPr>
        <w:t xml:space="preserve">Фабула (сюжет) </w:t>
      </w:r>
      <w:r>
        <w:rPr>
          <w:rFonts w:ascii="Times New Roman" w:hAnsi="Times New Roman" w:cs="Times New Roman"/>
          <w:sz w:val="30"/>
          <w:szCs w:val="30"/>
        </w:rPr>
        <w:t>описывает совокупность взаимосвязанных событий, факторов и явлений, задающих контекст задания.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2027" w:rsidTr="00122027">
        <w:tc>
          <w:tcPr>
            <w:tcW w:w="9628" w:type="dxa"/>
          </w:tcPr>
          <w:p w:rsidR="00122027" w:rsidRPr="00122027" w:rsidRDefault="00122027" w:rsidP="00122027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2027">
              <w:rPr>
                <w:rFonts w:ascii="Times New Roman" w:hAnsi="Times New Roman" w:cs="Times New Roman"/>
                <w:sz w:val="30"/>
                <w:szCs w:val="30"/>
              </w:rPr>
              <w:t>Фабула задания по функциональной грамотности ориентирует на готовность решать бытовые задачи, взаимодействовать с людьми, организовывать деловые контакты, выбирать программы досуга, ответственно относиться к обязанностям гражданина, ориентироваться в культурном пространстве, взаимодействовать с природной средой</w:t>
            </w:r>
            <w:r w:rsidRPr="0012202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2027" w:rsidRPr="00122027" w:rsidRDefault="00122027" w:rsidP="00122027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2027">
              <w:rPr>
                <w:rFonts w:ascii="Times New Roman" w:hAnsi="Times New Roman" w:cs="Times New Roman"/>
                <w:sz w:val="30"/>
                <w:szCs w:val="30"/>
              </w:rPr>
              <w:t>Описываемая ситуация должна содержать проблемы, понятные учащемуся.</w:t>
            </w:r>
          </w:p>
          <w:p w:rsidR="00122027" w:rsidRDefault="00122027" w:rsidP="00122027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122027">
              <w:rPr>
                <w:rFonts w:ascii="Times New Roman" w:hAnsi="Times New Roman" w:cs="Times New Roman"/>
                <w:sz w:val="30"/>
                <w:szCs w:val="30"/>
              </w:rPr>
              <w:t>абула опирается на реальность ситуации, а не на предметное содержание</w:t>
            </w:r>
            <w:r w:rsidRPr="0012202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2027" w:rsidRPr="00122027" w:rsidRDefault="00122027" w:rsidP="00122027">
            <w:pPr>
              <w:ind w:firstLine="738"/>
              <w:jc w:val="both"/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122027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Спортивная диета</w:t>
            </w:r>
          </w:p>
          <w:p w:rsidR="00122027" w:rsidRPr="00122027" w:rsidRDefault="00122027" w:rsidP="00122027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22027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 Фабула. Для набора мышечной массы нужно много тренироваться — это знают все. Одержимые получением быстрого результата начинающие спортсмены зацикливаются на «железе» и сутками пропадают в спортзале. Зачастую они забывают о том, что мышцы не могут формироваться из воздуха. Для их наращивания организму необходимо большое количество энергии и питательных веществ. Однако это не означает, что нужно есть все подряд и чем больше, тем лучше. Как раз наоборот — нужно придерживаться специальной диеты и режима питания.</w:t>
            </w:r>
          </w:p>
        </w:tc>
      </w:tr>
    </w:tbl>
    <w:p w:rsidR="00444204" w:rsidRDefault="00444204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AD4D4A">
        <w:rPr>
          <w:rFonts w:ascii="Times New Roman" w:hAnsi="Times New Roman" w:cs="Times New Roman"/>
          <w:color w:val="FF0000"/>
          <w:sz w:val="30"/>
          <w:szCs w:val="30"/>
        </w:rPr>
        <w:t xml:space="preserve">Стимул задания </w:t>
      </w:r>
      <w:r>
        <w:rPr>
          <w:rFonts w:ascii="Times New Roman" w:hAnsi="Times New Roman" w:cs="Times New Roman"/>
          <w:sz w:val="30"/>
          <w:szCs w:val="30"/>
        </w:rPr>
        <w:t>ориентирует учащегося в контексте задания и мотивирует на его выполнение.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2027" w:rsidTr="00122027">
        <w:tc>
          <w:tcPr>
            <w:tcW w:w="9628" w:type="dxa"/>
          </w:tcPr>
          <w:p w:rsidR="00122027" w:rsidRP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Сюжет задачи представляет собой описание ситуации, которую надо решить, ответив на вопросы, носящие проблемный характер, и (или) выполнив задания, которые демонстрируют действенность знаний.</w:t>
            </w:r>
          </w:p>
          <w:p w:rsid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 xml:space="preserve">Каждая задача в структуре комплексного задания является законченным элементом. Перед задачной формулировкой, как правило, имеется стимул, содержание которого погружает учащегося в определенный контекст ситуации, рассматриваемой в задании, и мотивирует на его выполнение. Выделяют следующие требования к формулировке стимула: </w:t>
            </w:r>
          </w:p>
          <w:p w:rsid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 xml:space="preserve">должен быть кратким (не более трех предложений); </w:t>
            </w:r>
          </w:p>
          <w:p w:rsidR="00AD4D4A" w:rsidRP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не должен отвлекать учащегося от содержания задания.</w:t>
            </w:r>
          </w:p>
          <w:p w:rsidR="00AD4D4A" w:rsidRDefault="00AD4D4A" w:rsidP="00AD4D4A">
            <w:pPr>
              <w:ind w:firstLine="738"/>
              <w:jc w:val="both"/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качестве стимула может </w:t>
            </w: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выступать проблемная ситуация.</w:t>
            </w:r>
            <w:r>
              <w:t xml:space="preserve"> </w:t>
            </w:r>
          </w:p>
          <w:p w:rsidR="00AD4D4A" w:rsidRP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Стимул. Белок или протеин — основной материал для построения мышц, связок, внутренних органов и т. д. Также в некоторой мере он является источником энергии.</w:t>
            </w:r>
          </w:p>
        </w:tc>
      </w:tr>
    </w:tbl>
    <w:p w:rsidR="00122027" w:rsidRDefault="00122027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4D4A" w:rsidTr="00AD4D4A">
        <w:tc>
          <w:tcPr>
            <w:tcW w:w="9628" w:type="dxa"/>
          </w:tcPr>
          <w:p w:rsidR="00AD4D4A" w:rsidRDefault="00AD4D4A" w:rsidP="001F693A">
            <w:pPr>
              <w:jc w:val="both"/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Проблемные ситуации могут быть классифицированы по различным основаниям</w:t>
            </w:r>
            <w:r>
              <w:t xml:space="preserve">: </w:t>
            </w:r>
          </w:p>
          <w:p w:rsid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по новизне:</w:t>
            </w:r>
            <w:r>
              <w:t xml:space="preserve"> </w:t>
            </w: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 xml:space="preserve">поиск объективно новых знаний или способов действия; получение субъективно новых для учащихся знаний; выявление возможностей применения известных знаний и способов в новых условиях и т. д.; </w:t>
            </w:r>
          </w:p>
          <w:p w:rsid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 xml:space="preserve">по уровню </w:t>
            </w:r>
            <w:proofErr w:type="spellStart"/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проблемности</w:t>
            </w:r>
            <w:proofErr w:type="spellEnd"/>
            <w:r w:rsidRPr="00AD4D4A">
              <w:rPr>
                <w:rFonts w:ascii="Times New Roman" w:hAnsi="Times New Roman" w:cs="Times New Roman"/>
                <w:sz w:val="30"/>
                <w:szCs w:val="30"/>
              </w:rPr>
              <w:t xml:space="preserve"> в зависимости от того, насколько остро выражены противоречия; Разработка заданий по формированию и оценке... </w:t>
            </w:r>
          </w:p>
          <w:p w:rsidR="00AD4D4A" w:rsidRDefault="00AD4D4A" w:rsidP="00AD4D4A">
            <w:pPr>
              <w:ind w:firstLine="73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по уровню описания: теоретические, связанные с постановкой теоретической проблемы, с направленностью задачи на раскрытие общего положения, обосновывающего те действия, которые приобретаются обучающимися; практические, заключающиеся в поиске нового способа применения известного знания в нестандартной для учащегося практической ситуации.</w:t>
            </w:r>
          </w:p>
        </w:tc>
      </w:tr>
    </w:tbl>
    <w:p w:rsidR="00AD4D4A" w:rsidRDefault="00AD4D4A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44204" w:rsidRDefault="00444204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Pr="00AD4D4A">
        <w:rPr>
          <w:rFonts w:ascii="Times New Roman" w:hAnsi="Times New Roman" w:cs="Times New Roman"/>
          <w:color w:val="FF0000"/>
          <w:sz w:val="30"/>
          <w:szCs w:val="30"/>
        </w:rPr>
        <w:t xml:space="preserve">Формулировка задачи </w:t>
      </w:r>
      <w:r>
        <w:rPr>
          <w:rFonts w:ascii="Times New Roman" w:hAnsi="Times New Roman" w:cs="Times New Roman"/>
          <w:sz w:val="30"/>
          <w:szCs w:val="30"/>
        </w:rPr>
        <w:t>точно указывает на деятельность учащегося, необходимую для выполнения задания.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4D4A" w:rsidTr="00AD4D4A">
        <w:tc>
          <w:tcPr>
            <w:tcW w:w="9628" w:type="dxa"/>
          </w:tcPr>
          <w:p w:rsidR="00AD4D4A" w:rsidRDefault="00AD4D4A" w:rsidP="001F693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AD4D4A">
              <w:rPr>
                <w:rFonts w:ascii="Times New Roman" w:hAnsi="Times New Roman" w:cs="Times New Roman"/>
                <w:sz w:val="30"/>
                <w:szCs w:val="30"/>
              </w:rPr>
              <w:t>ормулировка задачи отражает планирование деятельности, необходимой для выполнения задания. Она должна содержать требование к способу представления результатов работы; быть интересной для учащихся; соответствовать их возрасту; соотноситься с инструментом проверки (все, что подлежит оценке, должно быть предписано ученику в формулировке задачи).</w:t>
            </w:r>
          </w:p>
          <w:p w:rsidR="00AD4D4A" w:rsidRPr="00AD4D4A" w:rsidRDefault="00AD4D4A" w:rsidP="001F693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D4D4A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Формулировка задачи. Объясните, может ли избыточное потребление белка привести к увеличению жировых отложений под кожей.</w:t>
            </w:r>
          </w:p>
        </w:tc>
      </w:tr>
    </w:tbl>
    <w:p w:rsidR="00AD4D4A" w:rsidRDefault="00AD4D4A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44204" w:rsidRDefault="00444204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Pr="00AD4D4A">
        <w:rPr>
          <w:rFonts w:ascii="Times New Roman" w:hAnsi="Times New Roman" w:cs="Times New Roman"/>
          <w:color w:val="FF0000"/>
          <w:sz w:val="30"/>
          <w:szCs w:val="30"/>
        </w:rPr>
        <w:t xml:space="preserve">Оценка выполненной задачи </w:t>
      </w:r>
      <w:r>
        <w:rPr>
          <w:rFonts w:ascii="Times New Roman" w:hAnsi="Times New Roman" w:cs="Times New Roman"/>
          <w:sz w:val="30"/>
          <w:szCs w:val="30"/>
        </w:rPr>
        <w:t>содержит предполагаемый ответ и указывает на количество баллов оценки ответа.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5"/>
        <w:gridCol w:w="2574"/>
        <w:gridCol w:w="2135"/>
        <w:gridCol w:w="2424"/>
      </w:tblGrid>
      <w:tr w:rsidR="009B5BB8" w:rsidTr="005A1599">
        <w:tc>
          <w:tcPr>
            <w:tcW w:w="2407" w:type="dxa"/>
            <w:vMerge w:val="restart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Область компетентности</w:t>
            </w:r>
          </w:p>
        </w:tc>
        <w:tc>
          <w:tcPr>
            <w:tcW w:w="7221" w:type="dxa"/>
            <w:gridSpan w:val="3"/>
          </w:tcPr>
          <w:p w:rsidR="009B5BB8" w:rsidRPr="009B5BB8" w:rsidRDefault="009B5BB8" w:rsidP="009B5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Уровень компетентности</w:t>
            </w:r>
          </w:p>
        </w:tc>
      </w:tr>
      <w:tr w:rsidR="009B5BB8" w:rsidTr="009B5BB8">
        <w:tc>
          <w:tcPr>
            <w:tcW w:w="2407" w:type="dxa"/>
            <w:vMerge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</w:tr>
      <w:tr w:rsidR="009B5BB8" w:rsidTr="009B5BB8"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Работа с текстом: поиск информации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Работать с текстом, содержащим недостаточно надежную или противоречивую информацию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 xml:space="preserve">Соединить несколько единиц информации, содержащейся в тексте с </w:t>
            </w:r>
            <w:r w:rsidRPr="009B5B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малознакомым содержанием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Найти информацию, прямо сформулированную в тексте со </w:t>
            </w:r>
            <w:r w:rsidRPr="009B5B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знакомым содержанием</w:t>
            </w:r>
          </w:p>
        </w:tc>
      </w:tr>
      <w:tr w:rsidR="009B5BB8" w:rsidTr="009B5BB8"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текстом: интерпретация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Продемонстрировать полное и детальное понимание неоднозначного и противоречивого текста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Истолковать значение всего текста и его частей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Понять главную идею текста и его частей</w:t>
            </w:r>
          </w:p>
        </w:tc>
      </w:tr>
      <w:tr w:rsidR="009B5BB8" w:rsidTr="009B5BB8"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Работа с текстом: оценка и размышление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Оценивать противоречивую информацию и формулировать гипотезы на основе длинных и сложных текстов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Оценивать информацию в тексте, содержание которого не ограничивается житейским опытом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Использовать личный опыт и дополнительные знания для объяснения текста со знакомым содержанием</w:t>
            </w:r>
          </w:p>
        </w:tc>
      </w:tr>
      <w:tr w:rsidR="009B5BB8" w:rsidTr="009B5BB8"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Выделить в жизненной ситуации проблему, решаемую средствами математики, построить модель решения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Установить связи и интегрировать материал из разных областей математики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Воспроизвести факты и методы, выполнить вычисления</w:t>
            </w:r>
          </w:p>
        </w:tc>
      </w:tr>
      <w:tr w:rsidR="009B5BB8" w:rsidTr="009B5BB8"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Естественнонаучное знание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Создавать объяснительные и прогнозирующие модели, оценивать альтернативные точки зрения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Использовать естественно-научное знание для объяснения и прогнозирования природных явлений</w:t>
            </w:r>
          </w:p>
        </w:tc>
        <w:tc>
          <w:tcPr>
            <w:tcW w:w="2407" w:type="dxa"/>
          </w:tcPr>
          <w:p w:rsidR="009B5BB8" w:rsidRPr="009B5BB8" w:rsidRDefault="009B5BB8" w:rsidP="001F69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BB8">
              <w:rPr>
                <w:rFonts w:ascii="Times New Roman" w:hAnsi="Times New Roman" w:cs="Times New Roman"/>
                <w:sz w:val="26"/>
                <w:szCs w:val="26"/>
              </w:rPr>
              <w:t>Привести пример, подтвердить уже сформулированный вывод</w:t>
            </w:r>
          </w:p>
        </w:tc>
      </w:tr>
    </w:tbl>
    <w:p w:rsidR="00AD4D4A" w:rsidRDefault="00AD4D4A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44204" w:rsidRDefault="00444204" w:rsidP="001F693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693A" w:rsidRDefault="001F693A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9C544C" w:rsidRDefault="009C544C" w:rsidP="009C544C">
      <w:pPr>
        <w:spacing w:after="0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lastRenderedPageBreak/>
        <w:t>Паспорт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практико-ориентированного задания</w:t>
      </w:r>
    </w:p>
    <w:p w:rsidR="009C544C" w:rsidRPr="009C544C" w:rsidRDefault="009C544C" w:rsidP="009C54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7466"/>
      </w:tblGrid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Развиваемые компетенции</w:t>
            </w:r>
          </w:p>
        </w:tc>
        <w:tc>
          <w:tcPr>
            <w:tcW w:w="7506" w:type="dxa"/>
          </w:tcPr>
          <w:p w:rsidR="009C544C" w:rsidRDefault="009C544C" w:rsidP="009C54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sz w:val="26"/>
                <w:szCs w:val="26"/>
              </w:rPr>
              <w:t>Компетенции, составляющие основу функциональной грамотности, выступают в качестве целевых установок при разработке заданий по развитию и оцениванию естественно-научной грамотности и определяют их специфичность в сравнении с традиционными учебными заданиями.</w:t>
            </w:r>
          </w:p>
          <w:p w:rsidR="009C544C" w:rsidRPr="009C544C" w:rsidRDefault="009C544C" w:rsidP="009C544C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Умение: распознавать вопросы, идеи или проблемы, которые могут быть исследованы математическими / научными методами</w:t>
            </w:r>
          </w:p>
          <w:p w:rsidR="009C544C" w:rsidRPr="009C544C" w:rsidRDefault="009C544C" w:rsidP="009C544C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Умение: выделять информацию, необходимую для нахождения доказательств или подтверждения выводов</w:t>
            </w:r>
          </w:p>
          <w:p w:rsidR="009C544C" w:rsidRPr="009C544C" w:rsidRDefault="009C544C" w:rsidP="009C544C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Умение: делать вывод (заключение) или оценивать уже сделанный вывод с учетом предложенной ситуации</w:t>
            </w:r>
          </w:p>
          <w:p w:rsidR="009C544C" w:rsidRPr="009C544C" w:rsidRDefault="009C544C" w:rsidP="009C544C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Умение: демонстрировать коммуникативные умения: аргументированно, четко и ясно формулировать выводы, доказательства и др.</w:t>
            </w:r>
          </w:p>
          <w:p w:rsidR="009C544C" w:rsidRPr="009C544C" w:rsidRDefault="009C544C" w:rsidP="009C544C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Умение: применять математические понятия, факты, процедуры размышления</w:t>
            </w:r>
          </w:p>
          <w:p w:rsidR="009C544C" w:rsidRPr="009C544C" w:rsidRDefault="009C544C" w:rsidP="009C54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544C">
              <w:rPr>
                <w:rFonts w:ascii="Times New Roman" w:hAnsi="Times New Roman" w:cs="Times New Roman"/>
                <w:color w:val="1F3864" w:themeColor="accent5" w:themeShade="80"/>
                <w:sz w:val="26"/>
                <w:szCs w:val="26"/>
              </w:rPr>
              <w:t>Умение: демонстрировать знание и понимание естественно-научных понятий</w:t>
            </w:r>
          </w:p>
        </w:tc>
      </w:tr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Тип заданий</w:t>
            </w:r>
          </w:p>
        </w:tc>
        <w:tc>
          <w:tcPr>
            <w:tcW w:w="7506" w:type="dxa"/>
          </w:tcPr>
          <w:p w:rsid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одержательны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сфер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215528" w:rsidRDefault="00215528" w:rsidP="00215528">
            <w:pPr>
              <w:ind w:firstLine="5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понятия и принципы естественных наук; </w:t>
            </w:r>
          </w:p>
          <w:p w:rsidR="00215528" w:rsidRDefault="00215528" w:rsidP="00215528">
            <w:pPr>
              <w:ind w:firstLine="5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естественно-научные методы исследования и мышления;</w:t>
            </w:r>
          </w:p>
          <w:p w:rsidR="00215528" w:rsidRDefault="00215528" w:rsidP="00215528">
            <w:pPr>
              <w:ind w:firstLine="5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представления об особенностях естественно-научного познания; </w:t>
            </w:r>
          </w:p>
          <w:p w:rsidR="00215528" w:rsidRDefault="00215528" w:rsidP="00215528">
            <w:pPr>
              <w:ind w:firstLine="5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представления о взаимоотношениях между естествознанием, техникой и обществом (понимание достижений естественных наук в социальном, экономическом и экологическом контекстах);</w:t>
            </w:r>
          </w:p>
          <w:p w:rsidR="009C544C" w:rsidRPr="00215528" w:rsidRDefault="00215528" w:rsidP="00215528">
            <w:pPr>
              <w:ind w:firstLine="5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совокупность взглядов и ценностных решений, касающихся понимания естественных наук и самой природы как необходимых условий существования человека.</w:t>
            </w:r>
          </w:p>
        </w:tc>
      </w:tr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Концепты</w:t>
            </w:r>
          </w:p>
        </w:tc>
        <w:tc>
          <w:tcPr>
            <w:tcW w:w="7506" w:type="dxa"/>
          </w:tcPr>
          <w:p w:rsidR="009C544C" w:rsidRP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Содержательная линия, которую актуализирует задание «Здоровье в опасности?», является частью концепта «Живое существо — открытая система». Данный концепт интегрирует знания о взаимодействии организма и окружающей среды с учетом биотических и абиотических факторов среды, которые, в свою очередь, влияют на рост и размножение живых существ. При этом описание организма как системы оказывается невозможным без привлечения знаний из физики и химии. Ценностную составляющую концепта задания можно сформулировать в положении: «Всеобщие взаимосвязи и взаимообусловленность определяют целостность и само существование природы и человека». Задание создает условия для формирования стиля жизни и поведения, ориентированного на гармоничное развитие системы «Человек — Природа — Общество», основанной на понимании, что любое изменение элемента системы приводит к изменению системы в целом</w:t>
            </w:r>
          </w:p>
        </w:tc>
      </w:tr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Контексты</w:t>
            </w:r>
          </w:p>
        </w:tc>
        <w:tc>
          <w:tcPr>
            <w:tcW w:w="7506" w:type="dxa"/>
          </w:tcPr>
          <w:p w:rsidR="009C544C" w:rsidRP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При составлении заданий важную роль играет их контекст. В каждом из заданий описывается жизненная ситуация, как правило близкая и понятная учащемуся, которая может быть соотнесена с категориями «здоровье», «технологии», «опасности и риски» и др. Ситуация, отражающая </w:t>
            </w:r>
            <w:r w:rsidRPr="0021552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личностный, местный или глобальный контекст,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требует от обучающегося осознанного выбора модели поведения и соотнесения собственных ценностных установок с общечеловеческими ценностями. Указание контекста проблемной ситуации позволяет обучающемуся сориентироваться в рамках содержательного поля концепта, облегчить работу по выявлению личных ценностей и смыслов по отношению к рассматриваемой проблеме и присвоению этих </w:t>
            </w:r>
            <w:proofErr w:type="spellStart"/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ценностносмысловых</w:t>
            </w:r>
            <w:proofErr w:type="spellEnd"/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ориентиров. Отметим, что </w:t>
            </w:r>
            <w:proofErr w:type="spellStart"/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контекстность</w:t>
            </w:r>
            <w:proofErr w:type="spellEnd"/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обусловливает логику и содержание задач, составляющих основу задания.</w:t>
            </w:r>
          </w:p>
        </w:tc>
      </w:tr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Когнитивный уровень</w:t>
            </w:r>
          </w:p>
        </w:tc>
        <w:tc>
          <w:tcPr>
            <w:tcW w:w="7506" w:type="dxa"/>
          </w:tcPr>
          <w:p w:rsid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Когнитивный уровень характеризует сложность задач, нацеливает обучающегося на актуализацию знаний, умений и навыков, необходимых для решения проблемы в рамках задания.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1552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Задачи низкого когнитивного уровня 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ориентируют обучающихся опираться на знания повседневного содержания и базовые процедурные знания для распознавания научного объяснения, интерпретации данных; использовать базовые или повседневные естественно-научные знания, чтобы распознать адекватный вывод из простого набора данных; продемонстрировать базовые познавательные умения. </w:t>
            </w:r>
          </w:p>
          <w:p w:rsid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1552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Средний когнитивный уровень 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задачи потребует от обучающихся использовать более сложные или более абстрактные идеи или понятия для объяснения комплексных явлений, событий и процессов на основе существующих причинно-следственных связей; применить различные способы исследования предложенного им вопроса с научной точки зрения.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C544C" w:rsidRPr="00215528" w:rsidRDefault="00215528" w:rsidP="002155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1552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Высокий когнитивный уровень 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задачи предполагает демонстрацию обучающимися способности применять более сложные знания, связанные с научным познанием, для того чтобы дать оценку различным способам проведения экспериментов и обосновать свой выбор, а также способность использовать теоретические знания для интерпретации информации или формулирования прогнозов; при интерпретации данных и использовании научных доказательств обучающимся потребуется отличать относящуюся к теме информацию, опираться на знания, полученные ими в том числе вне школьной программы.</w:t>
            </w:r>
          </w:p>
        </w:tc>
      </w:tr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Дидактические единицы</w:t>
            </w:r>
          </w:p>
        </w:tc>
        <w:tc>
          <w:tcPr>
            <w:tcW w:w="7506" w:type="dxa"/>
          </w:tcPr>
          <w:p w:rsidR="009C544C" w:rsidRPr="00215528" w:rsidRDefault="00215528" w:rsidP="002C6C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Уточнение дидактических единиц в рамках конкретной задачи позволяет установить соответствие с обязательными элементами содержания образования</w:t>
            </w:r>
            <w:r w:rsidR="002C6C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В паспортах к задачам указано, что задачи соответствуют дидактическим единицам: здоровье; токсичные вещества; альтернативные источники энергии. Таким образом, элементы комплексного задания могут быть </w:t>
            </w:r>
            <w:r w:rsidRPr="002155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использованы в рамках уроков физики, химии, биологии в </w:t>
            </w:r>
            <w:proofErr w:type="spellStart"/>
            <w:r w:rsidRPr="00215528">
              <w:rPr>
                <w:rFonts w:ascii="Times New Roman" w:hAnsi="Times New Roman" w:cs="Times New Roman"/>
                <w:sz w:val="26"/>
                <w:szCs w:val="26"/>
              </w:rPr>
              <w:t>соответсвующих</w:t>
            </w:r>
            <w:proofErr w:type="spellEnd"/>
            <w:r w:rsidRPr="00215528">
              <w:rPr>
                <w:rFonts w:ascii="Times New Roman" w:hAnsi="Times New Roman" w:cs="Times New Roman"/>
                <w:sz w:val="26"/>
                <w:szCs w:val="26"/>
              </w:rPr>
              <w:t xml:space="preserve"> темах.</w:t>
            </w:r>
          </w:p>
        </w:tc>
      </w:tr>
      <w:tr w:rsidR="009C544C" w:rsidTr="009C544C">
        <w:tc>
          <w:tcPr>
            <w:tcW w:w="2122" w:type="dxa"/>
          </w:tcPr>
          <w:p w:rsidR="009C544C" w:rsidRDefault="009C544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Формат вопроса</w:t>
            </w:r>
          </w:p>
        </w:tc>
        <w:tc>
          <w:tcPr>
            <w:tcW w:w="7506" w:type="dxa"/>
          </w:tcPr>
          <w:p w:rsidR="002C6C9E" w:rsidRDefault="002C6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Типы вопросов</w:t>
            </w:r>
          </w:p>
          <w:p w:rsidR="002C6C9E" w:rsidRDefault="002C6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C9E">
              <w:rPr>
                <w:rFonts w:ascii="Times New Roman" w:hAnsi="Times New Roman" w:cs="Times New Roman"/>
                <w:sz w:val="26"/>
                <w:szCs w:val="26"/>
              </w:rPr>
              <w:t xml:space="preserve"> — открытого с кратким или развернутым ответом;</w:t>
            </w:r>
          </w:p>
          <w:p w:rsidR="002C6C9E" w:rsidRDefault="002C6C9E" w:rsidP="002C6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C9E">
              <w:rPr>
                <w:rFonts w:ascii="Times New Roman" w:hAnsi="Times New Roman" w:cs="Times New Roman"/>
                <w:sz w:val="26"/>
                <w:szCs w:val="26"/>
              </w:rPr>
              <w:t xml:space="preserve"> — закрытого с выбором одного правильного ответа из 4‒5 предложенных;</w:t>
            </w:r>
          </w:p>
          <w:p w:rsidR="009C544C" w:rsidRPr="002C6C9E" w:rsidRDefault="002C6C9E" w:rsidP="002C6C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6C9E">
              <w:rPr>
                <w:rFonts w:ascii="Times New Roman" w:hAnsi="Times New Roman" w:cs="Times New Roman"/>
                <w:sz w:val="26"/>
                <w:szCs w:val="26"/>
              </w:rPr>
              <w:t xml:space="preserve">— комбинированного. </w:t>
            </w:r>
          </w:p>
        </w:tc>
      </w:tr>
    </w:tbl>
    <w:p w:rsidR="009C544C" w:rsidRDefault="009C544C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Методическое занятие: </w:t>
      </w:r>
    </w:p>
    <w:p w:rsidR="002C6C9E" w:rsidRDefault="002C6C9E">
      <w:pPr>
        <w:rPr>
          <w:rFonts w:ascii="Times New Roman" w:hAnsi="Times New Roman" w:cs="Times New Roman"/>
          <w:sz w:val="30"/>
          <w:szCs w:val="30"/>
        </w:rPr>
      </w:pPr>
      <w:r w:rsidRPr="002C6C9E">
        <w:rPr>
          <w:rFonts w:ascii="Times New Roman" w:hAnsi="Times New Roman" w:cs="Times New Roman"/>
          <w:sz w:val="30"/>
          <w:szCs w:val="30"/>
        </w:rPr>
        <w:t>Задача 2.</w:t>
      </w:r>
    </w:p>
    <w:p w:rsidR="002C6C9E" w:rsidRDefault="002C6C9E" w:rsidP="002C6C9E">
      <w:pPr>
        <w:jc w:val="both"/>
        <w:rPr>
          <w:rFonts w:ascii="Times New Roman" w:hAnsi="Times New Roman" w:cs="Times New Roman"/>
          <w:sz w:val="30"/>
          <w:szCs w:val="30"/>
        </w:rPr>
      </w:pPr>
      <w:r w:rsidRPr="002C6C9E">
        <w:rPr>
          <w:rFonts w:ascii="Times New Roman" w:hAnsi="Times New Roman" w:cs="Times New Roman"/>
          <w:sz w:val="30"/>
          <w:szCs w:val="30"/>
        </w:rPr>
        <w:t xml:space="preserve">Стимул. Ученые, приглашенные обеспокоенными местными жителями, сравнили число случаев онкологических заболеваний органов дыхания у людей, живущих вблизи завода в Австрии, Германии, Великобритании, Италии, Дании, Бельгии, Франции, Финляндии. </w:t>
      </w:r>
    </w:p>
    <w:p w:rsidR="002C6C9E" w:rsidRDefault="002C6C9E" w:rsidP="002C6C9E">
      <w:pPr>
        <w:jc w:val="both"/>
        <w:rPr>
          <w:rFonts w:ascii="Times New Roman" w:hAnsi="Times New Roman" w:cs="Times New Roman"/>
          <w:sz w:val="30"/>
          <w:szCs w:val="30"/>
        </w:rPr>
      </w:pPr>
      <w:r w:rsidRPr="002C6C9E">
        <w:rPr>
          <w:rFonts w:ascii="Times New Roman" w:hAnsi="Times New Roman" w:cs="Times New Roman"/>
          <w:sz w:val="30"/>
          <w:szCs w:val="30"/>
        </w:rPr>
        <w:t xml:space="preserve">Формулировка задачи. Назовите одно из возможных различий между указанными странами, которое привело бы вас к мысли о том, что проведенное сравнение не является убедительным доказательством. </w:t>
      </w:r>
    </w:p>
    <w:p w:rsidR="002C6C9E" w:rsidRDefault="002C6C9E" w:rsidP="002C6C9E">
      <w:pPr>
        <w:jc w:val="both"/>
        <w:rPr>
          <w:rFonts w:ascii="Times New Roman" w:hAnsi="Times New Roman" w:cs="Times New Roman"/>
          <w:sz w:val="30"/>
          <w:szCs w:val="30"/>
        </w:rPr>
      </w:pPr>
      <w:r w:rsidRPr="002C6C9E">
        <w:rPr>
          <w:rFonts w:ascii="Times New Roman" w:hAnsi="Times New Roman" w:cs="Times New Roman"/>
          <w:sz w:val="30"/>
          <w:szCs w:val="30"/>
        </w:rPr>
        <w:t xml:space="preserve">Оценка выполнения задачи: </w:t>
      </w:r>
    </w:p>
    <w:p w:rsidR="002C6C9E" w:rsidRDefault="002C6C9E" w:rsidP="002C6C9E">
      <w:pPr>
        <w:jc w:val="both"/>
        <w:rPr>
          <w:rFonts w:ascii="Times New Roman" w:hAnsi="Times New Roman" w:cs="Times New Roman"/>
          <w:sz w:val="30"/>
          <w:szCs w:val="30"/>
        </w:rPr>
      </w:pPr>
      <w:r w:rsidRPr="002C6C9E">
        <w:rPr>
          <w:rFonts w:ascii="Times New Roman" w:hAnsi="Times New Roman" w:cs="Times New Roman"/>
          <w:sz w:val="30"/>
          <w:szCs w:val="30"/>
        </w:rPr>
        <w:t xml:space="preserve">Ответ принимается полностью — 2 балла. В ответах должно уделяться основное внимание возможным различиям в рассматриваемых странах. </w:t>
      </w:r>
      <w:proofErr w:type="gramStart"/>
      <w:r w:rsidRPr="002C6C9E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2C6C9E">
        <w:rPr>
          <w:rFonts w:ascii="Times New Roman" w:hAnsi="Times New Roman" w:cs="Times New Roman"/>
          <w:sz w:val="30"/>
          <w:szCs w:val="30"/>
        </w:rPr>
        <w:t xml:space="preserve">: — В странах может проживать разное число людей. — В одной стране медицинское обслуживание может быть лучше, чем в другой. — Детская смертность могла быть вызвана вспышками инфекционных заболеваний. — Эти страны могут отличаться по проценту пожилых людей. — Возможно, присутствуют другие источники загрязнения воздуха. </w:t>
      </w:r>
    </w:p>
    <w:p w:rsidR="002C6C9E" w:rsidRPr="002C6C9E" w:rsidRDefault="002C6C9E" w:rsidP="003B2A92">
      <w:pPr>
        <w:jc w:val="both"/>
        <w:rPr>
          <w:rFonts w:ascii="Times New Roman" w:hAnsi="Times New Roman" w:cs="Times New Roman"/>
          <w:sz w:val="30"/>
          <w:szCs w:val="30"/>
        </w:rPr>
      </w:pPr>
      <w:r w:rsidRPr="002C6C9E">
        <w:rPr>
          <w:rFonts w:ascii="Times New Roman" w:hAnsi="Times New Roman" w:cs="Times New Roman"/>
          <w:sz w:val="30"/>
          <w:szCs w:val="30"/>
        </w:rPr>
        <w:t xml:space="preserve">Ответ не принимается. Другой ответ. </w:t>
      </w:r>
      <w:proofErr w:type="gramStart"/>
      <w:r w:rsidRPr="002C6C9E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2C6C9E">
        <w:rPr>
          <w:rFonts w:ascii="Times New Roman" w:hAnsi="Times New Roman" w:cs="Times New Roman"/>
          <w:sz w:val="30"/>
          <w:szCs w:val="30"/>
        </w:rPr>
        <w:t>: Различия между странами значительные. Ответ отсутствует.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9"/>
        <w:gridCol w:w="3645"/>
        <w:gridCol w:w="3684"/>
      </w:tblGrid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Развиваемые компетенции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Интерпретация данных и использование научных доказательств для получения выводов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Тип заданий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Процедура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Концепты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Живое существо — открытая система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Контексты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Здоровье — местный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Досуг и отдых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Наука и те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хнология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Изобретательство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Культура и искусство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Семья и общество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Среда и ресурсы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Человек и природа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Личный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гиональный</w:t>
            </w:r>
          </w:p>
          <w:p w:rsidR="00000000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Глобальный</w:t>
            </w:r>
          </w:p>
          <w:p w:rsidR="003B2A92" w:rsidRPr="003B2A92" w:rsidRDefault="003B2A92" w:rsidP="003B2A9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Множественный</w:t>
            </w:r>
          </w:p>
        </w:tc>
      </w:tr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Когнитивный уровень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Дидактические единицы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Биология: здоровье. Химия: токсичные вещества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A92" w:rsidTr="003B2A92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Формат вопроса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92" w:rsidRPr="003B2A92" w:rsidRDefault="003B2A92" w:rsidP="003B2A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с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выбором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одного или нескольких верных ответов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с множественным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альтернативным выб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ором 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на установление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соответствия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(две или несколько групп объектов)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Задание н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а установление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последовательности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на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выделение фр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агмента 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текста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с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выбором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ответа, в </w:t>
            </w:r>
            <w:proofErr w:type="spellStart"/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. – альтернативным, –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пояснением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сделанного выбора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с одним или несколькими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краткими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ответами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с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кратким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ответом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пояснением 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к нему</w:t>
            </w:r>
          </w:p>
          <w:p w:rsidR="00000000" w:rsidRPr="003B2A92" w:rsidRDefault="003B2A92" w:rsidP="003B2A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Задание с 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развёрнутым с</w:t>
            </w:r>
            <w:r w:rsidRPr="003B2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вободным 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ответом (в виде </w:t>
            </w:r>
            <w:r w:rsidRPr="003B2A9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текста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 xml:space="preserve"> и/или </w:t>
            </w:r>
            <w:r w:rsidRPr="003B2A9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рисунка, диаграммы, схемы и т.п.</w:t>
            </w:r>
            <w:r w:rsidRPr="003B2A9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B2A92" w:rsidRPr="003B2A92" w:rsidRDefault="003B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C6C9E" w:rsidRPr="002C6C9E" w:rsidRDefault="002C6C9E">
      <w:pPr>
        <w:rPr>
          <w:rFonts w:ascii="Times New Roman" w:hAnsi="Times New Roman" w:cs="Times New Roman"/>
          <w:sz w:val="30"/>
          <w:szCs w:val="30"/>
        </w:rPr>
      </w:pPr>
    </w:p>
    <w:sectPr w:rsidR="002C6C9E" w:rsidRPr="002C6C9E" w:rsidSect="001F69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01D8"/>
    <w:multiLevelType w:val="hybridMultilevel"/>
    <w:tmpl w:val="B7EC8C88"/>
    <w:lvl w:ilvl="0" w:tplc="A170E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C0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8A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C5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E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0E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89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D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DE0DE8"/>
    <w:multiLevelType w:val="hybridMultilevel"/>
    <w:tmpl w:val="8170303C"/>
    <w:lvl w:ilvl="0" w:tplc="F258A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A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6B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C8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0F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83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C3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48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4E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122027"/>
    <w:rsid w:val="001F693A"/>
    <w:rsid w:val="00215528"/>
    <w:rsid w:val="002C6C9E"/>
    <w:rsid w:val="003B2A92"/>
    <w:rsid w:val="00444204"/>
    <w:rsid w:val="004C7BD7"/>
    <w:rsid w:val="009B5BB8"/>
    <w:rsid w:val="009C544C"/>
    <w:rsid w:val="00A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0128A-702C-49E9-8829-FE988300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46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6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0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8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17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8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24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4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0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68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15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94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5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41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9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2025-02-21T19:51:00Z</dcterms:created>
  <dcterms:modified xsi:type="dcterms:W3CDTF">2025-02-21T21:40:00Z</dcterms:modified>
</cp:coreProperties>
</file>