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6314875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30"/>
          <w:szCs w:val="30"/>
        </w:rPr>
      </w:sdtEndPr>
      <w:sdtContent>
        <w:p w:rsidR="001828B5" w:rsidRDefault="001828B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EA72F2F" wp14:editId="3EC9D406">
                    <wp:simplePos x="0" y="0"/>
                    <wp:positionH relativeFrom="margin">
                      <wp:posOffset>-994409</wp:posOffset>
                    </wp:positionH>
                    <wp:positionV relativeFrom="page">
                      <wp:posOffset>485775</wp:posOffset>
                    </wp:positionV>
                    <wp:extent cx="7391399" cy="7068185"/>
                    <wp:effectExtent l="0" t="0" r="635" b="0"/>
                    <wp:wrapNone/>
                    <wp:docPr id="125" name="Группа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7391399" cy="7068185"/>
                              <a:chOff x="-432547" y="0"/>
                              <a:chExt cx="5993877" cy="5404485"/>
                            </a:xfrm>
                          </wpg:grpSpPr>
                          <wps:wsp>
                            <wps:cNvPr id="126" name="Полилиния 10"/>
                            <wps:cNvSpPr>
                              <a:spLocks/>
                            </wps:cNvSpPr>
                            <wps:spPr bwMode="auto">
                              <a:xfrm>
                                <a:off x="-432547" y="0"/>
                                <a:ext cx="598801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1828B5" w:rsidRDefault="001828B5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Название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Pr="001828B5">
                                        <w:rPr>
                                          <w:rFonts w:asciiTheme="majorHAnsi" w:hAnsiTheme="majorHAns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РЕКОМЕНДАЦИИ ПО НАПИСАНИЮ И ОФОРМЛЕНИЮ РАБОТ ИССЛЕДОВАТЕЛЬСКОГО ХАРАКТЕРА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Полилиния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0EA72F2F" id="Группа 125" o:spid="_x0000_s1026" style="position:absolute;margin-left:-78.3pt;margin-top:38.25pt;width:582pt;height:556.55pt;z-index:-251657216;mso-height-percent:670;mso-position-horizontal-relative:margin;mso-position-vertical-relative:page;mso-height-percent:670;mso-width-relative:margin" coordorigin="-4325" coordsize="59938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">
                    <o:lock v:ext="edit" aspectratio="t"/>
                    <v:shape id="Полилиния 10" o:spid="_x0000_s1027" style="position:absolute;left:-4325;width:59879;height:54044;visibility:visible;mso-wrap-style:square;v-text-anchor:bottom" coordsize="720,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XdqcIA&#10;AADcAAAADwAAAGRycy9kb3ducmV2LnhtbERPS2vCQBC+F/oflin0UnSjFtHoKiJUbG8+EI9DdkyC&#10;2ZmQXU38991Cwdt8fM+ZLztXqTs1vhQ2MOgnoIgzsSXnBo6Hr94ElA/IFithMvAgD8vF68scUyst&#10;7+i+D7mKIexTNFCEUKda+6wgh74vNXHkLtI4DBE2ubYNtjHcVXqYJGPtsOTYUGBN64Ky6/7mDEy/&#10;J4lcznhbjX4+st3m9HlsRYx5f+tWM1CBuvAU/7u3Ns4fjuHvmXiBX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Nd2pwgAAANwAAAAPAAAAAAAAAAAAAAAAAJgCAABkcnMvZG93&#10;bnJldi54bWxQSwUGAAAAAAQABAD1AAAAhwMAAAAA&#10;" adj="-11796480,,5400" path="m,c,644,,644,,644v23,6,62,14,113,21c250,685,476,700,720,644v,-27,,-27,,-27c720,,720,,720,,,,,,,e" fillcolor="#2d69b5 [2578]" stroked="f">
                      <v:fill color2="#091525 [962]" rotate="t" focusposition=".5,.5" focussize="" focus="100%" type="gradientRadial"/>
                      <v:stroke joinstyle="miter"/>
                      <v:formulas/>
                      <v:path arrowok="t" o:connecttype="custom" o:connectlocs="0,0;0,4972126;939785,5134261;5988010,4972126;5988010,4763667;5988010,0;0,0" o:connectangles="0,0,0,0,0,0,0" textboxrect="0,0,720,700"/>
                      <v:textbox inset="1in,86.4pt,86.4pt,86.4pt">
                        <w:txbxContent>
                          <w:p w:rsidR="001828B5" w:rsidRDefault="001828B5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/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Название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1828B5"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РЕКОМЕНДАЦИИ ПО НАПИСАНИЮ И ОФОРМЛЕНИЮ РАБОТ ИССЛЕДОВАТЕЛЬСКОГО ХАРАКТЕРА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Полилиния 11" o:spid="_x0000_s1028" style="position:absolute;left:8763;top:47697;width:46850;height:5099;visibility:visible;mso-wrap-style:square;v-text-anchor:bottom" coordsize="60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/83cIA&#10;AADcAAAADwAAAGRycy9kb3ducmV2LnhtbERPTYvCMBC9L/gfwgje1rQeXOkaRQRhD4torQu9Dc3Y&#10;FptJaWKt/34jCN7m8T5nuR5MI3rqXG1ZQTyNQBAXVtdcKshOu88FCOeRNTaWScGDHKxXo48lJtre&#10;+Uh96ksRQtglqKDyvk2kdEVFBt3UtsSBu9jOoA+wK6Xu8B7CTSNnUTSXBmsODRW2tK2ouKY3o2Cz&#10;yP9uv9Se8/6Q7/fH9JzFWazUZDxsvkF4Gvxb/HL/6DB/9gXPZ8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/zdwgAAANwAAAAPAAAAAAAAAAAAAAAAAJgCAABkcnMvZG93&#10;bnJldi54bWxQSwUGAAAAAAQABAD1AAAAhwM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:rsidR="001828B5" w:rsidRDefault="001828B5">
          <w:pPr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Текстовое поле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b/>
                                    <w:caps/>
                                    <w:color w:val="4F81BD" w:themeColor="accent1"/>
                                    <w:sz w:val="4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1828B5" w:rsidRPr="001828B5" w:rsidRDefault="001828B5">
                                    <w:pPr>
                                      <w:pStyle w:val="a9"/>
                                      <w:spacing w:before="40" w:after="40"/>
                                      <w:rPr>
                                        <w:rFonts w:asciiTheme="majorHAnsi" w:hAnsiTheme="majorHAnsi"/>
                                        <w:b/>
                                        <w:caps/>
                                        <w:color w:val="4F81BD" w:themeColor="accent1"/>
                                        <w:sz w:val="48"/>
                                        <w:szCs w:val="28"/>
                                      </w:rPr>
                                    </w:pPr>
                                    <w:r w:rsidRPr="001828B5">
                                      <w:rPr>
                                        <w:rFonts w:asciiTheme="majorHAnsi" w:hAnsiTheme="majorHAnsi"/>
                                        <w:b/>
                                        <w:caps/>
                                        <w:color w:val="4F81BD" w:themeColor="accent1"/>
                                        <w:sz w:val="48"/>
                                        <w:szCs w:val="28"/>
                                      </w:rPr>
                                      <w:t>МЕТОДИЧЕСКИЙ ВЕСНИК</w:t>
                                    </w:r>
                                  </w:p>
                                </w:sdtContent>
                              </w:sdt>
                              <w:p w:rsidR="001828B5" w:rsidRDefault="001828B5">
                                <w:pPr>
                                  <w:pStyle w:val="a9"/>
                                  <w:spacing w:before="40" w:after="40"/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29" o:spid="_x0000_s1029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rFonts w:asciiTheme="majorHAnsi" w:hAnsiTheme="majorHAnsi"/>
                              <w:b/>
                              <w:caps/>
                              <w:color w:val="4F81BD" w:themeColor="accent1"/>
                              <w:sz w:val="48"/>
                              <w:szCs w:val="28"/>
                            </w:rPr>
                            <w:alias w:val="Подзаголовок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1828B5" w:rsidRPr="001828B5" w:rsidRDefault="001828B5">
                              <w:pPr>
                                <w:pStyle w:val="a9"/>
                                <w:spacing w:before="40" w:after="40"/>
                                <w:rPr>
                                  <w:rFonts w:asciiTheme="majorHAnsi" w:hAnsiTheme="majorHAnsi"/>
                                  <w:b/>
                                  <w:caps/>
                                  <w:color w:val="4F81BD" w:themeColor="accent1"/>
                                  <w:sz w:val="48"/>
                                  <w:szCs w:val="28"/>
                                </w:rPr>
                              </w:pPr>
                              <w:r w:rsidRPr="001828B5">
                                <w:rPr>
                                  <w:rFonts w:asciiTheme="majorHAnsi" w:hAnsiTheme="majorHAnsi"/>
                                  <w:b/>
                                  <w:caps/>
                                  <w:color w:val="4F81BD" w:themeColor="accent1"/>
                                  <w:sz w:val="48"/>
                                  <w:szCs w:val="28"/>
                                </w:rPr>
                                <w:t>МЕТОДИЧЕСКИЙ ВЕСНИК</w:t>
                              </w:r>
                            </w:p>
                          </w:sdtContent>
                        </w:sdt>
                        <w:p w:rsidR="001828B5" w:rsidRDefault="001828B5">
                          <w:pPr>
                            <w:pStyle w:val="a9"/>
                            <w:spacing w:before="40" w:after="40"/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Прямоугольник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159512692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2-03-16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1828B5" w:rsidRDefault="001828B5">
                                    <w:pPr>
                                      <w:pStyle w:val="a9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Прямоугольник 130" o:spid="_x0000_s1030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159512692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2-03-16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1828B5" w:rsidRDefault="001828B5">
                              <w:pPr>
                                <w:pStyle w:val="a9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Times New Roman" w:hAnsi="Times New Roman" w:cs="Times New Roman"/>
              <w:sz w:val="30"/>
              <w:szCs w:val="30"/>
            </w:rPr>
            <w:br w:type="page"/>
          </w:r>
        </w:p>
      </w:sdtContent>
    </w:sdt>
    <w:p w:rsidR="001828B5" w:rsidRDefault="001828B5" w:rsidP="001828B5">
      <w:pPr>
        <w:rPr>
          <w:rFonts w:ascii="Times New Roman" w:hAnsi="Times New Roman" w:cs="Times New Roman"/>
          <w:sz w:val="30"/>
          <w:szCs w:val="30"/>
        </w:rPr>
      </w:pPr>
    </w:p>
    <w:p w:rsidR="00024D19" w:rsidRPr="00843B7E" w:rsidRDefault="00024D19" w:rsidP="001828B5">
      <w:pPr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МЕТОДИЧЕСКИЕ РЕКОМЕНДАЦИИ ПО НАПИСАНИЮ И ОФОРМЛЕНИЮ НАУЧНО-ИССЛЕДОВАТЕЛЬСКОЙ РАБОТЫ</w:t>
      </w:r>
    </w:p>
    <w:p w:rsidR="008E207E" w:rsidRDefault="008E207E" w:rsidP="008E207E">
      <w:pPr>
        <w:spacing w:after="0" w:line="240" w:lineRule="auto"/>
        <w:ind w:left="3402"/>
        <w:jc w:val="both"/>
        <w:rPr>
          <w:rFonts w:ascii="Times New Roman" w:hAnsi="Times New Roman" w:cs="Times New Roman"/>
          <w:sz w:val="30"/>
          <w:szCs w:val="30"/>
        </w:rPr>
      </w:pPr>
    </w:p>
    <w:p w:rsidR="008E207E" w:rsidRPr="00843B7E" w:rsidRDefault="008E207E" w:rsidP="008E207E">
      <w:pPr>
        <w:spacing w:after="0" w:line="240" w:lineRule="auto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А. М. Волочко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E207E">
        <w:rPr>
          <w:rFonts w:ascii="Times New Roman" w:hAnsi="Times New Roman" w:cs="Times New Roman"/>
          <w:sz w:val="30"/>
          <w:szCs w:val="30"/>
        </w:rPr>
        <w:t>ученый-методист, заведующий лабораторией гуманитарного образования НМУ “Национальный институт образования” Министерства образования Республики Беларусь, доктор педагогических наук.</w:t>
      </w:r>
    </w:p>
    <w:p w:rsidR="0055702C" w:rsidRPr="00843B7E" w:rsidRDefault="0055702C" w:rsidP="008E207E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DE0FA3" w:rsidRPr="00843B7E" w:rsidRDefault="00DE0FA3" w:rsidP="00843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Важное место в реализации приоритетных направлений образования в современном информационном обществе занимает научно-исследовательская деятельность учащихся, цель которой — приобщение учащихся к научной работе, творческое развитие личности, пробуждение инициативы, стремления к самостоятельному поиску, выявление профессиональных предпочтений, формирование умений публичного выступления, лидерских качеств.</w:t>
      </w:r>
    </w:p>
    <w:p w:rsidR="00843B7E" w:rsidRDefault="00DE0FA3" w:rsidP="00843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Научно-исследовательская работа — это система методов, средств и организационных мероприятий, обеспечивающих усво</w:t>
      </w:r>
      <w:r w:rsid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ние разных этапов научно-исследовательского цикла, который включает фундаментальные (научные) исследования, проектные работы. В отношении школьного обучения под научно-исследовательской работой понимается самостоятельная исследовательская,</w:t>
      </w:r>
      <w:r w:rsid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творческая работа учащегося, выполненная под руководством педагога, содержание и объем которой выходят за рамки учебной программы. </w:t>
      </w:r>
    </w:p>
    <w:p w:rsidR="00DE0FA3" w:rsidRPr="00843B7E" w:rsidRDefault="00DE0FA3" w:rsidP="00843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этом </w:t>
      </w:r>
      <w:r w:rsidRPr="00843B7E">
        <w:rPr>
          <w:rFonts w:ascii="Times New Roman" w:eastAsia="Times New Roman" w:hAnsi="Times New Roman" w:cs="Times New Roman"/>
          <w:b/>
          <w:i/>
          <w:iCs/>
          <w:color w:val="000000"/>
          <w:sz w:val="30"/>
          <w:szCs w:val="30"/>
          <w:lang w:eastAsia="ru-RU"/>
        </w:rPr>
        <w:t>функции руководителя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заключаются в помо</w:t>
      </w:r>
      <w:r w:rsidRPr="00843B7E"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  <w:lang w:eastAsia="ru-RU"/>
        </w:rPr>
        <w:t xml:space="preserve">щи 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выборе темы исследования и ее формулировке, руководстве</w:t>
      </w:r>
      <w:r w:rsidRPr="00843B7E"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  <w:lang w:eastAsia="ru-RU"/>
        </w:rPr>
        <w:t xml:space="preserve"> но 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время составления списка литературы (библиографии по теме), помощи в составлении плана работы, определении конкретных заданий, обсуждении результатов исследования, в оформлении работы, проверке и корректировке текста.</w:t>
      </w:r>
    </w:p>
    <w:p w:rsidR="00DE0FA3" w:rsidRPr="00843B7E" w:rsidRDefault="00DE0FA3" w:rsidP="00843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организации научно-исследовательской деятельности в учреждениях общего среднего образования необходимо помнить, что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  <w:lang w:eastAsia="ru-RU"/>
        </w:rPr>
        <w:t xml:space="preserve"> 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привлечение учащихся к исследовательской деятельности никоим образом не связано с тем, чтобы настраивать их на обязательное открытие чего-либо совершенно нового в области человеческих знаний. </w:t>
      </w:r>
      <w:r w:rsidRPr="00843B7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Главная задача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состоит в том, чтобы привить учащимся вкус к исследовательской деятельности, потребность в мыслительной работе, требующей усердия, старательности, самостоятельности  мышления.</w:t>
      </w:r>
    </w:p>
    <w:p w:rsidR="00024D19" w:rsidRPr="00843B7E" w:rsidRDefault="00DE0FA3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</w:t>
      </w:r>
      <w:r w:rsidR="0055702C"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024D19" w:rsidRPr="00843B7E">
        <w:rPr>
          <w:rFonts w:ascii="Times New Roman" w:hAnsi="Times New Roman" w:cs="Times New Roman"/>
          <w:sz w:val="30"/>
          <w:szCs w:val="30"/>
        </w:rPr>
        <w:t xml:space="preserve">ходя из этого положения, </w:t>
      </w:r>
      <w:r w:rsidR="00024D19" w:rsidRPr="00843B7E">
        <w:rPr>
          <w:rFonts w:ascii="Times New Roman" w:hAnsi="Times New Roman" w:cs="Times New Roman"/>
          <w:b/>
          <w:sz w:val="30"/>
          <w:szCs w:val="30"/>
        </w:rPr>
        <w:t>роль педагога</w:t>
      </w:r>
      <w:r w:rsidR="00024D19" w:rsidRPr="00843B7E">
        <w:rPr>
          <w:rFonts w:ascii="Times New Roman" w:hAnsi="Times New Roman" w:cs="Times New Roman"/>
          <w:sz w:val="30"/>
          <w:szCs w:val="30"/>
        </w:rPr>
        <w:t xml:space="preserve"> в руководстве исследовательской деятельностью учащегося заключается не в том, чтобы быть корректором собранных учеником материалов по той или иной теме. Учитель, который руководит научно-исследовательской работой учащегося, — это, прежде всег</w:t>
      </w:r>
      <w:r w:rsidR="00A56B54" w:rsidRPr="00843B7E">
        <w:rPr>
          <w:rFonts w:ascii="Times New Roman" w:hAnsi="Times New Roman" w:cs="Times New Roman"/>
          <w:sz w:val="30"/>
          <w:szCs w:val="30"/>
        </w:rPr>
        <w:t>о старший товарищ, который явля</w:t>
      </w:r>
      <w:r w:rsidR="00024D19" w:rsidRPr="00843B7E">
        <w:rPr>
          <w:rFonts w:ascii="Times New Roman" w:hAnsi="Times New Roman" w:cs="Times New Roman"/>
          <w:sz w:val="30"/>
          <w:szCs w:val="30"/>
        </w:rPr>
        <w:t>ется одновременно консультанто</w:t>
      </w:r>
      <w:r w:rsidR="00A56B54" w:rsidRPr="00843B7E">
        <w:rPr>
          <w:rFonts w:ascii="Times New Roman" w:hAnsi="Times New Roman" w:cs="Times New Roman"/>
          <w:sz w:val="30"/>
          <w:szCs w:val="30"/>
        </w:rPr>
        <w:t>м, советчиком, помощником в сам</w:t>
      </w:r>
      <w:r w:rsidR="007609B1" w:rsidRPr="00843B7E">
        <w:rPr>
          <w:rFonts w:ascii="Times New Roman" w:hAnsi="Times New Roman" w:cs="Times New Roman"/>
          <w:sz w:val="30"/>
          <w:szCs w:val="30"/>
        </w:rPr>
        <w:t>о</w:t>
      </w:r>
      <w:r w:rsidR="00024D19" w:rsidRPr="00843B7E">
        <w:rPr>
          <w:rFonts w:ascii="Times New Roman" w:hAnsi="Times New Roman" w:cs="Times New Roman"/>
          <w:sz w:val="30"/>
          <w:szCs w:val="30"/>
        </w:rPr>
        <w:t>стоятельной исследовательской деятельности своего ученика.</w:t>
      </w:r>
    </w:p>
    <w:p w:rsidR="00024D19" w:rsidRPr="00843B7E" w:rsidRDefault="00024D19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Именно такой подход к организации научно-исследовательской деятельности дает положительные результаты, формирует мотивацию участия в активной творческой деятельности, способствует пониманию учащимися н</w:t>
      </w:r>
      <w:r w:rsidR="00A56B54" w:rsidRPr="00843B7E">
        <w:rPr>
          <w:rFonts w:ascii="Times New Roman" w:hAnsi="Times New Roman" w:cs="Times New Roman"/>
          <w:sz w:val="30"/>
          <w:szCs w:val="30"/>
        </w:rPr>
        <w:t>еобходимости развития своих спо</w:t>
      </w:r>
      <w:r w:rsidRPr="00843B7E">
        <w:rPr>
          <w:rFonts w:ascii="Times New Roman" w:hAnsi="Times New Roman" w:cs="Times New Roman"/>
          <w:sz w:val="30"/>
          <w:szCs w:val="30"/>
        </w:rPr>
        <w:t>собностей для дальнейшего личностного развития, успешного профессионального становления. Учреждение образования, за</w:t>
      </w:r>
      <w:r w:rsidR="00A56B54" w:rsidRPr="00843B7E">
        <w:rPr>
          <w:rFonts w:ascii="Times New Roman" w:hAnsi="Times New Roman" w:cs="Times New Roman"/>
          <w:sz w:val="30"/>
          <w:szCs w:val="30"/>
        </w:rPr>
        <w:t>ин</w:t>
      </w:r>
      <w:r w:rsidRPr="00843B7E">
        <w:rPr>
          <w:rFonts w:ascii="Times New Roman" w:hAnsi="Times New Roman" w:cs="Times New Roman"/>
          <w:sz w:val="30"/>
          <w:szCs w:val="30"/>
        </w:rPr>
        <w:t>тересованное в воспитании у</w:t>
      </w:r>
      <w:r w:rsidR="00A56B54" w:rsidRPr="00843B7E">
        <w:rPr>
          <w:rFonts w:ascii="Times New Roman" w:hAnsi="Times New Roman" w:cs="Times New Roman"/>
          <w:sz w:val="30"/>
          <w:szCs w:val="30"/>
        </w:rPr>
        <w:t>чащихся, способных к самовыраже</w:t>
      </w:r>
      <w:r w:rsidRPr="00843B7E">
        <w:rPr>
          <w:rFonts w:ascii="Times New Roman" w:hAnsi="Times New Roman" w:cs="Times New Roman"/>
          <w:sz w:val="30"/>
          <w:szCs w:val="30"/>
        </w:rPr>
        <w:t>нию, создает все условия для того, чтобы ученик мог заявить о себе, попробовать и почувствовать свои умения уже в стенах учебного заведения.</w:t>
      </w:r>
    </w:p>
    <w:p w:rsidR="00024D19" w:rsidRPr="00843B7E" w:rsidRDefault="00024D19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Написание любой научно-исследовательской работы включает следующие этапы: диагностический (выбор темы, определение цели и задач исследования); прогностический (формулирование проблемы, ее актуальности и новизны); организационный (сбор информации, составление списка литературы; запись, перера</w:t>
      </w:r>
      <w:r w:rsidR="00A56B54" w:rsidRPr="00843B7E">
        <w:rPr>
          <w:rFonts w:ascii="Times New Roman" w:hAnsi="Times New Roman" w:cs="Times New Roman"/>
          <w:sz w:val="30"/>
          <w:szCs w:val="30"/>
        </w:rPr>
        <w:t>бо</w:t>
      </w:r>
      <w:r w:rsidRPr="00843B7E">
        <w:rPr>
          <w:rFonts w:ascii="Times New Roman" w:hAnsi="Times New Roman" w:cs="Times New Roman"/>
          <w:sz w:val="30"/>
          <w:szCs w:val="30"/>
        </w:rPr>
        <w:t xml:space="preserve">тка и систематизация материала; составление плана работы; написание научно-исследовательской работы; формулирование выводов и </w:t>
      </w:r>
      <w:r w:rsidR="00A56B54" w:rsidRPr="00843B7E">
        <w:rPr>
          <w:rFonts w:ascii="Times New Roman" w:hAnsi="Times New Roman" w:cs="Times New Roman"/>
          <w:sz w:val="30"/>
          <w:szCs w:val="30"/>
        </w:rPr>
        <w:t>зак</w:t>
      </w:r>
      <w:r w:rsidRPr="00843B7E">
        <w:rPr>
          <w:rFonts w:ascii="Times New Roman" w:hAnsi="Times New Roman" w:cs="Times New Roman"/>
          <w:sz w:val="30"/>
          <w:szCs w:val="30"/>
        </w:rPr>
        <w:t>лючения; редактирование текста, прогнозирование наиболее вероятностных вопросов и ответов на них; публичное выступление).</w:t>
      </w:r>
    </w:p>
    <w:p w:rsidR="00024D19" w:rsidRPr="00843B7E" w:rsidRDefault="00024D19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Поскольку научно-исследовательская работа — это работе определенного жанра, то при е</w:t>
      </w:r>
      <w:r w:rsidR="00A56B54" w:rsidRPr="00843B7E">
        <w:rPr>
          <w:rFonts w:ascii="Times New Roman" w:hAnsi="Times New Roman" w:cs="Times New Roman"/>
          <w:sz w:val="30"/>
          <w:szCs w:val="30"/>
        </w:rPr>
        <w:t>е написании должны быть соблюде</w:t>
      </w:r>
      <w:r w:rsidRPr="00843B7E">
        <w:rPr>
          <w:rFonts w:ascii="Times New Roman" w:hAnsi="Times New Roman" w:cs="Times New Roman"/>
          <w:sz w:val="30"/>
          <w:szCs w:val="30"/>
        </w:rPr>
        <w:t xml:space="preserve">ны соответствующие требования. Самое главное, из которых </w:t>
      </w:r>
      <w:r w:rsidR="00A56B54" w:rsidRPr="00843B7E">
        <w:rPr>
          <w:rFonts w:ascii="Times New Roman" w:hAnsi="Times New Roman" w:cs="Times New Roman"/>
          <w:sz w:val="30"/>
          <w:szCs w:val="30"/>
        </w:rPr>
        <w:t>за</w:t>
      </w:r>
      <w:r w:rsidRPr="00843B7E">
        <w:rPr>
          <w:rFonts w:ascii="Times New Roman" w:hAnsi="Times New Roman" w:cs="Times New Roman"/>
          <w:sz w:val="30"/>
          <w:szCs w:val="30"/>
        </w:rPr>
        <w:t xml:space="preserve">ключается в том, что любая научно-исследовательская работа, независимо от темы </w:t>
      </w:r>
      <w:r w:rsidR="00A56B54" w:rsidRPr="00843B7E">
        <w:rPr>
          <w:rFonts w:ascii="Times New Roman" w:hAnsi="Times New Roman" w:cs="Times New Roman"/>
          <w:sz w:val="30"/>
          <w:szCs w:val="30"/>
        </w:rPr>
        <w:t xml:space="preserve">и содержания, </w:t>
      </w:r>
      <w:r w:rsidR="00A56B54" w:rsidRPr="00843B7E">
        <w:rPr>
          <w:rFonts w:ascii="Times New Roman" w:hAnsi="Times New Roman" w:cs="Times New Roman"/>
          <w:b/>
          <w:sz w:val="30"/>
          <w:szCs w:val="30"/>
        </w:rPr>
        <w:t>должна соответствовать строго определенной логике</w:t>
      </w:r>
      <w:r w:rsidR="00A56B54" w:rsidRPr="00843B7E">
        <w:rPr>
          <w:rFonts w:ascii="Times New Roman" w:hAnsi="Times New Roman" w:cs="Times New Roman"/>
          <w:sz w:val="30"/>
          <w:szCs w:val="30"/>
        </w:rPr>
        <w:t>: от обоснования актуальности темы, ее новизны, определения проблемы, цели и задач исследования – до формулирования выводов. В хорошо написанной работе все должно быть подчинено единой идее, все должно быть взаимосвязано и взаимообусловлено.</w:t>
      </w:r>
    </w:p>
    <w:p w:rsidR="00024D19" w:rsidRPr="00843B7E" w:rsidRDefault="00024D19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 xml:space="preserve">Начальным этапом работы является выбор темы. </w:t>
      </w:r>
      <w:r w:rsidRPr="00843B7E">
        <w:rPr>
          <w:rFonts w:ascii="Times New Roman" w:hAnsi="Times New Roman" w:cs="Times New Roman"/>
          <w:b/>
          <w:sz w:val="30"/>
          <w:szCs w:val="30"/>
        </w:rPr>
        <w:t>Выбор темы</w:t>
      </w:r>
      <w:r w:rsidRPr="00843B7E">
        <w:rPr>
          <w:rFonts w:ascii="Times New Roman" w:hAnsi="Times New Roman" w:cs="Times New Roman"/>
          <w:sz w:val="30"/>
          <w:szCs w:val="30"/>
        </w:rPr>
        <w:t xml:space="preserve"> работы — очень важный м</w:t>
      </w:r>
      <w:r w:rsidR="00A56B54" w:rsidRPr="00843B7E">
        <w:rPr>
          <w:rFonts w:ascii="Times New Roman" w:hAnsi="Times New Roman" w:cs="Times New Roman"/>
          <w:sz w:val="30"/>
          <w:szCs w:val="30"/>
        </w:rPr>
        <w:t>о</w:t>
      </w:r>
      <w:r w:rsidRPr="00843B7E">
        <w:rPr>
          <w:rFonts w:ascii="Times New Roman" w:hAnsi="Times New Roman" w:cs="Times New Roman"/>
          <w:sz w:val="30"/>
          <w:szCs w:val="30"/>
        </w:rPr>
        <w:t>м</w:t>
      </w:r>
      <w:r w:rsidR="00A56B54" w:rsidRPr="00843B7E">
        <w:rPr>
          <w:rFonts w:ascii="Times New Roman" w:hAnsi="Times New Roman" w:cs="Times New Roman"/>
          <w:sz w:val="30"/>
          <w:szCs w:val="30"/>
        </w:rPr>
        <w:t xml:space="preserve">ент </w:t>
      </w:r>
      <w:r w:rsidRPr="00843B7E">
        <w:rPr>
          <w:rFonts w:ascii="Times New Roman" w:hAnsi="Times New Roman" w:cs="Times New Roman"/>
          <w:sz w:val="30"/>
          <w:szCs w:val="30"/>
        </w:rPr>
        <w:t>поскольку тема</w:t>
      </w:r>
      <w:r w:rsidR="00A56B54" w:rsidRPr="00843B7E">
        <w:rPr>
          <w:rFonts w:ascii="Times New Roman" w:hAnsi="Times New Roman" w:cs="Times New Roman"/>
          <w:sz w:val="30"/>
          <w:szCs w:val="30"/>
        </w:rPr>
        <w:t xml:space="preserve"> </w:t>
      </w:r>
      <w:r w:rsidRPr="00843B7E">
        <w:rPr>
          <w:rFonts w:ascii="Times New Roman" w:hAnsi="Times New Roman" w:cs="Times New Roman"/>
          <w:sz w:val="30"/>
          <w:szCs w:val="30"/>
        </w:rPr>
        <w:t>предопределяе</w:t>
      </w:r>
      <w:r w:rsidR="00A56B54" w:rsidRPr="00843B7E">
        <w:rPr>
          <w:rFonts w:ascii="Times New Roman" w:hAnsi="Times New Roman" w:cs="Times New Roman"/>
          <w:sz w:val="30"/>
          <w:szCs w:val="30"/>
        </w:rPr>
        <w:t>т весь дальнейший ход работы. Те</w:t>
      </w:r>
      <w:r w:rsidRPr="00843B7E">
        <w:rPr>
          <w:rFonts w:ascii="Times New Roman" w:hAnsi="Times New Roman" w:cs="Times New Roman"/>
          <w:sz w:val="30"/>
          <w:szCs w:val="30"/>
        </w:rPr>
        <w:t xml:space="preserve">ма работы не </w:t>
      </w:r>
      <w:r w:rsidR="00A56B54" w:rsidRPr="00843B7E">
        <w:rPr>
          <w:rFonts w:ascii="Times New Roman" w:hAnsi="Times New Roman" w:cs="Times New Roman"/>
          <w:sz w:val="30"/>
          <w:szCs w:val="30"/>
        </w:rPr>
        <w:t>д</w:t>
      </w:r>
      <w:r w:rsidRPr="00843B7E">
        <w:rPr>
          <w:rFonts w:ascii="Times New Roman" w:hAnsi="Times New Roman" w:cs="Times New Roman"/>
          <w:sz w:val="30"/>
          <w:szCs w:val="30"/>
        </w:rPr>
        <w:t>олжна быть ни слишком широкой, ни слишком узкой. В то же время, чем меньше слов в названии темы, те</w:t>
      </w:r>
      <w:r w:rsidR="00A56B54" w:rsidRPr="00843B7E">
        <w:rPr>
          <w:rFonts w:ascii="Times New Roman" w:hAnsi="Times New Roman" w:cs="Times New Roman"/>
          <w:sz w:val="30"/>
          <w:szCs w:val="30"/>
        </w:rPr>
        <w:t xml:space="preserve">м </w:t>
      </w:r>
      <w:r w:rsidR="00843B7E">
        <w:rPr>
          <w:rFonts w:ascii="Times New Roman" w:hAnsi="Times New Roman" w:cs="Times New Roman"/>
          <w:sz w:val="30"/>
          <w:szCs w:val="30"/>
        </w:rPr>
        <w:t>о</w:t>
      </w:r>
      <w:r w:rsidRPr="00843B7E">
        <w:rPr>
          <w:rFonts w:ascii="Times New Roman" w:hAnsi="Times New Roman" w:cs="Times New Roman"/>
          <w:sz w:val="30"/>
          <w:szCs w:val="30"/>
        </w:rPr>
        <w:t xml:space="preserve">на </w:t>
      </w:r>
      <w:r w:rsidR="00A56B54" w:rsidRPr="00843B7E">
        <w:rPr>
          <w:rFonts w:ascii="Times New Roman" w:hAnsi="Times New Roman" w:cs="Times New Roman"/>
          <w:sz w:val="30"/>
          <w:szCs w:val="30"/>
        </w:rPr>
        <w:t>ш</w:t>
      </w:r>
      <w:r w:rsidRPr="00843B7E">
        <w:rPr>
          <w:rFonts w:ascii="Times New Roman" w:hAnsi="Times New Roman" w:cs="Times New Roman"/>
          <w:sz w:val="30"/>
          <w:szCs w:val="30"/>
        </w:rPr>
        <w:t>ире, охватывает более широкое поле деятельности (Фразеологизмы в русском языке)- И наоборот, -</w:t>
      </w:r>
      <w:r w:rsidR="00843B7E">
        <w:rPr>
          <w:rFonts w:ascii="Times New Roman" w:hAnsi="Times New Roman" w:cs="Times New Roman"/>
          <w:sz w:val="30"/>
          <w:szCs w:val="30"/>
        </w:rPr>
        <w:t xml:space="preserve"> </w:t>
      </w:r>
      <w:r w:rsidRPr="00843B7E">
        <w:rPr>
          <w:rFonts w:ascii="Times New Roman" w:hAnsi="Times New Roman" w:cs="Times New Roman"/>
          <w:sz w:val="30"/>
          <w:szCs w:val="30"/>
        </w:rPr>
        <w:t xml:space="preserve">чем больше слов в названии, тем тема уже, </w:t>
      </w:r>
      <w:r w:rsidR="00A56B54" w:rsidRPr="00843B7E">
        <w:rPr>
          <w:rFonts w:ascii="Times New Roman" w:hAnsi="Times New Roman" w:cs="Times New Roman"/>
          <w:sz w:val="30"/>
          <w:szCs w:val="30"/>
        </w:rPr>
        <w:t>охватывает более узкую область (</w:t>
      </w:r>
      <w:r w:rsidRPr="00843B7E">
        <w:rPr>
          <w:rFonts w:ascii="Times New Roman" w:hAnsi="Times New Roman" w:cs="Times New Roman"/>
          <w:sz w:val="30"/>
          <w:szCs w:val="30"/>
        </w:rPr>
        <w:t>Фразеологизмы с компонентом цве</w:t>
      </w:r>
      <w:r w:rsidR="00A56B54" w:rsidRPr="00843B7E">
        <w:rPr>
          <w:rFonts w:ascii="Times New Roman" w:hAnsi="Times New Roman" w:cs="Times New Roman"/>
          <w:sz w:val="30"/>
          <w:szCs w:val="30"/>
        </w:rPr>
        <w:t>т</w:t>
      </w:r>
      <w:r w:rsidRPr="00843B7E">
        <w:rPr>
          <w:rFonts w:ascii="Times New Roman" w:hAnsi="Times New Roman" w:cs="Times New Roman"/>
          <w:sz w:val="30"/>
          <w:szCs w:val="30"/>
        </w:rPr>
        <w:t>ообозначения в русском языке).</w:t>
      </w:r>
    </w:p>
    <w:p w:rsidR="00024D19" w:rsidRPr="00843B7E" w:rsidRDefault="00024D19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  <w:u w:val="single"/>
        </w:rPr>
        <w:lastRenderedPageBreak/>
        <w:t>Требования к теме научно-исследовательской работы</w:t>
      </w:r>
      <w:r w:rsidRPr="00843B7E">
        <w:rPr>
          <w:rFonts w:ascii="Times New Roman" w:hAnsi="Times New Roman" w:cs="Times New Roman"/>
          <w:sz w:val="30"/>
          <w:szCs w:val="30"/>
        </w:rPr>
        <w:t>:</w:t>
      </w:r>
    </w:p>
    <w:p w:rsidR="00024D19" w:rsidRPr="00843B7E" w:rsidRDefault="00024D19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• актуальность и новизна (соответствие современному состоянию определенной науки);</w:t>
      </w:r>
    </w:p>
    <w:p w:rsidR="00024D19" w:rsidRPr="00843B7E" w:rsidRDefault="00024D19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• научность (корректность употребления терминов, понятий, формулировок);</w:t>
      </w:r>
    </w:p>
    <w:p w:rsidR="00024D19" w:rsidRPr="00843B7E" w:rsidRDefault="00024D19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• проблемность (тема должна иметь исследовательско-поисковый характер);</w:t>
      </w:r>
    </w:p>
    <w:p w:rsidR="00024D19" w:rsidRPr="00843B7E" w:rsidRDefault="00024D19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• точность (соответствие объективно существующим в науке фактам);</w:t>
      </w:r>
    </w:p>
    <w:p w:rsidR="00024D19" w:rsidRPr="00843B7E" w:rsidRDefault="00024D19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• оригинальность (тема не должна быть шаблонной).</w:t>
      </w:r>
    </w:p>
    <w:p w:rsidR="00024D19" w:rsidRPr="00843B7E" w:rsidRDefault="00024D19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Следующий после выбора темы этап связан с выработкой</w:t>
      </w:r>
      <w:r w:rsidR="00E861DF" w:rsidRPr="00843B7E">
        <w:rPr>
          <w:rFonts w:ascii="Times New Roman" w:hAnsi="Times New Roman" w:cs="Times New Roman"/>
          <w:sz w:val="30"/>
          <w:szCs w:val="30"/>
        </w:rPr>
        <w:t xml:space="preserve"> </w:t>
      </w:r>
      <w:r w:rsidRPr="00843B7E">
        <w:rPr>
          <w:rFonts w:ascii="Times New Roman" w:hAnsi="Times New Roman" w:cs="Times New Roman"/>
          <w:b/>
          <w:sz w:val="30"/>
          <w:szCs w:val="30"/>
        </w:rPr>
        <w:t>структуры исследовательской работы</w:t>
      </w:r>
      <w:r w:rsidRPr="00843B7E">
        <w:rPr>
          <w:rFonts w:ascii="Times New Roman" w:hAnsi="Times New Roman" w:cs="Times New Roman"/>
          <w:sz w:val="30"/>
          <w:szCs w:val="30"/>
        </w:rPr>
        <w:t>. При этом необходимо придерживаться общих требовани</w:t>
      </w:r>
      <w:r w:rsidR="00E861DF" w:rsidRPr="00843B7E">
        <w:rPr>
          <w:rFonts w:ascii="Times New Roman" w:hAnsi="Times New Roman" w:cs="Times New Roman"/>
          <w:sz w:val="30"/>
          <w:szCs w:val="30"/>
        </w:rPr>
        <w:t xml:space="preserve">й, в соответствий с которыми </w:t>
      </w:r>
      <w:r w:rsidR="00E861DF" w:rsidRPr="00843B7E">
        <w:rPr>
          <w:rFonts w:ascii="Times New Roman" w:hAnsi="Times New Roman" w:cs="Times New Roman"/>
          <w:sz w:val="30"/>
          <w:szCs w:val="30"/>
          <w:u w:val="single"/>
        </w:rPr>
        <w:t>в ст</w:t>
      </w:r>
      <w:r w:rsidRPr="00843B7E">
        <w:rPr>
          <w:rFonts w:ascii="Times New Roman" w:hAnsi="Times New Roman" w:cs="Times New Roman"/>
          <w:sz w:val="30"/>
          <w:szCs w:val="30"/>
          <w:u w:val="single"/>
        </w:rPr>
        <w:t>руктуру исследовательской работы входят:</w:t>
      </w:r>
      <w:r w:rsidRPr="00843B7E">
        <w:rPr>
          <w:rFonts w:ascii="Times New Roman" w:hAnsi="Times New Roman" w:cs="Times New Roman"/>
          <w:sz w:val="30"/>
          <w:szCs w:val="30"/>
        </w:rPr>
        <w:t xml:space="preserve"> титульный лист; содержание; перечень условных обозначений (при необходимости); введение; основная часть; заключение; библиография (список литературы); приложение (при необходимости)</w:t>
      </w:r>
      <w:r w:rsidR="00A56B54" w:rsidRPr="00843B7E">
        <w:rPr>
          <w:rFonts w:ascii="Times New Roman" w:hAnsi="Times New Roman" w:cs="Times New Roman"/>
          <w:sz w:val="30"/>
          <w:szCs w:val="30"/>
        </w:rPr>
        <w:t>.</w:t>
      </w:r>
    </w:p>
    <w:p w:rsidR="00024D19" w:rsidRPr="00843B7E" w:rsidRDefault="00024D19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Pr="00843B7E">
        <w:rPr>
          <w:rFonts w:ascii="Times New Roman" w:hAnsi="Times New Roman" w:cs="Times New Roman"/>
          <w:sz w:val="30"/>
          <w:szCs w:val="30"/>
        </w:rPr>
        <w:t xml:space="preserve"> научно-исследовательской ра</w:t>
      </w:r>
      <w:r w:rsidR="00A56B54" w:rsidRPr="00843B7E">
        <w:rPr>
          <w:rFonts w:ascii="Times New Roman" w:hAnsi="Times New Roman" w:cs="Times New Roman"/>
          <w:sz w:val="30"/>
          <w:szCs w:val="30"/>
        </w:rPr>
        <w:t xml:space="preserve">бота </w:t>
      </w:r>
      <w:r w:rsidRPr="00843B7E">
        <w:rPr>
          <w:rFonts w:ascii="Times New Roman" w:hAnsi="Times New Roman" w:cs="Times New Roman"/>
          <w:sz w:val="30"/>
          <w:szCs w:val="30"/>
        </w:rPr>
        <w:t>включает следующие компоненты: введение, н</w:t>
      </w:r>
      <w:r w:rsidR="00E861DF" w:rsidRPr="00843B7E">
        <w:rPr>
          <w:rFonts w:ascii="Times New Roman" w:hAnsi="Times New Roman" w:cs="Times New Roman"/>
          <w:sz w:val="30"/>
          <w:szCs w:val="30"/>
        </w:rPr>
        <w:t>азвание глав и параграфов, заклю</w:t>
      </w:r>
      <w:r w:rsidRPr="00843B7E">
        <w:rPr>
          <w:rFonts w:ascii="Times New Roman" w:hAnsi="Times New Roman" w:cs="Times New Roman"/>
          <w:sz w:val="30"/>
          <w:szCs w:val="30"/>
        </w:rPr>
        <w:t xml:space="preserve">чение, список используемых источников, названия приложений </w:t>
      </w:r>
      <w:r w:rsidR="00E861DF" w:rsidRPr="00843B7E">
        <w:rPr>
          <w:rFonts w:ascii="Times New Roman" w:hAnsi="Times New Roman" w:cs="Times New Roman"/>
          <w:sz w:val="30"/>
          <w:szCs w:val="30"/>
        </w:rPr>
        <w:t>и</w:t>
      </w:r>
      <w:r w:rsidRPr="00843B7E">
        <w:rPr>
          <w:rFonts w:ascii="Times New Roman" w:hAnsi="Times New Roman" w:cs="Times New Roman"/>
          <w:sz w:val="30"/>
          <w:szCs w:val="30"/>
        </w:rPr>
        <w:t xml:space="preserve"> соответствующие номера страниц.</w:t>
      </w:r>
    </w:p>
    <w:p w:rsidR="00E861DF" w:rsidRPr="00843B7E" w:rsidRDefault="00E861DF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 xml:space="preserve">Во </w:t>
      </w:r>
      <w:r w:rsidRPr="00843B7E">
        <w:rPr>
          <w:rFonts w:ascii="Times New Roman" w:hAnsi="Times New Roman" w:cs="Times New Roman"/>
          <w:b/>
          <w:sz w:val="30"/>
          <w:szCs w:val="30"/>
        </w:rPr>
        <w:t>«Введении»</w:t>
      </w:r>
      <w:r w:rsidRPr="00843B7E">
        <w:rPr>
          <w:rFonts w:ascii="Times New Roman" w:hAnsi="Times New Roman" w:cs="Times New Roman"/>
          <w:sz w:val="30"/>
          <w:szCs w:val="30"/>
        </w:rPr>
        <w:t xml:space="preserve"> обосновывается выбор темы исследования, ее актуальность и новизна, формулируются цель и задачи исследования.</w:t>
      </w:r>
    </w:p>
    <w:p w:rsidR="00CC4515" w:rsidRPr="00843B7E" w:rsidRDefault="00E861DF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 xml:space="preserve">При определении актуальности необходимо учитывать, что это не </w:t>
      </w:r>
      <w:r w:rsidR="00843B7E">
        <w:rPr>
          <w:rFonts w:ascii="Times New Roman" w:hAnsi="Times New Roman" w:cs="Times New Roman"/>
          <w:sz w:val="30"/>
          <w:szCs w:val="30"/>
        </w:rPr>
        <w:t>ч</w:t>
      </w:r>
      <w:r w:rsidRPr="00843B7E">
        <w:rPr>
          <w:rFonts w:ascii="Times New Roman" w:hAnsi="Times New Roman" w:cs="Times New Roman"/>
          <w:sz w:val="30"/>
          <w:szCs w:val="30"/>
        </w:rPr>
        <w:t>то иное, как выявление степени разработанности темы, определение места исследования среди подобных в этой области. Другими словами, необходимо показать, что уже сделано в этой</w:t>
      </w:r>
      <w:r w:rsidR="00DE0FA3" w:rsidRPr="00843B7E">
        <w:rPr>
          <w:rFonts w:ascii="Times New Roman" w:hAnsi="Times New Roman" w:cs="Times New Roman"/>
          <w:sz w:val="30"/>
          <w:szCs w:val="30"/>
        </w:rPr>
        <w:t xml:space="preserve"> </w:t>
      </w:r>
      <w:r w:rsidR="00CC4515"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области другими и что предстоит выполнить автору данной работы. Установление </w:t>
      </w:r>
      <w:r w:rsidR="00CC4515" w:rsidRPr="00843B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новизны</w:t>
      </w:r>
      <w:r w:rsidR="00CC4515"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предусматривает показ отличия полученных результатов от уже известных.</w:t>
      </w:r>
    </w:p>
    <w:p w:rsidR="00CC4515" w:rsidRPr="00843B7E" w:rsidRDefault="00CC4515" w:rsidP="00843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3B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Цель исследования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— основное направление исследовательской деятельности. Это то, что в самом общем виде должно быть достиг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нуто в итоге работы над исследованием. Формулирование цели поз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воляет ответить на вопрос «Зачем проводится исследование?».</w:t>
      </w:r>
    </w:p>
    <w:p w:rsidR="00CC4515" w:rsidRPr="00843B7E" w:rsidRDefault="00CC4515" w:rsidP="00843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3B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Задачи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— это последовательные шаги, которые обеспечивают достижение поставленной цели. Задачи исследования конкретизи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руют цель, определяют основное содержание работы. Задачи трансформируются в названия разделов (подразделов).</w:t>
      </w:r>
    </w:p>
    <w:p w:rsidR="00CC4515" w:rsidRPr="00843B7E" w:rsidRDefault="00CC4515" w:rsidP="00843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формулировании задач обычно употребляются следующие глаголы: </w:t>
      </w:r>
      <w:r w:rsidRPr="00843B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определить, раскрыть, создать, выявить, разработать, установить, обосновать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др. Необходимо избегать употребления таких слов, как </w:t>
      </w:r>
      <w:r w:rsidRPr="00843B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изучить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843B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проанализировать, рассмотреть, исследовать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под., 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поскольку они передают процесс достижения цели. Другими словами, мы, например, читаем и анализируем толковый словарь, фразеологические словари, чтобы выявить в них фразеологизмы с компонентом цветообозначения. Значит, задачей нашей работы будет не проанализировать словари, а выявить и выписать фразеологизмы с компонентом цветообозначения из определенных текстов (например, словарей).</w:t>
      </w:r>
    </w:p>
    <w:p w:rsidR="00CC4515" w:rsidRPr="00843B7E" w:rsidRDefault="00CC4515" w:rsidP="00843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Типичными ошибками в формулировании задач являются следующие:</w:t>
      </w:r>
    </w:p>
    <w:p w:rsidR="00CC4515" w:rsidRPr="00843B7E" w:rsidRDefault="00CC4515" w:rsidP="00843B7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задача формулируется более широко, чем цель;</w:t>
      </w:r>
    </w:p>
    <w:p w:rsidR="00CC4515" w:rsidRPr="00843B7E" w:rsidRDefault="00CC4515" w:rsidP="00843B7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задача формулируется почти так же, как и цель;</w:t>
      </w:r>
    </w:p>
    <w:p w:rsidR="00CC4515" w:rsidRPr="00843B7E" w:rsidRDefault="00CC4515" w:rsidP="00843B7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задачи располагаются непоследовательно;</w:t>
      </w:r>
    </w:p>
    <w:p w:rsidR="00CC4515" w:rsidRPr="00843B7E" w:rsidRDefault="00CC4515" w:rsidP="00843B7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большое количество задач.</w:t>
      </w:r>
    </w:p>
    <w:p w:rsidR="00CC4515" w:rsidRPr="00843B7E" w:rsidRDefault="00CC4515" w:rsidP="00843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3B7E">
        <w:rPr>
          <w:rFonts w:ascii="Times New Roman" w:eastAsia="Times New Roman" w:hAnsi="Times New Roman" w:cs="Times New Roman"/>
          <w:b/>
          <w:i/>
          <w:iCs/>
          <w:color w:val="000000"/>
          <w:sz w:val="30"/>
          <w:szCs w:val="30"/>
          <w:lang w:eastAsia="ru-RU"/>
        </w:rPr>
        <w:t>Основная часть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делится на разделы и подразделы, в которых осуществляется аналитический обзор литературы по теме, дается анализ определенных научных явлений в аспекте проблемы исследования. Чаще всего научно-исследовательская работа состоит из двух разделов. Первый раздел содержит, как правило, теоретический материал, а во втором анализируется практический материал в аспекте проблемы исследования. Иногда же, если проблема исследования делится на относительно самостоятельные части (подпроблемы, частные проблемы), тогда количество разделов может быть больше. В таком случае первый раздел (общий) содержит теоретический материал, а последующие посвящены каждой отдельной подпроблеме и могут содержать как теоретический, так и практический материал. Причем, название первого раздела зачастую может быть созвучно проблеме исследования, а второго раздела — созвучно теме работы. Названия же подразделов могуг быть созвучны отдельным задачам исследования. Но, естественно, могут быть и другие, самые разные варианты структуры работы.</w:t>
      </w:r>
    </w:p>
    <w:p w:rsidR="00CC4515" w:rsidRPr="00843B7E" w:rsidRDefault="00CC4515" w:rsidP="00843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Необходимо помнить, что каждый раздел (подраздел) работы необходимо заканчивать краткими выводами.</w:t>
      </w:r>
    </w:p>
    <w:p w:rsidR="00CC4515" w:rsidRPr="00843B7E" w:rsidRDefault="00CC4515" w:rsidP="00843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Самое сложное — написать заключение и особенно сформулировать выводы проведенного исследования.</w:t>
      </w:r>
    </w:p>
    <w:p w:rsidR="00CC4515" w:rsidRPr="00843B7E" w:rsidRDefault="00CC4515" w:rsidP="00843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разделе </w:t>
      </w:r>
      <w:r w:rsidRPr="00843B7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«Заключение»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сжато излагается сущность научных результатов работы, обобщаются полученные данные в виде выводов, тезисов. При этом необходимо, чтобы количество и содержание пунктов заключения соотносились с задачами и содержанием работы. Еще один важный момент: выводы должны быть сформулированы в содержательном плане, т. е. не просто называются результаты исследования, а и сжато раскрывается их сущность.</w:t>
      </w:r>
    </w:p>
    <w:p w:rsidR="00CC4515" w:rsidRPr="00843B7E" w:rsidRDefault="00CC4515" w:rsidP="00843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30DE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Для уточнения логики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построения всей работы полезен </w:t>
      </w:r>
      <w:r w:rsidRPr="00130DE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следующий прием: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сопоставьте задачи исследования с названиями разделов (подразделов) работы и с выводами в заключении. Если количество и содержание задач и выводов согласуются между собой и соответствуют названиям разделов (подразделов), значит логическая структура вашей работы выдержана. Такой прием позволяет определить все логические огрехи исследования и его выводов, исправление которых позволит придать работе логическую цельность и стройность.</w:t>
      </w:r>
    </w:p>
    <w:p w:rsidR="00CC4515" w:rsidRPr="00843B7E" w:rsidRDefault="00CC4515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Автор научно-исследовательской работы обязан ссылаться на источники и материалы, которыми он пользуется в процессе собственного исследования. </w:t>
      </w:r>
      <w:r w:rsidRPr="00130DE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Список использованных источников</w:t>
      </w:r>
      <w:r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(книги, монографии, газетные или журнальные статьи, статьи в сборниках материалов конференций или научных трудов, адреса сайтов и др.) составляется в алфавитном порядке фамилий авторов</w:t>
      </w:r>
      <w:r w:rsidR="0098047A" w:rsidRPr="00843B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43B7E">
        <w:rPr>
          <w:rFonts w:ascii="Times New Roman" w:hAnsi="Times New Roman" w:cs="Times New Roman"/>
          <w:sz w:val="30"/>
          <w:szCs w:val="30"/>
        </w:rPr>
        <w:t>либо по мере появления их в текст</w:t>
      </w:r>
      <w:r w:rsidR="0098047A" w:rsidRPr="00843B7E">
        <w:rPr>
          <w:rFonts w:ascii="Times New Roman" w:hAnsi="Times New Roman" w:cs="Times New Roman"/>
          <w:sz w:val="30"/>
          <w:szCs w:val="30"/>
        </w:rPr>
        <w:t>е</w:t>
      </w:r>
      <w:r w:rsidRPr="00843B7E">
        <w:rPr>
          <w:rFonts w:ascii="Times New Roman" w:hAnsi="Times New Roman" w:cs="Times New Roman"/>
          <w:sz w:val="30"/>
          <w:szCs w:val="30"/>
        </w:rPr>
        <w:t xml:space="preserve"> работы. Причем в после</w:t>
      </w:r>
      <w:r w:rsidR="0098047A" w:rsidRPr="00843B7E">
        <w:rPr>
          <w:rFonts w:ascii="Times New Roman" w:hAnsi="Times New Roman" w:cs="Times New Roman"/>
          <w:sz w:val="30"/>
          <w:szCs w:val="30"/>
        </w:rPr>
        <w:t>днее</w:t>
      </w:r>
      <w:r w:rsidRPr="00843B7E">
        <w:rPr>
          <w:rFonts w:ascii="Times New Roman" w:hAnsi="Times New Roman" w:cs="Times New Roman"/>
          <w:sz w:val="30"/>
          <w:szCs w:val="30"/>
        </w:rPr>
        <w:t xml:space="preserve"> время предпочтение отдается составлению списка литературы «„ мере появления ссылок в тексте работы. При этом в тексте сноски обозначаются квадратными скобками с указанием в них порядк</w:t>
      </w:r>
      <w:r w:rsidR="0098047A" w:rsidRPr="00843B7E">
        <w:rPr>
          <w:rFonts w:ascii="Times New Roman" w:hAnsi="Times New Roman" w:cs="Times New Roman"/>
          <w:sz w:val="30"/>
          <w:szCs w:val="30"/>
        </w:rPr>
        <w:t>о</w:t>
      </w:r>
      <w:r w:rsidRPr="00843B7E">
        <w:rPr>
          <w:rFonts w:ascii="Times New Roman" w:hAnsi="Times New Roman" w:cs="Times New Roman"/>
          <w:sz w:val="30"/>
          <w:szCs w:val="30"/>
        </w:rPr>
        <w:t>вого номера источника в списке и через запятую указывается номер страницы (страниц), например: [4, с. 23], где 4 - номер источника в списке литературы, 23  номер страницы.</w:t>
      </w:r>
    </w:p>
    <w:p w:rsidR="00CC4515" w:rsidRPr="00843B7E" w:rsidRDefault="00CC4515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 xml:space="preserve">Оформляется список использованных источников в соответствии с правилами библиографического описания (см. приложение). </w:t>
      </w:r>
    </w:p>
    <w:p w:rsidR="00CC4515" w:rsidRPr="00843B7E" w:rsidRDefault="00CC4515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 xml:space="preserve">В раздел </w:t>
      </w:r>
      <w:r w:rsidRPr="00130DEA">
        <w:rPr>
          <w:rFonts w:ascii="Times New Roman" w:hAnsi="Times New Roman" w:cs="Times New Roman"/>
          <w:b/>
          <w:sz w:val="30"/>
          <w:szCs w:val="30"/>
        </w:rPr>
        <w:t>«Приложения»</w:t>
      </w:r>
      <w:r w:rsidRPr="00843B7E">
        <w:rPr>
          <w:rFonts w:ascii="Times New Roman" w:hAnsi="Times New Roman" w:cs="Times New Roman"/>
          <w:sz w:val="30"/>
          <w:szCs w:val="30"/>
        </w:rPr>
        <w:t xml:space="preserve"> включается вспомогательный материал. Он формируется в случае необходимости более полного </w:t>
      </w:r>
      <w:r w:rsidR="0098047A" w:rsidRPr="00843B7E">
        <w:rPr>
          <w:rFonts w:ascii="Times New Roman" w:hAnsi="Times New Roman" w:cs="Times New Roman"/>
          <w:sz w:val="30"/>
          <w:szCs w:val="30"/>
        </w:rPr>
        <w:t>раскры</w:t>
      </w:r>
      <w:r w:rsidRPr="00843B7E">
        <w:rPr>
          <w:rFonts w:ascii="Times New Roman" w:hAnsi="Times New Roman" w:cs="Times New Roman"/>
          <w:sz w:val="30"/>
          <w:szCs w:val="30"/>
        </w:rPr>
        <w:t>тия содержания и результатов исследований (в тексте работ</w:t>
      </w:r>
      <w:r w:rsidR="0098047A" w:rsidRPr="00843B7E">
        <w:rPr>
          <w:rFonts w:ascii="Times New Roman" w:hAnsi="Times New Roman" w:cs="Times New Roman"/>
          <w:sz w:val="30"/>
          <w:szCs w:val="30"/>
        </w:rPr>
        <w:t>ы</w:t>
      </w:r>
      <w:r w:rsidRPr="00843B7E">
        <w:rPr>
          <w:rFonts w:ascii="Times New Roman" w:hAnsi="Times New Roman" w:cs="Times New Roman"/>
          <w:sz w:val="30"/>
          <w:szCs w:val="30"/>
        </w:rPr>
        <w:t xml:space="preserve"> обязательно должны быть ссылки </w:t>
      </w:r>
      <w:r w:rsidR="00130DEA">
        <w:rPr>
          <w:rFonts w:ascii="Times New Roman" w:hAnsi="Times New Roman" w:cs="Times New Roman"/>
          <w:sz w:val="30"/>
          <w:szCs w:val="30"/>
        </w:rPr>
        <w:t>на</w:t>
      </w:r>
      <w:r w:rsidRPr="00843B7E">
        <w:rPr>
          <w:rFonts w:ascii="Times New Roman" w:hAnsi="Times New Roman" w:cs="Times New Roman"/>
          <w:sz w:val="30"/>
          <w:szCs w:val="30"/>
        </w:rPr>
        <w:t xml:space="preserve"> приложения). Число прил</w:t>
      </w:r>
      <w:r w:rsidR="0098047A" w:rsidRPr="00843B7E">
        <w:rPr>
          <w:rFonts w:ascii="Times New Roman" w:hAnsi="Times New Roman" w:cs="Times New Roman"/>
          <w:sz w:val="30"/>
          <w:szCs w:val="30"/>
        </w:rPr>
        <w:t>ож</w:t>
      </w:r>
      <w:r w:rsidRPr="00843B7E">
        <w:rPr>
          <w:rFonts w:ascii="Times New Roman" w:hAnsi="Times New Roman" w:cs="Times New Roman"/>
          <w:sz w:val="30"/>
          <w:szCs w:val="30"/>
        </w:rPr>
        <w:t>ений определяется автором работы</w:t>
      </w:r>
      <w:r w:rsidR="0098047A" w:rsidRPr="00843B7E">
        <w:rPr>
          <w:rFonts w:ascii="Times New Roman" w:hAnsi="Times New Roman" w:cs="Times New Roman"/>
          <w:sz w:val="30"/>
          <w:szCs w:val="30"/>
        </w:rPr>
        <w:t>.</w:t>
      </w:r>
    </w:p>
    <w:p w:rsidR="00CC4515" w:rsidRPr="00843B7E" w:rsidRDefault="00CC4515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В этот раздел могут включаться:</w:t>
      </w:r>
    </w:p>
    <w:p w:rsidR="00CC4515" w:rsidRPr="00843B7E" w:rsidRDefault="00CC4515" w:rsidP="00843B7E">
      <w:pPr>
        <w:pStyle w:val="a3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 xml:space="preserve"> промежуточные математические доказательства, формулы и</w:t>
      </w:r>
    </w:p>
    <w:p w:rsidR="00CC4515" w:rsidRPr="00843B7E" w:rsidRDefault="00CC4515" w:rsidP="00843B7E">
      <w:pPr>
        <w:pStyle w:val="a3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расчеты;</w:t>
      </w:r>
      <w:r w:rsidRPr="00843B7E">
        <w:rPr>
          <w:rFonts w:ascii="Times New Roman" w:hAnsi="Times New Roman" w:cs="Times New Roman"/>
          <w:sz w:val="30"/>
          <w:szCs w:val="30"/>
        </w:rPr>
        <w:tab/>
      </w:r>
    </w:p>
    <w:p w:rsidR="00CC4515" w:rsidRPr="00843B7E" w:rsidRDefault="00CC4515" w:rsidP="00843B7E">
      <w:pPr>
        <w:pStyle w:val="a3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схемы, таблицы и иллюстраций вспомогательного характера;</w:t>
      </w:r>
    </w:p>
    <w:p w:rsidR="00CC4515" w:rsidRPr="00843B7E" w:rsidRDefault="00CC4515" w:rsidP="00843B7E">
      <w:pPr>
        <w:pStyle w:val="a3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копии архивных д</w:t>
      </w:r>
      <w:r w:rsidR="0098047A" w:rsidRPr="00843B7E">
        <w:rPr>
          <w:rFonts w:ascii="Times New Roman" w:hAnsi="Times New Roman" w:cs="Times New Roman"/>
          <w:sz w:val="30"/>
          <w:szCs w:val="30"/>
        </w:rPr>
        <w:t>окументов;</w:t>
      </w:r>
      <w:r w:rsidR="0098047A" w:rsidRPr="00843B7E">
        <w:rPr>
          <w:rFonts w:ascii="Times New Roman" w:hAnsi="Times New Roman" w:cs="Times New Roman"/>
          <w:sz w:val="30"/>
          <w:szCs w:val="30"/>
        </w:rPr>
        <w:tab/>
      </w:r>
    </w:p>
    <w:p w:rsidR="00CC4515" w:rsidRPr="00843B7E" w:rsidRDefault="00CC4515" w:rsidP="00843B7E">
      <w:pPr>
        <w:pStyle w:val="a3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фотографии, графики, карты, а</w:t>
      </w:r>
      <w:r w:rsidR="0098047A" w:rsidRPr="00843B7E">
        <w:rPr>
          <w:rFonts w:ascii="Times New Roman" w:hAnsi="Times New Roman" w:cs="Times New Roman"/>
          <w:sz w:val="30"/>
          <w:szCs w:val="30"/>
        </w:rPr>
        <w:t>н</w:t>
      </w:r>
      <w:r w:rsidRPr="00843B7E">
        <w:rPr>
          <w:rFonts w:ascii="Times New Roman" w:hAnsi="Times New Roman" w:cs="Times New Roman"/>
          <w:sz w:val="30"/>
          <w:szCs w:val="30"/>
        </w:rPr>
        <w:t>кеты и т</w:t>
      </w:r>
      <w:r w:rsidR="0098047A" w:rsidRPr="00843B7E">
        <w:rPr>
          <w:rFonts w:ascii="Times New Roman" w:hAnsi="Times New Roman" w:cs="Times New Roman"/>
          <w:sz w:val="30"/>
          <w:szCs w:val="30"/>
        </w:rPr>
        <w:t>.</w:t>
      </w:r>
      <w:r w:rsidRPr="00843B7E">
        <w:rPr>
          <w:rFonts w:ascii="Times New Roman" w:hAnsi="Times New Roman" w:cs="Times New Roman"/>
          <w:sz w:val="30"/>
          <w:szCs w:val="30"/>
        </w:rPr>
        <w:t>д</w:t>
      </w:r>
      <w:r w:rsidR="0098047A" w:rsidRPr="00843B7E">
        <w:rPr>
          <w:rFonts w:ascii="Times New Roman" w:hAnsi="Times New Roman" w:cs="Times New Roman"/>
          <w:sz w:val="30"/>
          <w:szCs w:val="30"/>
        </w:rPr>
        <w:t>.;</w:t>
      </w:r>
      <w:r w:rsidRPr="00843B7E">
        <w:rPr>
          <w:rFonts w:ascii="Times New Roman" w:hAnsi="Times New Roman" w:cs="Times New Roman"/>
          <w:sz w:val="30"/>
          <w:szCs w:val="30"/>
        </w:rPr>
        <w:tab/>
        <w:t>|</w:t>
      </w:r>
    </w:p>
    <w:p w:rsidR="00CC4515" w:rsidRPr="00843B7E" w:rsidRDefault="00CC4515" w:rsidP="00843B7E">
      <w:pPr>
        <w:pStyle w:val="a3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словари языковых явлений, исследуемых в работе;</w:t>
      </w:r>
    </w:p>
    <w:p w:rsidR="00CC4515" w:rsidRPr="00843B7E" w:rsidRDefault="00CC4515" w:rsidP="00843B7E">
      <w:pPr>
        <w:pStyle w:val="a3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рекомендации по практической использованию полученных результатов и другое.</w:t>
      </w:r>
    </w:p>
    <w:p w:rsidR="00CC4515" w:rsidRPr="00843B7E" w:rsidRDefault="00CC4515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Приложение, как правило,</w:t>
      </w:r>
      <w:r w:rsidR="0098047A" w:rsidRPr="00843B7E">
        <w:rPr>
          <w:rFonts w:ascii="Times New Roman" w:hAnsi="Times New Roman" w:cs="Times New Roman"/>
          <w:sz w:val="30"/>
          <w:szCs w:val="30"/>
        </w:rPr>
        <w:t xml:space="preserve"> размешается после основного со</w:t>
      </w:r>
      <w:r w:rsidRPr="00843B7E">
        <w:rPr>
          <w:rFonts w:ascii="Times New Roman" w:hAnsi="Times New Roman" w:cs="Times New Roman"/>
          <w:sz w:val="30"/>
          <w:szCs w:val="30"/>
        </w:rPr>
        <w:t>держания и продолжает нумерацию страниц всей работы. При необходимости приложение может оформляться как самостоятельная часть и иметь форму буклета, части книги, брошюры и т</w:t>
      </w:r>
      <w:r w:rsidR="0098047A" w:rsidRPr="00843B7E">
        <w:rPr>
          <w:rFonts w:ascii="Times New Roman" w:hAnsi="Times New Roman" w:cs="Times New Roman"/>
          <w:sz w:val="30"/>
          <w:szCs w:val="30"/>
        </w:rPr>
        <w:t>.</w:t>
      </w:r>
      <w:r w:rsidRPr="00843B7E">
        <w:rPr>
          <w:rFonts w:ascii="Times New Roman" w:hAnsi="Times New Roman" w:cs="Times New Roman"/>
          <w:sz w:val="30"/>
          <w:szCs w:val="30"/>
        </w:rPr>
        <w:t>д</w:t>
      </w:r>
      <w:r w:rsidR="0098047A" w:rsidRPr="00843B7E">
        <w:rPr>
          <w:rFonts w:ascii="Times New Roman" w:hAnsi="Times New Roman" w:cs="Times New Roman"/>
          <w:sz w:val="30"/>
          <w:szCs w:val="30"/>
        </w:rPr>
        <w:t>.</w:t>
      </w:r>
      <w:r w:rsidRPr="00843B7E">
        <w:rPr>
          <w:rFonts w:ascii="Times New Roman" w:hAnsi="Times New Roman" w:cs="Times New Roman"/>
          <w:sz w:val="30"/>
          <w:szCs w:val="30"/>
        </w:rPr>
        <w:t xml:space="preserve"> (в таком </w:t>
      </w:r>
      <w:r w:rsidRPr="00843B7E">
        <w:rPr>
          <w:rFonts w:ascii="Times New Roman" w:hAnsi="Times New Roman" w:cs="Times New Roman"/>
          <w:sz w:val="30"/>
          <w:szCs w:val="30"/>
        </w:rPr>
        <w:lastRenderedPageBreak/>
        <w:t>случае приложение имеет самостоятельную нумерацию) При оформлении приложений отдельной частью (книгой) на титульном листе под названием работы печатается прописными буквами слово «ПРИЛОЖЕНИЕ» (и</w:t>
      </w:r>
      <w:r w:rsidR="00130DEA">
        <w:rPr>
          <w:rFonts w:ascii="Times New Roman" w:hAnsi="Times New Roman" w:cs="Times New Roman"/>
          <w:sz w:val="30"/>
          <w:szCs w:val="30"/>
        </w:rPr>
        <w:t xml:space="preserve"> №</w:t>
      </w:r>
      <w:r w:rsidRPr="00843B7E">
        <w:rPr>
          <w:rFonts w:ascii="Times New Roman" w:hAnsi="Times New Roman" w:cs="Times New Roman"/>
          <w:sz w:val="30"/>
          <w:szCs w:val="30"/>
        </w:rPr>
        <w:t xml:space="preserve"> «ПРИЛОЖЕНИЯ»),</w:t>
      </w:r>
    </w:p>
    <w:p w:rsidR="0055702C" w:rsidRPr="00843B7E" w:rsidRDefault="00CC4515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Приложения должны иметь названия, которые записываются с новой строки по центру с прописной (большой) буквы. Приложения обозначаются заглавными буквой русского (белорусского) алфавита, начиная с А.</w:t>
      </w:r>
    </w:p>
    <w:p w:rsidR="0098047A" w:rsidRPr="00843B7E" w:rsidRDefault="0098047A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Например:</w:t>
      </w:r>
    </w:p>
    <w:p w:rsidR="0098047A" w:rsidRPr="00843B7E" w:rsidRDefault="0098047A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• ПРИЛОЖЕНИЕ А</w:t>
      </w:r>
    </w:p>
    <w:p w:rsidR="0098047A" w:rsidRPr="00843B7E" w:rsidRDefault="0098047A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СЛОВАРЬ ПОСЛОВИЦ О ЗИМЕ В РУССКОМ ЯЗЫКЕ</w:t>
      </w:r>
    </w:p>
    <w:p w:rsidR="0098047A" w:rsidRPr="00843B7E" w:rsidRDefault="0098047A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• ПРИЛОЖЕНИЕ Б</w:t>
      </w:r>
    </w:p>
    <w:p w:rsidR="0098047A" w:rsidRPr="00843B7E" w:rsidRDefault="0098047A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ИСПОЛЬЗОВАНИЕ ПОСЛОВИЦ ПРИ ИЗУЧЕНИИ СИНТАКСИСА И ПУНКТУАЦИИ РУССКОГО ЯЗЫКА (8 — 9 КЛАССЫ)</w:t>
      </w:r>
    </w:p>
    <w:p w:rsidR="0098047A" w:rsidRPr="00843B7E" w:rsidRDefault="0098047A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К тексту научно-исследовательской работы прилагаются тезисы.</w:t>
      </w:r>
    </w:p>
    <w:p w:rsidR="0098047A" w:rsidRPr="00843B7E" w:rsidRDefault="0098047A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0DEA">
        <w:rPr>
          <w:rFonts w:ascii="Times New Roman" w:hAnsi="Times New Roman" w:cs="Times New Roman"/>
          <w:b/>
          <w:sz w:val="30"/>
          <w:szCs w:val="30"/>
        </w:rPr>
        <w:t>Тезисы</w:t>
      </w:r>
      <w:r w:rsidRPr="00843B7E">
        <w:rPr>
          <w:rFonts w:ascii="Times New Roman" w:hAnsi="Times New Roman" w:cs="Times New Roman"/>
          <w:sz w:val="30"/>
          <w:szCs w:val="30"/>
        </w:rPr>
        <w:t xml:space="preserve"> (от греч. thesis — положение, утверждение) — сжато формулированные основные положения исходного текста. В тезисах отражается существенная информация, которая помогает </w:t>
      </w:r>
      <w:r w:rsidR="00130DEA">
        <w:rPr>
          <w:rFonts w:ascii="Times New Roman" w:hAnsi="Times New Roman" w:cs="Times New Roman"/>
          <w:sz w:val="30"/>
          <w:szCs w:val="30"/>
        </w:rPr>
        <w:t>а</w:t>
      </w:r>
      <w:r w:rsidRPr="00843B7E">
        <w:rPr>
          <w:rFonts w:ascii="Times New Roman" w:hAnsi="Times New Roman" w:cs="Times New Roman"/>
          <w:sz w:val="30"/>
          <w:szCs w:val="30"/>
        </w:rPr>
        <w:t>декватно восстановить текст, кратко пересказать его. Как правило, тезисы не требуют примеров, иллюстраций. Часто они нумеруются — так легче сохранить логику авторских рассуждений.</w:t>
      </w:r>
    </w:p>
    <w:p w:rsidR="0098047A" w:rsidRPr="00843B7E" w:rsidRDefault="0098047A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>В данном случае тезисы должны в сжатом виде передавать основные положения научно-исследовательской работы. В них должны быть отражены актуальность темы, цель и задачи исследования, сжато передано основное содержание работы, позволяющее судить о сущности проведенного исследования и его результатах.</w:t>
      </w:r>
    </w:p>
    <w:p w:rsidR="0098047A" w:rsidRPr="00843B7E" w:rsidRDefault="0098047A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 xml:space="preserve">Если в работе соблюдена описанная выше логика построения (цель, задачи, содержание и заключение согласуются между собой), то </w:t>
      </w:r>
      <w:r w:rsidRPr="00130DEA">
        <w:rPr>
          <w:rFonts w:ascii="Times New Roman" w:hAnsi="Times New Roman" w:cs="Times New Roman"/>
          <w:b/>
          <w:sz w:val="30"/>
          <w:szCs w:val="30"/>
        </w:rPr>
        <w:t>структура тезисов может быть следующей:</w:t>
      </w:r>
      <w:r w:rsidRPr="00843B7E">
        <w:rPr>
          <w:rFonts w:ascii="Times New Roman" w:hAnsi="Times New Roman" w:cs="Times New Roman"/>
          <w:sz w:val="30"/>
          <w:szCs w:val="30"/>
        </w:rPr>
        <w:t xml:space="preserve"> актуальность темы, цель и задачи исследования, выводы, так как в них не просто называются результаты исследования, а и сжато раскрывается их сущность. Для более ясного изложения сущности проведенного исследования основные положения и выводы при необходимости лучше проиллюстрировать 1—3 примерами. Например: В русском и белорусском языках существуют фразеологизмы, полностью совпадающие по значению и строению (вывести на чистую воду — вывес</w:t>
      </w:r>
      <w:r w:rsidRPr="00843B7E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843B7E">
        <w:rPr>
          <w:rFonts w:ascii="Times New Roman" w:hAnsi="Times New Roman" w:cs="Times New Roman"/>
          <w:sz w:val="30"/>
          <w:szCs w:val="30"/>
        </w:rPr>
        <w:t xml:space="preserve"> на чыстую ваду), а также отличающиеся своим компонентным составом (как кот наплакал — з жаб</w:t>
      </w:r>
      <w:r w:rsidRPr="00843B7E">
        <w:rPr>
          <w:rFonts w:ascii="Times New Roman" w:hAnsi="Times New Roman" w:cs="Times New Roman"/>
          <w:sz w:val="30"/>
          <w:szCs w:val="30"/>
          <w:lang w:val="be-BY"/>
        </w:rPr>
        <w:t>ін</w:t>
      </w:r>
      <w:r w:rsidRPr="00843B7E">
        <w:rPr>
          <w:rFonts w:ascii="Times New Roman" w:hAnsi="Times New Roman" w:cs="Times New Roman"/>
          <w:sz w:val="30"/>
          <w:szCs w:val="30"/>
        </w:rPr>
        <w:t>ы прыгаршчы, як кату пад ’ec</w:t>
      </w:r>
      <w:r w:rsidRPr="00843B7E">
        <w:rPr>
          <w:rFonts w:ascii="Times New Roman" w:hAnsi="Times New Roman" w:cs="Times New Roman"/>
          <w:sz w:val="30"/>
          <w:szCs w:val="30"/>
          <w:lang w:val="be-BY"/>
        </w:rPr>
        <w:t>ці</w:t>
      </w:r>
      <w:r w:rsidRPr="00843B7E">
        <w:rPr>
          <w:rFonts w:ascii="Times New Roman" w:hAnsi="Times New Roman" w:cs="Times New Roman"/>
          <w:sz w:val="30"/>
          <w:szCs w:val="30"/>
        </w:rPr>
        <w:t>).</w:t>
      </w:r>
    </w:p>
    <w:p w:rsidR="0098047A" w:rsidRPr="00843B7E" w:rsidRDefault="0098047A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3B7E">
        <w:rPr>
          <w:rFonts w:ascii="Times New Roman" w:hAnsi="Times New Roman" w:cs="Times New Roman"/>
          <w:sz w:val="30"/>
          <w:szCs w:val="30"/>
        </w:rPr>
        <w:t xml:space="preserve">Таким образом работы над научным исследованием формирует у учащихся новые качества – широту кругозора, видение проблем и определенную системность, логичность мышления, что пригодится им не </w:t>
      </w:r>
      <w:r w:rsidRPr="00843B7E">
        <w:rPr>
          <w:rFonts w:ascii="Times New Roman" w:hAnsi="Times New Roman" w:cs="Times New Roman"/>
          <w:sz w:val="30"/>
          <w:szCs w:val="30"/>
        </w:rPr>
        <w:lastRenderedPageBreak/>
        <w:t>только в дальнейшей научной и педагогической деятельности, но и в общении, в быту и вообще в жизни.</w:t>
      </w:r>
    </w:p>
    <w:p w:rsidR="0098047A" w:rsidRPr="00843B7E" w:rsidRDefault="0098047A" w:rsidP="0084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30DEA" w:rsidRDefault="00130DEA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F9505F" w:rsidRPr="00130DEA" w:rsidRDefault="00F9505F" w:rsidP="00130DEA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 w:rsidRPr="00130DEA">
        <w:rPr>
          <w:rFonts w:ascii="Times New Roman" w:hAnsi="Times New Roman" w:cs="Times New Roman"/>
          <w:sz w:val="30"/>
          <w:szCs w:val="30"/>
        </w:rPr>
        <w:lastRenderedPageBreak/>
        <w:t>ПРИМЕРЫ ОФОРМЛЕНИЯ БИБЛИОГРАФИЧЕСКОГО</w:t>
      </w:r>
    </w:p>
    <w:p w:rsidR="00F9505F" w:rsidRPr="00130DEA" w:rsidRDefault="00F9505F" w:rsidP="00130DEA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 w:rsidRPr="00130DEA">
        <w:rPr>
          <w:rFonts w:ascii="Times New Roman" w:hAnsi="Times New Roman" w:cs="Times New Roman"/>
          <w:sz w:val="30"/>
          <w:szCs w:val="30"/>
        </w:rPr>
        <w:t>ОПИСАНИЯ</w:t>
      </w:r>
    </w:p>
    <w:p w:rsidR="00F9505F" w:rsidRPr="00843B7E" w:rsidRDefault="00F9505F" w:rsidP="00843B7E">
      <w:pPr>
        <w:spacing w:after="0"/>
        <w:ind w:firstLine="709"/>
        <w:jc w:val="right"/>
        <w:rPr>
          <w:sz w:val="30"/>
          <w:szCs w:val="30"/>
        </w:rPr>
      </w:pPr>
    </w:p>
    <w:p w:rsidR="00F9505F" w:rsidRPr="00843B7E" w:rsidRDefault="00F9505F" w:rsidP="00843B7E">
      <w:pPr>
        <w:spacing w:after="0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843B7E">
        <w:rPr>
          <w:sz w:val="30"/>
          <w:szCs w:val="30"/>
        </w:rPr>
        <w:t xml:space="preserve"> </w:t>
      </w:r>
      <w:r w:rsidRPr="00843B7E">
        <w:rPr>
          <w:rFonts w:ascii="Times New Roman" w:hAnsi="Times New Roman" w:cs="Times New Roman"/>
          <w:sz w:val="30"/>
          <w:szCs w:val="30"/>
        </w:rPr>
        <w:t>а</w:t>
      </w:r>
      <w:r w:rsidRPr="00843B7E">
        <w:rPr>
          <w:rFonts w:ascii="Times New Roman" w:hAnsi="Times New Roman" w:cs="Times New Roman"/>
          <w:b/>
          <w:sz w:val="30"/>
          <w:szCs w:val="30"/>
        </w:rPr>
        <w:t>) примеры описания самостоятельных изданий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9"/>
        <w:gridCol w:w="6906"/>
      </w:tblGrid>
      <w:tr w:rsidR="00F9505F" w:rsidRPr="00843B7E" w:rsidTr="004F0315">
        <w:tc>
          <w:tcPr>
            <w:tcW w:w="2195" w:type="dxa"/>
          </w:tcPr>
          <w:p w:rsidR="00F9505F" w:rsidRPr="00843B7E" w:rsidRDefault="00F9505F" w:rsidP="002C33DD">
            <w:pPr>
              <w:ind w:firstLine="29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Характеристика источника</w:t>
            </w:r>
          </w:p>
        </w:tc>
        <w:tc>
          <w:tcPr>
            <w:tcW w:w="8084" w:type="dxa"/>
          </w:tcPr>
          <w:p w:rsidR="00F9505F" w:rsidRPr="00843B7E" w:rsidRDefault="00F9505F" w:rsidP="00843B7E">
            <w:pPr>
              <w:ind w:firstLine="709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Пример оформления</w:t>
            </w:r>
          </w:p>
        </w:tc>
      </w:tr>
      <w:tr w:rsidR="00F9505F" w:rsidRPr="00843B7E" w:rsidTr="004F0315">
        <w:trPr>
          <w:trHeight w:val="525"/>
        </w:trPr>
        <w:tc>
          <w:tcPr>
            <w:tcW w:w="2195" w:type="dxa"/>
            <w:vMerge w:val="restart"/>
          </w:tcPr>
          <w:p w:rsidR="00F9505F" w:rsidRPr="00843B7E" w:rsidRDefault="00F9505F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Один, два или три автора</w:t>
            </w:r>
          </w:p>
          <w:p w:rsidR="00F9505F" w:rsidRPr="00843B7E" w:rsidRDefault="00F9505F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F9505F" w:rsidRPr="00843B7E" w:rsidRDefault="00F9505F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Котаў, А.І. Гісторыя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>Беларусі і сусветная цывілізацыя / А.І.</w:t>
            </w:r>
            <w:r w:rsidR="00E401BE"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Котаў. —2-е выд. </w:t>
            </w:r>
            <w:r w:rsidR="004F0315"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— Мінск: Энцыклапедыкс, 2003. —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168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>с.</w:t>
            </w:r>
          </w:p>
        </w:tc>
      </w:tr>
      <w:tr w:rsidR="00F9505F" w:rsidRPr="00843B7E" w:rsidTr="004F0315">
        <w:trPr>
          <w:trHeight w:val="561"/>
        </w:trPr>
        <w:tc>
          <w:tcPr>
            <w:tcW w:w="2195" w:type="dxa"/>
            <w:vMerge/>
          </w:tcPr>
          <w:p w:rsidR="00F9505F" w:rsidRPr="00843B7E" w:rsidRDefault="00F9505F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F9505F" w:rsidRPr="00843B7E" w:rsidRDefault="00E401B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Шотт, А.В. Курс лекцнй по частной хнрургнн / А.В. Шотт, В.А. Шотт. — Мннск: Асар, 2004. — 525 с.</w:t>
            </w:r>
          </w:p>
        </w:tc>
      </w:tr>
      <w:tr w:rsidR="00F9505F" w:rsidRPr="00843B7E" w:rsidTr="004F0315">
        <w:trPr>
          <w:trHeight w:val="375"/>
        </w:trPr>
        <w:tc>
          <w:tcPr>
            <w:tcW w:w="2195" w:type="dxa"/>
            <w:vMerge/>
          </w:tcPr>
          <w:p w:rsidR="00F9505F" w:rsidRPr="00843B7E" w:rsidRDefault="00F9505F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F9505F" w:rsidRPr="00843B7E" w:rsidRDefault="00E401B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Чнкатуева Л.А. Маркетннг: учеб.пособне / Л.А. Чнкатуева, Н.В. Третьякова; под ред. В.П. Федько. —Ростов н/Д: Феникс, 2004, —413 с.</w:t>
            </w:r>
          </w:p>
        </w:tc>
      </w:tr>
      <w:tr w:rsidR="00F9505F" w:rsidRPr="00843B7E" w:rsidTr="004F0315">
        <w:trPr>
          <w:trHeight w:val="375"/>
        </w:trPr>
        <w:tc>
          <w:tcPr>
            <w:tcW w:w="2195" w:type="dxa"/>
            <w:vMerge/>
          </w:tcPr>
          <w:p w:rsidR="00F9505F" w:rsidRPr="00843B7E" w:rsidRDefault="00F9505F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F9505F" w:rsidRPr="00843B7E" w:rsidRDefault="00E401B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Дайнеко, А.Е. Экономнка Беларусн в снстеме всемнрной тор-говой органнзацпп / А.Е. Дайнеко, Г.В. Забавскнй, М.В. Васп-левская; под ред. А.Е. Дайнеко. — </w:t>
            </w:r>
            <w:r w:rsidR="004F0315"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Минск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: Нн-т аграр. эконо, 2004. — 323 с.</w:t>
            </w:r>
          </w:p>
        </w:tc>
      </w:tr>
      <w:tr w:rsidR="004F0315" w:rsidRPr="00843B7E" w:rsidTr="004F0315">
        <w:trPr>
          <w:trHeight w:val="963"/>
        </w:trPr>
        <w:tc>
          <w:tcPr>
            <w:tcW w:w="2195" w:type="dxa"/>
            <w:vMerge w:val="restart"/>
          </w:tcPr>
          <w:p w:rsidR="004F0315" w:rsidRPr="00843B7E" w:rsidRDefault="004F0315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Четыре и более авторов</w:t>
            </w: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Культурология: учеб.пособне для вузов / С.В. Лапнна [н др.]; авторовпод обіц. ред. СВ. Лаппной. — 2-е нзд. —М</w:t>
            </w:r>
            <w:r w:rsidR="000F5532"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и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нск: ТетраСн-стемс, 2004. — 495 с.</w:t>
            </w:r>
          </w:p>
        </w:tc>
      </w:tr>
      <w:tr w:rsidR="004F0315" w:rsidRPr="00843B7E" w:rsidTr="004F0315">
        <w:trPr>
          <w:trHeight w:val="872"/>
        </w:trPr>
        <w:tc>
          <w:tcPr>
            <w:tcW w:w="2195" w:type="dxa"/>
            <w:vMerge/>
          </w:tcPr>
          <w:p w:rsidR="004F0315" w:rsidRPr="00843B7E" w:rsidRDefault="004F0315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Комментарии к Трудовому кодексу Республнкн Беларусь / Й.С Андреев [н др.]; под обіц.ред. Г.А. Васнлевнча. — Мннск:Амалфея, 2000. — 1071 с.</w:t>
            </w:r>
          </w:p>
        </w:tc>
      </w:tr>
      <w:tr w:rsidR="004F0315" w:rsidRPr="00843B7E" w:rsidTr="004F0315">
        <w:trPr>
          <w:trHeight w:val="629"/>
        </w:trPr>
        <w:tc>
          <w:tcPr>
            <w:tcW w:w="2195" w:type="dxa"/>
            <w:vMerge/>
          </w:tcPr>
          <w:p w:rsidR="004F0315" w:rsidRPr="00843B7E" w:rsidRDefault="004F0315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Основы геолог Беларуси / А.С Махнач [н др.]; НАН Бела-русн, Мн-т геол. наук; под обіц.ред. А.С. Махнача. — Минск, 2004, —391 с.</w:t>
            </w:r>
          </w:p>
        </w:tc>
      </w:tr>
      <w:tr w:rsidR="004F0315" w:rsidRPr="00843B7E" w:rsidTr="004F0315">
        <w:trPr>
          <w:trHeight w:val="1166"/>
        </w:trPr>
        <w:tc>
          <w:tcPr>
            <w:tcW w:w="2195" w:type="dxa"/>
            <w:vMerge w:val="restart"/>
          </w:tcPr>
          <w:p w:rsidR="004F0315" w:rsidRPr="00843B7E" w:rsidRDefault="004F0315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Коллективный автор</w:t>
            </w: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Сборннк норматнвно-техннческпх матерналов по энергосбе-автор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>реженпю / Ком. по энергоэффектнвностп прп Совете Мпнп-</w:t>
            </w:r>
          </w:p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стров Респ. Беларусь; сост. А.В. Фплпповнч. — Мннск: Ло-ранж-2, 2004. — 393 с.</w:t>
            </w:r>
          </w:p>
        </w:tc>
      </w:tr>
      <w:tr w:rsidR="004F0315" w:rsidRPr="00843B7E" w:rsidTr="004F0315">
        <w:trPr>
          <w:trHeight w:val="1166"/>
        </w:trPr>
        <w:tc>
          <w:tcPr>
            <w:tcW w:w="2195" w:type="dxa"/>
            <w:vMerge/>
          </w:tcPr>
          <w:p w:rsidR="004F0315" w:rsidRPr="00843B7E" w:rsidRDefault="004F0315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Нацнональная стратегня устойчнвого соцнально-экономн-ческого развнтня Республнкн Беларусь на перлод до 2020 г. / Нац. компс. по устойчнвому развнтню Респ.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Беларусь; ред-кол.: Л.М. Александровнч [н др.]. — Мннск: Юннпак, 2004. —202 с.</w:t>
            </w:r>
          </w:p>
        </w:tc>
      </w:tr>
      <w:tr w:rsidR="004F0315" w:rsidRPr="00843B7E" w:rsidTr="004F0315">
        <w:trPr>
          <w:trHeight w:val="761"/>
        </w:trPr>
        <w:tc>
          <w:tcPr>
            <w:tcW w:w="2195" w:type="dxa"/>
            <w:vMerge/>
          </w:tcPr>
          <w:p w:rsidR="004F0315" w:rsidRPr="00843B7E" w:rsidRDefault="004F0315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Военный энцнклопеднческнй словарь / М-во обороны Рос Федераціш, Нн-т воен. нсторнн; редкол.: А.П. Горкіш [н др.]. — М.: Большая рос.энцнкл.: РЙПОЛ класснк, 2002. —1663 с.</w:t>
            </w:r>
          </w:p>
        </w:tc>
      </w:tr>
      <w:tr w:rsidR="004F0315" w:rsidRPr="00843B7E" w:rsidTr="004F0315">
        <w:trPr>
          <w:trHeight w:val="589"/>
        </w:trPr>
        <w:tc>
          <w:tcPr>
            <w:tcW w:w="2195" w:type="dxa"/>
            <w:vMerge w:val="restart"/>
          </w:tcPr>
          <w:p w:rsidR="004F0315" w:rsidRPr="00843B7E" w:rsidRDefault="004F0315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Многотомное издание</w:t>
            </w: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Псторыя Беларусн у 6 т. / рэдкал.: М. Касцюк (гал. рэд.) [і шш.]. —Мшск: Экаперспектыва, 2000—2005. — 6 т.</w:t>
            </w:r>
          </w:p>
        </w:tc>
      </w:tr>
      <w:tr w:rsidR="004F0315" w:rsidRPr="00843B7E" w:rsidTr="004F0315">
        <w:trPr>
          <w:trHeight w:val="1430"/>
        </w:trPr>
        <w:tc>
          <w:tcPr>
            <w:tcW w:w="2195" w:type="dxa"/>
            <w:vMerge/>
          </w:tcPr>
          <w:p w:rsidR="004F0315" w:rsidRPr="00843B7E" w:rsidRDefault="004F0315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Гісторыя Беларусі у 6 т. / рэдкал.: М. Касцюк (гал. рэд.) [іінш.]. — Мінск: Экаперспектыва, 2000-2005. — Т. 3: Бела* русь учасы Рэчы Паспалітай (ХУЦ-ХУІІІ ст.) / Ю. Бохан [і інш.]. — 2004. —343 с; Т. 4: Беларусь у складзе Расійскаіі імперыі (канец ХУІП-пачатак XX ст.) / М. Біч [іінш.]. — 2005. —-518 с.</w:t>
            </w:r>
          </w:p>
        </w:tc>
      </w:tr>
      <w:tr w:rsidR="004F0315" w:rsidRPr="00843B7E" w:rsidTr="004F0315">
        <w:trPr>
          <w:trHeight w:val="492"/>
        </w:trPr>
        <w:tc>
          <w:tcPr>
            <w:tcW w:w="2195" w:type="dxa"/>
            <w:vMerge/>
          </w:tcPr>
          <w:p w:rsidR="004F0315" w:rsidRPr="00843B7E" w:rsidRDefault="004F0315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Багдановіч, М. Поўны збор твораў: у 3 т. / М. Багдановіч. — 2-е выд. — Мінск: Беларус. навука, 2001. — 3 т.</w:t>
            </w:r>
          </w:p>
        </w:tc>
      </w:tr>
      <w:tr w:rsidR="004F0315" w:rsidRPr="00843B7E" w:rsidTr="004F0315">
        <w:trPr>
          <w:trHeight w:val="902"/>
        </w:trPr>
        <w:tc>
          <w:tcPr>
            <w:tcW w:w="2195" w:type="dxa"/>
            <w:vMerge w:val="restart"/>
          </w:tcPr>
          <w:p w:rsidR="004F0315" w:rsidRPr="00843B7E" w:rsidRDefault="004F0315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Отдельный том в многотомном издании</w:t>
            </w: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Гісторыя Беларусі: у. 6 т. / рэдкал.: М. Касцюк (гал. рэд.) [іінш.]. — Мінск: Экаперспектыва, 2000—2005. — Т. 3: Бі&gt; ларусь учасы Рэчы Паспалітай (ХУІІ-ХУІІІ ст.) / Ю. Бохан [і інш.]. —2004. — 343 с.</w:t>
            </w:r>
          </w:p>
        </w:tc>
      </w:tr>
      <w:tr w:rsidR="004F0315" w:rsidRPr="00843B7E" w:rsidTr="004F0315">
        <w:trPr>
          <w:trHeight w:val="588"/>
        </w:trPr>
        <w:tc>
          <w:tcPr>
            <w:tcW w:w="2195" w:type="dxa"/>
            <w:vMerge/>
          </w:tcPr>
          <w:p w:rsidR="004F0315" w:rsidRPr="00843B7E" w:rsidRDefault="004F0315" w:rsidP="00130DEA">
            <w:pPr>
              <w:ind w:firstLine="284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Гісторыя Беларусі: у 6 т. / рэдкал.: М. Касцюк (гал. рэд.) [іінш.]. — Мінск: Экаперспектыва, 2000—2005. — Т. 4: Бе-ларусь у складзе Раійскай імперыі (канец XVIII—пачатак XX ст.) / М. Біч [і інш,]. — 2005.—518 с.</w:t>
            </w:r>
          </w:p>
        </w:tc>
      </w:tr>
      <w:tr w:rsidR="004F0315" w:rsidRPr="00843B7E" w:rsidTr="004F0315">
        <w:trPr>
          <w:trHeight w:val="873"/>
        </w:trPr>
        <w:tc>
          <w:tcPr>
            <w:tcW w:w="2195" w:type="dxa"/>
            <w:vMerge/>
          </w:tcPr>
          <w:p w:rsidR="004F0315" w:rsidRPr="00843B7E" w:rsidRDefault="004F0315" w:rsidP="00130DEA">
            <w:pPr>
              <w:ind w:firstLine="284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0F5532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Багдановіч, М. Поуны збор твораў: у 3 т. / М. Багдановіч. — 2-е выд. — Мінск: Беларус. навука, 2001. — Т. 1: Вершы, паэмы, пераклады, наследаванні, чарнавыя накіды. — </w:t>
            </w:r>
          </w:p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751 с.</w:t>
            </w:r>
          </w:p>
        </w:tc>
      </w:tr>
      <w:tr w:rsidR="004F0315" w:rsidRPr="00843B7E" w:rsidTr="004F0315">
        <w:trPr>
          <w:trHeight w:val="1278"/>
        </w:trPr>
        <w:tc>
          <w:tcPr>
            <w:tcW w:w="2195" w:type="dxa"/>
            <w:vMerge/>
          </w:tcPr>
          <w:p w:rsidR="004F0315" w:rsidRPr="00843B7E" w:rsidRDefault="004F0315" w:rsidP="00130DEA">
            <w:pPr>
              <w:ind w:firstLine="284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Российский государственный архив древних актов: путеводи тель: в 4 т. / сост.: М.В. Бабич, Ю.М. Эскин. — М.: Археогр, центр, 1997. — Т. 3, ч. 1. — 720 с.</w:t>
            </w:r>
          </w:p>
        </w:tc>
      </w:tr>
      <w:tr w:rsidR="00F9505F" w:rsidRPr="00843B7E" w:rsidTr="004F0315">
        <w:tc>
          <w:tcPr>
            <w:tcW w:w="2195" w:type="dxa"/>
          </w:tcPr>
          <w:p w:rsidR="00E401BE" w:rsidRPr="00843B7E" w:rsidRDefault="00E401BE" w:rsidP="00130DEA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Законы и</w:t>
            </w:r>
          </w:p>
          <w:p w:rsidR="00F9505F" w:rsidRPr="00843B7E" w:rsidRDefault="00E401BE" w:rsidP="00130DEA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законодательные материалы</w:t>
            </w:r>
          </w:p>
        </w:tc>
        <w:tc>
          <w:tcPr>
            <w:tcW w:w="8084" w:type="dxa"/>
          </w:tcPr>
          <w:tbl>
            <w:tblPr>
              <w:tblW w:w="7931" w:type="dxa"/>
              <w:tblBorders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31"/>
            </w:tblGrid>
            <w:tr w:rsidR="007216B9" w:rsidRPr="00843B7E" w:rsidTr="007216B9">
              <w:trPr>
                <w:trHeight w:hRule="exact" w:val="970"/>
              </w:trPr>
              <w:tc>
                <w:tcPr>
                  <w:tcW w:w="7931" w:type="dxa"/>
                  <w:shd w:val="clear" w:color="auto" w:fill="FFFFFF"/>
                </w:tcPr>
                <w:p w:rsidR="007216B9" w:rsidRPr="00843B7E" w:rsidRDefault="007216B9" w:rsidP="00843B7E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ru-RU"/>
                    </w:rPr>
                  </w:pPr>
                  <w:r w:rsidRPr="00843B7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0"/>
                      <w:szCs w:val="30"/>
                      <w:lang w:eastAsia="ru-RU"/>
                    </w:rPr>
                    <w:t>Конституция Республики Беларусь 1994 года (с изменениями и дополнениями, принятыми на республиканских референду</w:t>
                  </w:r>
                  <w:r w:rsidRPr="00843B7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0"/>
                      <w:szCs w:val="30"/>
                      <w:lang w:eastAsia="ru-RU"/>
                    </w:rPr>
                    <w:softHyphen/>
                    <w:t>мах 24 ноября 1996 г. и 17 октября 2004 г.). —Минск: Амалфея, 2005. — 48 с.</w:t>
                  </w:r>
                </w:p>
              </w:tc>
            </w:tr>
            <w:tr w:rsidR="007216B9" w:rsidRPr="00843B7E" w:rsidTr="007216B9">
              <w:trPr>
                <w:trHeight w:hRule="exact" w:val="586"/>
              </w:trPr>
              <w:tc>
                <w:tcPr>
                  <w:tcW w:w="7931" w:type="dxa"/>
                  <w:shd w:val="clear" w:color="auto" w:fill="FFFFFF"/>
                </w:tcPr>
                <w:p w:rsidR="007216B9" w:rsidRPr="00843B7E" w:rsidRDefault="007216B9" w:rsidP="00843B7E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ru-RU"/>
                    </w:rPr>
                  </w:pPr>
                  <w:r w:rsidRPr="00843B7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0"/>
                      <w:szCs w:val="30"/>
                      <w:lang w:eastAsia="ru-RU"/>
                    </w:rPr>
                    <w:t>Конституция Российской Федерации: принята всенар. олосованием 12 дек. 1993 г.: офиц. текст. — М.: Юрист, 2005. — 56 с.</w:t>
                  </w:r>
                </w:p>
              </w:tc>
            </w:tr>
            <w:tr w:rsidR="007216B9" w:rsidRPr="00843B7E" w:rsidTr="007216B9">
              <w:trPr>
                <w:trHeight w:hRule="exact" w:val="710"/>
              </w:trPr>
              <w:tc>
                <w:tcPr>
                  <w:tcW w:w="7931" w:type="dxa"/>
                  <w:shd w:val="clear" w:color="auto" w:fill="FFFFFF"/>
                  <w:vAlign w:val="bottom"/>
                </w:tcPr>
                <w:p w:rsidR="007216B9" w:rsidRPr="00843B7E" w:rsidRDefault="007216B9" w:rsidP="00843B7E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ru-RU"/>
                    </w:rPr>
                  </w:pPr>
                  <w:r w:rsidRPr="00843B7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0"/>
                      <w:szCs w:val="30"/>
                      <w:lang w:eastAsia="ru-RU"/>
                    </w:rPr>
                    <w:t>О нормативных правовых актах Республики Беларусь: Закон Респ. Беларусь от 10 янв. 2000 г. № 361-3: с изм. и доп.: текст по состоянию на 1 дек. 2004 г. — Минск: Дикта, 2004. — 59 с,</w:t>
                  </w:r>
                </w:p>
              </w:tc>
            </w:tr>
            <w:tr w:rsidR="007216B9" w:rsidRPr="00843B7E" w:rsidTr="007216B9">
              <w:trPr>
                <w:trHeight w:hRule="exact" w:val="955"/>
              </w:trPr>
              <w:tc>
                <w:tcPr>
                  <w:tcW w:w="7931" w:type="dxa"/>
                  <w:shd w:val="clear" w:color="auto" w:fill="FFFFFF"/>
                  <w:vAlign w:val="bottom"/>
                </w:tcPr>
                <w:p w:rsidR="007216B9" w:rsidRPr="00843B7E" w:rsidRDefault="007216B9" w:rsidP="00843B7E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0"/>
                      <w:szCs w:val="30"/>
                      <w:lang w:val="en-US" w:eastAsia="ru-RU"/>
                    </w:rPr>
                  </w:pPr>
                  <w:r w:rsidRPr="00843B7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0"/>
                      <w:szCs w:val="30"/>
                      <w:lang w:eastAsia="ru-RU"/>
                    </w:rPr>
                    <w:t>Инвестиционный кодекс Республики Беларусь: принят Пала</w:t>
                  </w:r>
                  <w:r w:rsidRPr="00843B7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0"/>
                      <w:szCs w:val="30"/>
                      <w:lang w:eastAsia="ru-RU"/>
                    </w:rPr>
                    <w:softHyphen/>
                    <w:t>той представителей 30 мая 2001г.: одобр. Советом Респ. N июня 2001 г.: текст Кодекса по состоянию на 10 февр. 2001 г, — Минск: Амалфея, 2005. — 83 с.</w:t>
                  </w:r>
                </w:p>
                <w:p w:rsidR="007216B9" w:rsidRPr="00843B7E" w:rsidRDefault="007216B9" w:rsidP="00843B7E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0"/>
                      <w:szCs w:val="30"/>
                      <w:lang w:val="en-US" w:eastAsia="ru-RU"/>
                    </w:rPr>
                  </w:pPr>
                </w:p>
                <w:p w:rsidR="007216B9" w:rsidRPr="00843B7E" w:rsidRDefault="007216B9" w:rsidP="00843B7E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0"/>
                      <w:szCs w:val="30"/>
                      <w:lang w:val="en-US" w:eastAsia="ru-RU"/>
                    </w:rPr>
                  </w:pPr>
                </w:p>
                <w:p w:rsidR="007216B9" w:rsidRPr="00843B7E" w:rsidRDefault="007216B9" w:rsidP="00843B7E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0"/>
                      <w:szCs w:val="30"/>
                      <w:lang w:val="en-US" w:eastAsia="ru-RU"/>
                    </w:rPr>
                  </w:pPr>
                </w:p>
                <w:p w:rsidR="007216B9" w:rsidRPr="00843B7E" w:rsidRDefault="007216B9" w:rsidP="00843B7E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0"/>
                      <w:szCs w:val="30"/>
                      <w:lang w:val="en-US" w:eastAsia="ru-RU"/>
                    </w:rPr>
                  </w:pPr>
                </w:p>
                <w:p w:rsidR="007216B9" w:rsidRPr="00843B7E" w:rsidRDefault="007216B9" w:rsidP="00843B7E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0"/>
                      <w:szCs w:val="30"/>
                      <w:lang w:val="en-US" w:eastAsia="ru-RU"/>
                    </w:rPr>
                  </w:pPr>
                </w:p>
                <w:p w:rsidR="007216B9" w:rsidRPr="00843B7E" w:rsidRDefault="007216B9" w:rsidP="00843B7E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val="en-US" w:eastAsia="ru-RU"/>
                    </w:rPr>
                  </w:pPr>
                </w:p>
              </w:tc>
            </w:tr>
          </w:tbl>
          <w:p w:rsidR="00F9505F" w:rsidRPr="00843B7E" w:rsidRDefault="00F9505F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4F0315" w:rsidRPr="00843B7E" w:rsidTr="004F0315">
        <w:trPr>
          <w:trHeight w:val="1126"/>
        </w:trPr>
        <w:tc>
          <w:tcPr>
            <w:tcW w:w="2195" w:type="dxa"/>
            <w:vMerge w:val="restart"/>
          </w:tcPr>
          <w:p w:rsidR="004F0315" w:rsidRPr="00843B7E" w:rsidRDefault="004F0315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Сборник статей, трудов</w:t>
            </w: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Информационное обеспечение науки Беларуси: к 80-летию со дня основания ЦНБ им. Я.Коласа НАН Беларуси: сб. науч. ст. / НАН Беларуси, Центр, науч. б-ка; редкол.: Н.Ю. Березкина (отв. ред.) [и др.]. — Минск, 2004. — 174 с.</w:t>
            </w:r>
          </w:p>
        </w:tc>
      </w:tr>
      <w:tr w:rsidR="004F0315" w:rsidRPr="00843B7E" w:rsidTr="004F0315">
        <w:trPr>
          <w:trHeight w:val="801"/>
        </w:trPr>
        <w:tc>
          <w:tcPr>
            <w:tcW w:w="2195" w:type="dxa"/>
            <w:vMerge/>
          </w:tcPr>
          <w:p w:rsidR="004F0315" w:rsidRPr="00843B7E" w:rsidRDefault="004F0315" w:rsidP="00130DEA">
            <w:pPr>
              <w:ind w:firstLine="284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Современные аспекты изучения алкогольной и наркотической зависимости: сб. науч. ст. / НАН Беларуси, Ин-т биохимии; науч. ред. В.В. Лелевич. — Гродно, 2004. — 223 с.</w:t>
            </w:r>
          </w:p>
        </w:tc>
      </w:tr>
      <w:tr w:rsidR="007216B9" w:rsidRPr="00843B7E" w:rsidTr="004F0315">
        <w:tc>
          <w:tcPr>
            <w:tcW w:w="2195" w:type="dxa"/>
          </w:tcPr>
          <w:p w:rsidR="007216B9" w:rsidRPr="00843B7E" w:rsidRDefault="007216B9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Сборники без общего заглавия</w:t>
            </w:r>
          </w:p>
        </w:tc>
        <w:tc>
          <w:tcPr>
            <w:tcW w:w="8084" w:type="dxa"/>
          </w:tcPr>
          <w:p w:rsidR="007216B9" w:rsidRPr="00843B7E" w:rsidRDefault="007216B9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Певзнер, Н. Английское в английском искусстве / Н. Певзнер; пер. О.Р. Демидовой. Идеологические источники радиатора «роллс-ройса» / Э. Панофский; пер. Л.Н. Житковой. — СПб.: Азбука-классика, 2004. — 318 с.</w:t>
            </w:r>
          </w:p>
        </w:tc>
      </w:tr>
      <w:tr w:rsidR="004F0315" w:rsidRPr="00843B7E" w:rsidTr="004F0315">
        <w:trPr>
          <w:trHeight w:val="1461"/>
        </w:trPr>
        <w:tc>
          <w:tcPr>
            <w:tcW w:w="2195" w:type="dxa"/>
            <w:vMerge w:val="restart"/>
          </w:tcPr>
          <w:p w:rsidR="004F0315" w:rsidRPr="00843B7E" w:rsidRDefault="004F0315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Материалы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конференций</w:t>
            </w: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Глобализация, новая экономика и окружающая среда: проблемы общества и бизнеса на пути к устойчивому развитию: материалы.  Междунар. конф. Рос.о-ва экол. экономики, Санкт-Петербург,23-25 июня 2005 г. / С.-Петерб. гос. ун-т; под ред. И.П. Бойко[и др.]. — СПб., 2005. —395 с.</w:t>
            </w:r>
          </w:p>
        </w:tc>
      </w:tr>
      <w:tr w:rsidR="004F0315" w:rsidRPr="00843B7E" w:rsidTr="004F0315">
        <w:trPr>
          <w:trHeight w:val="1024"/>
        </w:trPr>
        <w:tc>
          <w:tcPr>
            <w:tcW w:w="2195" w:type="dxa"/>
            <w:vMerge/>
          </w:tcPr>
          <w:p w:rsidR="004F0315" w:rsidRPr="00843B7E" w:rsidRDefault="004F0315" w:rsidP="00130DEA">
            <w:pPr>
              <w:ind w:firstLine="284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Правовая система Республики Беларусь: состояние, проблемы, перспективы развития: материалы  межвуз. конф. студентов, магистрантов и аспирантов, Гродно, 21 апр. 2005 г. / Гродн. гос. ун-т; редкол.: О.Н. Толочко (отв. ред.) [и др.]. — Гродно, 2005. — 239 с.</w:t>
            </w:r>
          </w:p>
        </w:tc>
      </w:tr>
      <w:tr w:rsidR="004F0315" w:rsidRPr="00843B7E" w:rsidTr="004F0315">
        <w:trPr>
          <w:trHeight w:val="1136"/>
        </w:trPr>
        <w:tc>
          <w:tcPr>
            <w:tcW w:w="2195" w:type="dxa"/>
            <w:vMerge w:val="restart"/>
          </w:tcPr>
          <w:p w:rsidR="004F0315" w:rsidRPr="00843B7E" w:rsidRDefault="004F0315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Инструкция</w:t>
            </w: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Инструкция о порядке совершения операций с банковскими пластиковыми карточками: утв. Правлением Нац. банка Респ.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Беларусь 30.04.04: текст по состоянию на 1 дек. 2004 г. — Минск: Дикта, 2004. — 23 с.</w:t>
            </w:r>
          </w:p>
        </w:tc>
      </w:tr>
      <w:tr w:rsidR="004F0315" w:rsidRPr="00843B7E" w:rsidTr="004F0315">
        <w:trPr>
          <w:trHeight w:val="517"/>
        </w:trPr>
        <w:tc>
          <w:tcPr>
            <w:tcW w:w="2195" w:type="dxa"/>
            <w:vMerge/>
          </w:tcPr>
          <w:p w:rsidR="004F0315" w:rsidRPr="00843B7E" w:rsidRDefault="004F0315" w:rsidP="00130DEA">
            <w:pPr>
              <w:ind w:firstLine="284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Инструкция по исполнительному производству: утв. М-вом юс-тицииРесп. Беларусь 20.12.04. — Минск: Дикта, 2005. — 94 с.</w:t>
            </w:r>
          </w:p>
        </w:tc>
      </w:tr>
      <w:tr w:rsidR="004F0315" w:rsidRPr="00843B7E" w:rsidTr="004F0315">
        <w:trPr>
          <w:trHeight w:val="1156"/>
        </w:trPr>
        <w:tc>
          <w:tcPr>
            <w:tcW w:w="2195" w:type="dxa"/>
            <w:vMerge w:val="restart"/>
          </w:tcPr>
          <w:p w:rsidR="004F0315" w:rsidRPr="00843B7E" w:rsidRDefault="004F0315" w:rsidP="002C33DD">
            <w:pPr>
              <w:ind w:firstLine="2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Учебно-методические материалы</w:t>
            </w: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Горбаток, Н.А. Общая теория государства и права в вопросах и ответах: учеб.пособие / Н.А. Горбаток; М-во внутр. дел Респ. Беларуь, Акад. МВД. — Минск, 2005. — 183 с.</w:t>
            </w:r>
          </w:p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Использование креативных методов в коррекционноразвивающей </w:t>
            </w:r>
          </w:p>
        </w:tc>
      </w:tr>
      <w:tr w:rsidR="004F0315" w:rsidRPr="00843B7E" w:rsidTr="004F0315">
        <w:trPr>
          <w:trHeight w:val="1400"/>
        </w:trPr>
        <w:tc>
          <w:tcPr>
            <w:tcW w:w="2195" w:type="dxa"/>
            <w:vMerge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работе психологов системы образования: учеб.-метод, пособие: вЗ ч. / Акад. последиплом. образования; авт,-сост. Н.А. Сакович. — Минск, 2004. — Ч._2: Сказкотерапевтические технологии. — 84 с.</w:t>
            </w:r>
          </w:p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Корнеева, И.Л. Гражданское право: учеб.пособие: в 2 ч. / И.Л. Корнеева. — М.: РИОР, 2004. — 4.2. — 182 с.</w:t>
            </w:r>
          </w:p>
        </w:tc>
      </w:tr>
      <w:tr w:rsidR="004F0315" w:rsidRPr="00843B7E" w:rsidTr="004F0315">
        <w:trPr>
          <w:trHeight w:val="1075"/>
        </w:trPr>
        <w:tc>
          <w:tcPr>
            <w:tcW w:w="2195" w:type="dxa"/>
            <w:vMerge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Философия и методология науки: учеб.-метод, комплекс для магистратуры / А.И. Зеленков [и др.]; под ред. А.И. Зеленкова. — Минск: Изд-во БГУ, 2004. — 108 с.</w:t>
            </w:r>
          </w:p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4F0315" w:rsidRPr="00843B7E" w:rsidTr="004F0315">
        <w:trPr>
          <w:trHeight w:val="893"/>
        </w:trPr>
        <w:tc>
          <w:tcPr>
            <w:tcW w:w="2195" w:type="dxa"/>
            <w:vMerge w:val="restart"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Информационные издания</w:t>
            </w: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Реклама на рубеже: тысячелетий: ретросп. библиогр. ука 1 (1998-2003) / М-во образования и науки Рос. Федерации, Гос публич. науч.-техн. б-ка России; сост.: В.В. Климова, О.М. Мещеркина. — М., 2004. — 288 с.</w:t>
            </w:r>
          </w:p>
        </w:tc>
      </w:tr>
      <w:tr w:rsidR="004F0315" w:rsidRPr="00843B7E" w:rsidTr="004F0315">
        <w:trPr>
          <w:trHeight w:val="1318"/>
        </w:trPr>
        <w:tc>
          <w:tcPr>
            <w:tcW w:w="2195" w:type="dxa"/>
            <w:vMerge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'Щадов, И.М. Технолого-экономическая оценка экологизации угледобывающего комплекса Восточной Сибири и Забайкалья / И.М. Щадов. — М.: ЦНИЭИуголь, 1992. — 48 с. — (Обзорная информация / Центр, науч.-исслед. ин-т экономики и науч.-техн. информ. угол, пром-сти).</w:t>
            </w:r>
          </w:p>
        </w:tc>
      </w:tr>
      <w:tr w:rsidR="004F0315" w:rsidRPr="00843B7E" w:rsidTr="004F0315">
        <w:trPr>
          <w:trHeight w:val="903"/>
        </w:trPr>
        <w:tc>
          <w:tcPr>
            <w:tcW w:w="2195" w:type="dxa"/>
            <w:vMerge w:val="restart"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Каталог</w:t>
            </w: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Каталог жесткокрылых (Со1еорСега, 1пкес(а) Беларуси / О.Р. Александрович [и др.];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Фонд фундам. исслед. Респ. Бела, русь. — Минск, 1996. — 103 с.</w:t>
            </w:r>
          </w:p>
        </w:tc>
      </w:tr>
      <w:tr w:rsidR="004F0315" w:rsidRPr="00843B7E" w:rsidTr="004F0315">
        <w:trPr>
          <w:trHeight w:val="750"/>
        </w:trPr>
        <w:tc>
          <w:tcPr>
            <w:tcW w:w="2195" w:type="dxa"/>
            <w:vMerge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Памятные и инвестиционные монеты России из драгоценных металлов, 1921—2003:_каталог-справочник / ред.-сост. Л.М. Пряжникова. —М.: ИнтерКрим-пресс, 2004.— 462 с.</w:t>
            </w:r>
          </w:p>
        </w:tc>
      </w:tr>
      <w:tr w:rsidR="007216B9" w:rsidRPr="00843B7E" w:rsidTr="004F0315">
        <w:tc>
          <w:tcPr>
            <w:tcW w:w="2195" w:type="dxa"/>
          </w:tcPr>
          <w:p w:rsidR="009E321C" w:rsidRPr="00843B7E" w:rsidRDefault="009E321C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Авторское</w:t>
            </w:r>
          </w:p>
          <w:p w:rsidR="007216B9" w:rsidRPr="00843B7E" w:rsidRDefault="009E321C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свидетельство</w:t>
            </w:r>
          </w:p>
        </w:tc>
        <w:tc>
          <w:tcPr>
            <w:tcW w:w="8084" w:type="dxa"/>
          </w:tcPr>
          <w:p w:rsidR="007216B9" w:rsidRPr="00843B7E" w:rsidRDefault="009E321C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Инерциальный волнограф: а. с. 1696865 СССР, МКИ5 О 01 С 13/00 / Ю.В. Дубинский, Н.Ю. Мордашова, А.В. Ференц; Ка зан, авиац. ин-т. — № 4497433: заявл. 24.10.88; опубл. 07.12.91 // Открытия. Изобрет. — 1991. — № 45. — С. 28.</w:t>
            </w:r>
          </w:p>
        </w:tc>
      </w:tr>
      <w:tr w:rsidR="007216B9" w:rsidRPr="00843B7E" w:rsidTr="004F0315">
        <w:tc>
          <w:tcPr>
            <w:tcW w:w="2195" w:type="dxa"/>
          </w:tcPr>
          <w:p w:rsidR="007216B9" w:rsidRPr="00843B7E" w:rsidRDefault="009E321C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Патент</w:t>
            </w:r>
          </w:p>
        </w:tc>
        <w:tc>
          <w:tcPr>
            <w:tcW w:w="8084" w:type="dxa"/>
          </w:tcPr>
          <w:p w:rsidR="009E321C" w:rsidRPr="00843B7E" w:rsidRDefault="009E321C" w:rsidP="00843B7E">
            <w:pPr>
              <w:ind w:firstLine="709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843B7E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Способ получения сульфокатионита: пат. 6210 Респ. Беларусь, МПК7 С 08 I 5/20, С 08 О 2/30 / Л.М. Ляхнович, СВ. Покрои ская, И.В. Волкова, СМ. Ткачев; заявитель Полоц. гос. ун-1 — № а 0000011; заявл. 04.01.00; опубл. 30.06.04 // Афщыйпы бюл. / Нац. цэнтр штэлектуал. уласнасщ. — 2004. — № 2.</w:t>
            </w:r>
          </w:p>
          <w:p w:rsidR="007216B9" w:rsidRPr="00843B7E" w:rsidRDefault="009E321C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С. 174.</w:t>
            </w:r>
          </w:p>
        </w:tc>
      </w:tr>
      <w:tr w:rsidR="007216B9" w:rsidRPr="00843B7E" w:rsidTr="004F0315">
        <w:tc>
          <w:tcPr>
            <w:tcW w:w="2195" w:type="dxa"/>
          </w:tcPr>
          <w:p w:rsidR="007216B9" w:rsidRPr="00843B7E" w:rsidRDefault="009E321C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Стандарт</w:t>
            </w:r>
          </w:p>
        </w:tc>
        <w:tc>
          <w:tcPr>
            <w:tcW w:w="8084" w:type="dxa"/>
          </w:tcPr>
          <w:p w:rsidR="007216B9" w:rsidRPr="00843B7E" w:rsidRDefault="009E321C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Безопасность оборудования. Термины и определения: ГОСТ ЕН 1070-2003. — Введ,. 01.09.04. — Минск: Межгос. совет по стандартизации, метрологии и сертификации: Белорус, гос. инт стандартизации и сертификации, 2004. — 21 с.</w:t>
            </w:r>
          </w:p>
        </w:tc>
      </w:tr>
      <w:tr w:rsidR="004F0315" w:rsidRPr="00843B7E" w:rsidTr="004F0315">
        <w:trPr>
          <w:trHeight w:val="1713"/>
        </w:trPr>
        <w:tc>
          <w:tcPr>
            <w:tcW w:w="2195" w:type="dxa"/>
            <w:vMerge w:val="restart"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Нормативно-</w:t>
            </w:r>
          </w:p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технические</w:t>
            </w:r>
          </w:p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документы</w:t>
            </w: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Национальная система подтверждения соответствия Респуб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>лики Беларусь. Порядок декларирования соответствия про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>дукции. Основные положения = Нацыянальная ск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і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тэма пацвярджэння адпаведнас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ці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Рэспубл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ікі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Беларусь. Парад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а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к дэкларавання адпаведнас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ці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прадукцы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і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. Асноуныя палажэн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ні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; ТКП 5.1.03-2004. — Введ. 01.10.04. — Минск: Белорус, гос, ин-т стандартизации и сертификации, 2004. — 9 с.</w:t>
            </w:r>
          </w:p>
        </w:tc>
      </w:tr>
      <w:tr w:rsidR="004F0315" w:rsidRPr="00843B7E" w:rsidTr="004F0315">
        <w:trPr>
          <w:trHeight w:val="1055"/>
        </w:trPr>
        <w:tc>
          <w:tcPr>
            <w:tcW w:w="2195" w:type="dxa"/>
            <w:vMerge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Государственная система стандартизации Республики Беларусь. Порядок проведения экспертизы стандартов: РД РБ 03180.53-2000. —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lastRenderedPageBreak/>
              <w:t>Введ. 01.09.00. — Минск: Госстандарт: Белорус, гос. ин-т стандартизации и сертификации, 2000. — 6 с.</w:t>
            </w:r>
          </w:p>
        </w:tc>
      </w:tr>
      <w:tr w:rsidR="00877E8F" w:rsidRPr="00843B7E" w:rsidTr="004F0315">
        <w:tc>
          <w:tcPr>
            <w:tcW w:w="2195" w:type="dxa"/>
            <w:vMerge w:val="restart"/>
          </w:tcPr>
          <w:p w:rsidR="00877E8F" w:rsidRPr="00843B7E" w:rsidRDefault="00877E8F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Препринт</w:t>
            </w:r>
          </w:p>
        </w:tc>
        <w:tc>
          <w:tcPr>
            <w:tcW w:w="8084" w:type="dxa"/>
          </w:tcPr>
          <w:p w:rsidR="00877E8F" w:rsidRPr="00843B7E" w:rsidRDefault="00877E8F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Губич, Л.В. Подходы к автоматизации проектно-конструк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>торских работ в швейной промышленности / Л.В. Губич. — Минск, 1994. — 40 с. — (Препринт / Акад. наук Беларуси, Ин-т техн. кибернетики; №3).</w:t>
            </w:r>
          </w:p>
        </w:tc>
      </w:tr>
      <w:tr w:rsidR="00877E8F" w:rsidRPr="00843B7E" w:rsidTr="004F0315">
        <w:tc>
          <w:tcPr>
            <w:tcW w:w="2195" w:type="dxa"/>
            <w:vMerge/>
          </w:tcPr>
          <w:p w:rsidR="00877E8F" w:rsidRPr="00843B7E" w:rsidRDefault="00877E8F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877E8F" w:rsidRPr="00843B7E" w:rsidRDefault="00877E8F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Прогноз миграции радионуклидов в системе водосбор — речная сеть / В.В. Скурат [и др.]. — Минск, 2004. -— 51 с. — (Препринт / НАН Беларуси, Объед. ин-т энергет. и ядер, ис- след. — Сосны; ОИЭЯИ—15).</w:t>
            </w:r>
          </w:p>
        </w:tc>
      </w:tr>
      <w:tr w:rsidR="004F0315" w:rsidRPr="00843B7E" w:rsidTr="004F0315">
        <w:trPr>
          <w:trHeight w:val="1136"/>
        </w:trPr>
        <w:tc>
          <w:tcPr>
            <w:tcW w:w="2195" w:type="dxa"/>
            <w:vMerge w:val="restart"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Отчет о НИР</w:t>
            </w: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Разработка и внедрение диагностикума аденовирусной инфекции птиц: отчет о НИР (заключ.) / Всесоюз. науч.-исслед. ветеринар, ин-т птицеводства; рук. темы А.Ф. Прохоров. — М., 1989. — 14с. —№ ГР 01870082247.'</w:t>
            </w:r>
          </w:p>
        </w:tc>
      </w:tr>
      <w:tr w:rsidR="004F0315" w:rsidRPr="00843B7E" w:rsidTr="004F0315">
        <w:trPr>
          <w:trHeight w:val="1075"/>
        </w:trPr>
        <w:tc>
          <w:tcPr>
            <w:tcW w:w="2195" w:type="dxa"/>
            <w:vMerge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Комплексное (хирургическое) лечение послеоперационных и рецидивных вентральных грыж больших и огромных размеров: отчет о НИР / Гродн. гос. мед. ин-т; рук. В.М. Колтонюк. — Гродно, 1994. —42 с.—№ГР 1993310.</w:t>
            </w:r>
          </w:p>
        </w:tc>
      </w:tr>
      <w:tr w:rsidR="004F0315" w:rsidRPr="00843B7E" w:rsidTr="004F0315">
        <w:trPr>
          <w:trHeight w:val="1419"/>
        </w:trPr>
        <w:tc>
          <w:tcPr>
            <w:tcW w:w="2195" w:type="dxa"/>
            <w:vMerge w:val="restart"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Депонированные научные работы</w:t>
            </w: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Влияние деформации и больших световых потоков на люминесценцию монокристаллов сульфида цинка с микропорами / В.Г. Клюев [и др.]; Воронеж, ун-т. — Воронеж, 1993.— 14 с. — Деп. в ВИНИТИ 10.06.93, № 1620—В93 // Журн. приклад, спектроскопии. — 1993. — Т. 59, № 3—4. — С. 368.</w:t>
            </w:r>
          </w:p>
        </w:tc>
      </w:tr>
      <w:tr w:rsidR="004F0315" w:rsidRPr="00843B7E" w:rsidTr="004F0315">
        <w:trPr>
          <w:trHeight w:val="1150"/>
        </w:trPr>
        <w:tc>
          <w:tcPr>
            <w:tcW w:w="2195" w:type="dxa"/>
            <w:vMerge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Сагдиев, А.М. О тонкой структуре субарктического фронта в центральной части Тихого океана / А.М. Сагдиев; Рос.акад. наук, Ин-т океанологии. — М., 1992. — 17 с. —Деп. в ВИНИТИ 08.06.92, № 1860-82 // РЖ: 09. Геофизика. — 1992. — № Ц/12. — 11В68ДЕП. — С. 9.</w:t>
            </w:r>
          </w:p>
        </w:tc>
      </w:tr>
      <w:tr w:rsidR="004F0315" w:rsidRPr="00843B7E" w:rsidTr="004F0315">
        <w:trPr>
          <w:trHeight w:val="1876"/>
        </w:trPr>
        <w:tc>
          <w:tcPr>
            <w:tcW w:w="2195" w:type="dxa"/>
            <w:vMerge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Широков, А.А. Исследование возможности контроля состава гальванических сред абсорбционно-спектроскопическим методом / А.А. Широков, Г.В. Титова; Рос.акад. наук, Ульян, фил. ин-та радиотехники и электроники. — Ульяновск, 1993. — 12 с. — Деп. в ВИНИТИ 09.06.93, № 1561—В93 // Журн. приклад, спектроскопии. — 1993. — № 3. — С. 368.</w:t>
            </w:r>
          </w:p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4F0315" w:rsidRPr="00843B7E" w:rsidTr="004F0315">
        <w:trPr>
          <w:trHeight w:val="1156"/>
        </w:trPr>
        <w:tc>
          <w:tcPr>
            <w:tcW w:w="2195" w:type="dxa"/>
            <w:vMerge w:val="restart"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Автореферат диссертации</w:t>
            </w: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Иволгина, Н.В. Оценка интеллектуальной собственности: на примере интеллектуальной промышленной собственности: автореф. дис. ... канд. экон. наук: 08.00.10; 08.00.05 / Н.В. Иволгина; Рос.экон. акад. — М., 2005. — 26 с.</w:t>
            </w:r>
          </w:p>
        </w:tc>
      </w:tr>
      <w:tr w:rsidR="004F0315" w:rsidRPr="00843B7E" w:rsidTr="004F0315">
        <w:trPr>
          <w:trHeight w:val="1055"/>
        </w:trPr>
        <w:tc>
          <w:tcPr>
            <w:tcW w:w="2195" w:type="dxa"/>
            <w:vMerge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Шакун, Н.С.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Кірыла-Мяфодзііеуская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традыцыя на Тураушчыне: (да праблемы лакальных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тыпаў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старажытнаславянскай мовы): аутарэф. дыс.... канд.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філал.навук: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10.02.03 / Н.С. Шакун; Беларус. дзярж. ун-т. —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Мінск,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2005. — 16 с.</w:t>
            </w:r>
          </w:p>
        </w:tc>
      </w:tr>
      <w:tr w:rsidR="004F0315" w:rsidRPr="00843B7E" w:rsidTr="004F0315">
        <w:trPr>
          <w:trHeight w:val="892"/>
        </w:trPr>
        <w:tc>
          <w:tcPr>
            <w:tcW w:w="2195" w:type="dxa"/>
            <w:vMerge w:val="restart"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Диссертация</w:t>
            </w: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Анисимов, П.В. Теоретические поблемы правового регулирования защиты прав человека: дис.... д-ра юрид. наук: 12.00.01 / П.В. Анисимов. — Н.Новгород, 2005. — 370 л.</w:t>
            </w:r>
          </w:p>
        </w:tc>
      </w:tr>
      <w:tr w:rsidR="004F0315" w:rsidRPr="00843B7E" w:rsidTr="004F0315">
        <w:trPr>
          <w:trHeight w:val="761"/>
        </w:trPr>
        <w:tc>
          <w:tcPr>
            <w:tcW w:w="2195" w:type="dxa"/>
            <w:vMerge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Лук'янюк, Ю.М. Сучасная беларуская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філасофская тэрміналогія: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(семантычныя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і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структурныя аспекты): дыс.... канд.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філал.навук: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10.02.01 / Ю.М. Лук'янюк. —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Мінск,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2003. 129 л.</w:t>
            </w:r>
          </w:p>
        </w:tc>
      </w:tr>
      <w:tr w:rsidR="004F0315" w:rsidRPr="00843B7E" w:rsidTr="004F0315">
        <w:trPr>
          <w:trHeight w:val="1390"/>
        </w:trPr>
        <w:tc>
          <w:tcPr>
            <w:tcW w:w="2195" w:type="dxa"/>
            <w:vMerge w:val="restart"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Архивные</w:t>
            </w:r>
          </w:p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материалы</w:t>
            </w: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І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Архив Гродненского областного суда за 1992 г. — Дело № 4/8117. 2. Архив суда Центрального района г. Могилева за 2001 г. - Уголовное дело № 2/1577.</w:t>
            </w:r>
          </w:p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 xml:space="preserve">Центральный исторический архив Москвы (ЦИАМ). 1. Фонд 277. — </w:t>
            </w:r>
          </w:p>
        </w:tc>
      </w:tr>
      <w:tr w:rsidR="004F0315" w:rsidRPr="00843B7E" w:rsidTr="004F0315">
        <w:trPr>
          <w:trHeight w:val="1095"/>
        </w:trPr>
        <w:tc>
          <w:tcPr>
            <w:tcW w:w="2195" w:type="dxa"/>
            <w:vMerge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843B7E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Оп. 1. — Д. 1295—1734. Дела о выдаче ссуды под залог имений, находящихся в Могилевской губернии (име</w:t>
            </w:r>
            <w:r w:rsidRPr="00843B7E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softHyphen/>
              <w:t>ются планы имений) 1884—1918 гг. 2. Фонд 277. — Оп. 1.</w:t>
            </w:r>
          </w:p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843B7E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 xml:space="preserve">Д. 802—1294, 4974—4978, 4980—4990, 4994—5000, 5002- 5013, 5015-5016. Дела о выдаче </w:t>
            </w:r>
            <w:r w:rsidRPr="00843B7E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lastRenderedPageBreak/>
              <w:t xml:space="preserve">ссуды под залог имений, находящихся в Минской губернии (имеются планы </w:t>
            </w:r>
            <w:r w:rsidRPr="00843B7E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be-BY"/>
              </w:rPr>
              <w:t xml:space="preserve">ймепмІІ) </w:t>
            </w:r>
            <w:r w:rsidRPr="00843B7E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1884—1918 гг. 3. Фонд 277. — Оп. 2, 5, 6, 7, 8.</w:t>
            </w:r>
          </w:p>
        </w:tc>
      </w:tr>
      <w:tr w:rsidR="004F0315" w:rsidRPr="00843B7E" w:rsidTr="004F0315">
        <w:trPr>
          <w:trHeight w:val="1166"/>
        </w:trPr>
        <w:tc>
          <w:tcPr>
            <w:tcW w:w="2195" w:type="dxa"/>
            <w:vMerge w:val="restart"/>
          </w:tcPr>
          <w:p w:rsidR="004F0315" w:rsidRPr="00843B7E" w:rsidRDefault="004F0315" w:rsidP="00130DEA">
            <w:pPr>
              <w:ind w:firstLine="142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843B7E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lastRenderedPageBreak/>
              <w:t>Электронные</w:t>
            </w:r>
          </w:p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ресурсы</w:t>
            </w: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Театр [Электронный ресурс]: энциклопедия: по материалам изд-ва «Большая российская энциклопедия»: в 3 т. — Элск трон, дан. (486 Мб). — М.: Кордис &amp; Медиа, 2003. — Элек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>трон, опт.диски (СБ-КОМ): зв., цв. — Т. 1: Балет. — 1 диск.</w:t>
            </w:r>
          </w:p>
        </w:tc>
      </w:tr>
      <w:tr w:rsidR="004F0315" w:rsidRPr="00843B7E" w:rsidTr="004F0315">
        <w:trPr>
          <w:trHeight w:val="1045"/>
        </w:trPr>
        <w:tc>
          <w:tcPr>
            <w:tcW w:w="2195" w:type="dxa"/>
            <w:vMerge/>
          </w:tcPr>
          <w:p w:rsidR="004F0315" w:rsidRPr="00843B7E" w:rsidRDefault="004F0315" w:rsidP="00130DEA">
            <w:pPr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Регистр СНГ — 2005: промышленность, полиграфия, торгом - ля, ремонт, транспорт, строительство, сельское хозяйспш [Электронный ресурс]. — Электрон, текстовые дан. и прогр. (14 Мб). —; Минск:Комлев И.Н., 2005. — 1 электрон, опт.диск (СБ-КОМ).</w:t>
            </w:r>
          </w:p>
        </w:tc>
      </w:tr>
      <w:tr w:rsidR="004F0315" w:rsidRPr="00843B7E" w:rsidTr="004F0315">
        <w:trPr>
          <w:trHeight w:val="872"/>
        </w:trPr>
        <w:tc>
          <w:tcPr>
            <w:tcW w:w="2195" w:type="dxa"/>
            <w:vMerge w:val="restart"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Ресурсы удаленного доступа</w:t>
            </w:r>
          </w:p>
        </w:tc>
        <w:tc>
          <w:tcPr>
            <w:tcW w:w="8084" w:type="dxa"/>
          </w:tcPr>
          <w:p w:rsidR="004F0315" w:rsidRPr="00130DEA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Национальный Интернет-портал Республики Беларусь [Элек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>тронный ресурс] / Нац. центр правовой информ. Респ. Бела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 xml:space="preserve">русь. — Минск, 2005. — Режим доступа: </w:t>
            </w:r>
            <w:hyperlink r:id="rId7" w:history="1"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http</w:t>
              </w:r>
              <w:r w:rsidRPr="00130DEA">
                <w:rPr>
                  <w:rFonts w:ascii="Times New Roman" w:hAnsi="Times New Roman" w:cs="Times New Roman"/>
                  <w:b/>
                  <w:sz w:val="30"/>
                  <w:szCs w:val="30"/>
                </w:rPr>
                <w:t>://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www</w:t>
              </w:r>
              <w:r w:rsidRPr="00130DEA">
                <w:rPr>
                  <w:rFonts w:ascii="Times New Roman" w:hAnsi="Times New Roman" w:cs="Times New Roman"/>
                  <w:b/>
                  <w:sz w:val="30"/>
                  <w:szCs w:val="30"/>
                </w:rPr>
                <w:t>.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pravo</w:t>
              </w:r>
              <w:r w:rsidRPr="00130DEA">
                <w:rPr>
                  <w:rFonts w:ascii="Times New Roman" w:hAnsi="Times New Roman" w:cs="Times New Roman"/>
                  <w:b/>
                  <w:sz w:val="30"/>
                  <w:szCs w:val="30"/>
                </w:rPr>
                <w:t>.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by</w:t>
              </w:r>
            </w:hyperlink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</w:tc>
      </w:tr>
      <w:tr w:rsidR="004F0315" w:rsidRPr="001828B5" w:rsidTr="004F0315">
        <w:trPr>
          <w:trHeight w:val="1065"/>
        </w:trPr>
        <w:tc>
          <w:tcPr>
            <w:tcW w:w="2195" w:type="dxa"/>
            <w:vMerge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84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Proceeding of mini-symposium on biological nomenclature in the 21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vertAlign w:val="superscript"/>
                <w:lang w:val="en-US"/>
              </w:rPr>
              <w:t>st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 centry [Electronic resource]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 w:eastAsia="ru-RU"/>
              </w:rPr>
              <w:t xml:space="preserve">/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Ed. J.L. Reveal. — College Park M.D., 1996. — Mode of access: </w:t>
            </w:r>
            <w:hyperlink r:id="rId8" w:history="1"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http://www.inform.ind.edu/PBIO/brum.html</w:t>
              </w:r>
            </w:hyperlink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. — Date of access: 14.09.2005.</w:t>
            </w:r>
          </w:p>
        </w:tc>
      </w:tr>
    </w:tbl>
    <w:p w:rsidR="00F9505F" w:rsidRPr="00843B7E" w:rsidRDefault="00F9505F" w:rsidP="00843B7E">
      <w:pPr>
        <w:spacing w:after="0"/>
        <w:ind w:firstLine="709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0F5532" w:rsidRPr="00843B7E" w:rsidRDefault="000F5532" w:rsidP="00843B7E">
      <w:pPr>
        <w:spacing w:after="0"/>
        <w:ind w:firstLine="709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0F5532" w:rsidRPr="00843B7E" w:rsidRDefault="000F5532" w:rsidP="00843B7E">
      <w:pPr>
        <w:spacing w:after="0"/>
        <w:ind w:firstLine="709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0F5532" w:rsidRPr="00843B7E" w:rsidRDefault="000F5532" w:rsidP="00843B7E">
      <w:pPr>
        <w:spacing w:after="0"/>
        <w:ind w:firstLine="709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0F5532" w:rsidRPr="00843B7E" w:rsidRDefault="000F5532" w:rsidP="00843B7E">
      <w:pPr>
        <w:spacing w:after="0"/>
        <w:ind w:firstLine="709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F9505F" w:rsidRPr="00843B7E" w:rsidRDefault="00DD0C0D" w:rsidP="00843B7E">
      <w:pPr>
        <w:spacing w:after="0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843B7E">
        <w:rPr>
          <w:rFonts w:ascii="Times New Roman" w:hAnsi="Times New Roman" w:cs="Times New Roman"/>
          <w:b/>
          <w:sz w:val="30"/>
          <w:szCs w:val="30"/>
        </w:rPr>
        <w:t>Б) примеры описания составных частей изданий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6"/>
        <w:gridCol w:w="6839"/>
      </w:tblGrid>
      <w:tr w:rsidR="00DD0C0D" w:rsidRPr="00843B7E" w:rsidTr="004F0315">
        <w:tc>
          <w:tcPr>
            <w:tcW w:w="2236" w:type="dxa"/>
          </w:tcPr>
          <w:p w:rsidR="00DD0C0D" w:rsidRPr="00843B7E" w:rsidRDefault="00DD0C0D" w:rsidP="00130DEA">
            <w:pPr>
              <w:ind w:firstLine="14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Характеристика источника</w:t>
            </w:r>
          </w:p>
        </w:tc>
        <w:tc>
          <w:tcPr>
            <w:tcW w:w="8043" w:type="dxa"/>
          </w:tcPr>
          <w:p w:rsidR="00DD0C0D" w:rsidRPr="00843B7E" w:rsidRDefault="00DD0C0D" w:rsidP="00843B7E">
            <w:pPr>
              <w:ind w:firstLine="709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Пример оформления</w:t>
            </w:r>
          </w:p>
        </w:tc>
      </w:tr>
      <w:tr w:rsidR="004F0315" w:rsidRPr="00843B7E" w:rsidTr="004F0315">
        <w:trPr>
          <w:trHeight w:val="923"/>
        </w:trPr>
        <w:tc>
          <w:tcPr>
            <w:tcW w:w="2236" w:type="dxa"/>
            <w:vMerge w:val="restart"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Составная часть</w:t>
            </w:r>
          </w:p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КНИГИ</w:t>
            </w:r>
          </w:p>
        </w:tc>
        <w:tc>
          <w:tcPr>
            <w:tcW w:w="8043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Михнюк, Т.Ф. Правовые и организационные вопросы охраны труда / Т.Ф. Михнюк // Безопасность жизнедеятельности: учеб.пособие / Т.Ф. Михнюк. — 2-е изд., испр. и доп. — Минск, 2004. — С. 90—101.</w:t>
            </w:r>
          </w:p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4F0315" w:rsidRPr="00843B7E" w:rsidTr="004F0315">
        <w:trPr>
          <w:trHeight w:val="1481"/>
        </w:trPr>
        <w:tc>
          <w:tcPr>
            <w:tcW w:w="2236" w:type="dxa"/>
            <w:vMerge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Пивоваров, Ю.П. Организация мер по профилактике по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>следствий радиоактивного загрязнения среды в случае ради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>ационной аварии / Ю.П. Пивоваров, В.П. Михалев // Радиа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>ционная экология: учеб.пособие / Ю.П. Пивоваров, В.П. Михалев. — М., 2004. — С. 117—122.</w:t>
            </w:r>
          </w:p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4F0315" w:rsidRPr="00843B7E" w:rsidTr="004F0315">
        <w:trPr>
          <w:trHeight w:val="1176"/>
        </w:trPr>
        <w:tc>
          <w:tcPr>
            <w:tcW w:w="2236" w:type="dxa"/>
            <w:vMerge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Ескина, Л.Б. Основы конституционного строя Российской Федерации / Л.Б. Ескина // Основы права: учебник / М.И. Абдулаев [и др.]; под ред. М.И. Абдулаева. — СПб., 2004. —С. 180—193.</w:t>
            </w:r>
          </w:p>
        </w:tc>
      </w:tr>
      <w:tr w:rsidR="004F0315" w:rsidRPr="00843B7E" w:rsidTr="004F0315">
        <w:trPr>
          <w:trHeight w:val="1207"/>
        </w:trPr>
        <w:tc>
          <w:tcPr>
            <w:tcW w:w="2236" w:type="dxa"/>
            <w:vMerge w:val="restart"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Глава из книги</w:t>
            </w:r>
          </w:p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4F0315" w:rsidRPr="00843B7E" w:rsidRDefault="004F0315" w:rsidP="00843B7E">
            <w:pPr>
              <w:ind w:firstLine="709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843B7E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Бунакова, В.А. Формирование русской духовной культуры /</w:t>
            </w:r>
          </w:p>
          <w:p w:rsidR="004F0315" w:rsidRPr="00843B7E" w:rsidRDefault="004F0315" w:rsidP="00843B7E">
            <w:pPr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843B7E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В.А. Бунакова // Отечественная история: учеб.пособие /   С.Н. Полторак [и др.]; под ред. Р.В. Дегтяревой, С.Н. Полторака. — М., 2004. — Гл. 6. — С. 112—125.</w:t>
            </w:r>
          </w:p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4F0315" w:rsidRPr="00843B7E" w:rsidTr="004F0315">
        <w:trPr>
          <w:trHeight w:val="1278"/>
        </w:trPr>
        <w:tc>
          <w:tcPr>
            <w:tcW w:w="2236" w:type="dxa"/>
            <w:vMerge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4F0315" w:rsidRPr="00843B7E" w:rsidRDefault="004F0315" w:rsidP="00843B7E">
            <w:pPr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Николаевский В.В. Проблемы функционирования систем социальной защиты в 1970-1980 годах / В.В. Николаевский // Система социальной защиты: теория, методика, практика / В.В. Николаевский. — Минск, 2004. —Гл. 3. — С. 119—142.</w:t>
            </w:r>
          </w:p>
        </w:tc>
      </w:tr>
      <w:tr w:rsidR="00DD0C0D" w:rsidRPr="00843B7E" w:rsidTr="004F0315">
        <w:tc>
          <w:tcPr>
            <w:tcW w:w="2236" w:type="dxa"/>
            <w:vMerge w:val="restart"/>
          </w:tcPr>
          <w:p w:rsidR="00DD0C0D" w:rsidRPr="00843B7E" w:rsidRDefault="00DD0C0D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Часть из собрания сочинений, избранных произведений</w:t>
            </w:r>
          </w:p>
        </w:tc>
        <w:tc>
          <w:tcPr>
            <w:tcW w:w="8043" w:type="dxa"/>
          </w:tcPr>
          <w:p w:rsidR="00DD0C0D" w:rsidRPr="00843B7E" w:rsidRDefault="00DD0C0D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Гілевіч, Н. Сон у бяссонщу / Н. Гілевіч // 36. тв.: у 23 т. — Мінск, 2003. — Т. 6. — С. 382—383.</w:t>
            </w:r>
          </w:p>
        </w:tc>
      </w:tr>
      <w:tr w:rsidR="00DD0C0D" w:rsidRPr="00843B7E" w:rsidTr="004F0315">
        <w:tc>
          <w:tcPr>
            <w:tcW w:w="2236" w:type="dxa"/>
            <w:vMerge/>
          </w:tcPr>
          <w:p w:rsidR="00DD0C0D" w:rsidRPr="00843B7E" w:rsidRDefault="00DD0C0D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DD0C0D" w:rsidRPr="00843B7E" w:rsidRDefault="00DD0C0D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Сачанка, Б.1. Родны кут / Б. Сачанка // Выбр. тв.: у 3 т. —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Мінск,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1995. — Т. 3: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Аповесці.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— С. 361—470.</w:t>
            </w:r>
          </w:p>
        </w:tc>
      </w:tr>
      <w:tr w:rsidR="00DD0C0D" w:rsidRPr="00843B7E" w:rsidTr="004F0315">
        <w:tc>
          <w:tcPr>
            <w:tcW w:w="2236" w:type="dxa"/>
            <w:vMerge/>
          </w:tcPr>
          <w:p w:rsidR="00DD0C0D" w:rsidRPr="00843B7E" w:rsidRDefault="00DD0C0D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DD0C0D" w:rsidRPr="00843B7E" w:rsidRDefault="00DD0C0D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Пушкин, А.С. История Петра / А.С. Пушкин // Поли.собр. соч.: в 19 т. — М., 1995. — Т. 10. — С. 11—248.</w:t>
            </w:r>
          </w:p>
        </w:tc>
      </w:tr>
      <w:tr w:rsidR="00DD0C0D" w:rsidRPr="00843B7E" w:rsidTr="004F0315">
        <w:tc>
          <w:tcPr>
            <w:tcW w:w="2236" w:type="dxa"/>
            <w:vMerge/>
          </w:tcPr>
          <w:p w:rsidR="00DD0C0D" w:rsidRPr="00843B7E" w:rsidRDefault="00DD0C0D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DD0C0D" w:rsidRPr="00843B7E" w:rsidRDefault="00DD0C0D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Шекспир, В. Сонеты / В. Шекспир // Избранное. — Минск, 1996,—С. 732—749.</w:t>
            </w:r>
          </w:p>
        </w:tc>
      </w:tr>
      <w:tr w:rsidR="00DD0C0D" w:rsidRPr="00843B7E" w:rsidTr="004F0315">
        <w:tc>
          <w:tcPr>
            <w:tcW w:w="2236" w:type="dxa"/>
            <w:vMerge w:val="restart"/>
          </w:tcPr>
          <w:p w:rsidR="00DD0C0D" w:rsidRPr="00843B7E" w:rsidRDefault="00DD0C0D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Составная часть сборника</w:t>
            </w:r>
          </w:p>
        </w:tc>
        <w:tc>
          <w:tcPr>
            <w:tcW w:w="8043" w:type="dxa"/>
          </w:tcPr>
          <w:p w:rsidR="00DD0C0D" w:rsidRPr="00843B7E" w:rsidRDefault="00DD0C0D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Коморовская О. Готовность учителя-музыканта к реалиш ции личностно-ориентированных технологий начального музыкального образования / О. Коморовская // Музыкаль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 xml:space="preserve">ная наука и современность: взгляд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молодых исследователе!!: сб. ст. аспирантов и магистрантов БГАМ / Белорус, гос, акад. музыки; сост. и науч. ред. Е.М. Гороховик. — Минск, 2004.— С. 173—180.</w:t>
            </w:r>
          </w:p>
        </w:tc>
      </w:tr>
      <w:tr w:rsidR="00DD0C0D" w:rsidRPr="00843B7E" w:rsidTr="004F0315">
        <w:tc>
          <w:tcPr>
            <w:tcW w:w="2236" w:type="dxa"/>
            <w:vMerge/>
          </w:tcPr>
          <w:p w:rsidR="00DD0C0D" w:rsidRPr="00843B7E" w:rsidRDefault="00DD0C0D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DD0C0D" w:rsidRPr="00843B7E" w:rsidRDefault="00DD0C0D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Войтешенко, Б.С. Сущностные характеристики экономиче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>ского роста / Б.С. Войтешенко, И.А. Соболенко // Беларусь м мировые экономические процессы: науч. тр. / Белорус, гос, ун-т; под ред. В.М. Руденкова. — Минск, 2003. — С. 132— 144.</w:t>
            </w:r>
          </w:p>
        </w:tc>
      </w:tr>
      <w:tr w:rsidR="00DD0C0D" w:rsidRPr="00843B7E" w:rsidTr="004F0315">
        <w:tc>
          <w:tcPr>
            <w:tcW w:w="2236" w:type="dxa"/>
            <w:vMerge/>
          </w:tcPr>
          <w:p w:rsidR="00DD0C0D" w:rsidRPr="00843B7E" w:rsidRDefault="00DD0C0D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DD0C0D" w:rsidRPr="00843B7E" w:rsidRDefault="00DD0C0D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Скуратов, В.Г. Отдельные аспекты правового режима закладных в постсоветских государствах / В.Г. Скуратов // Экономико-правовая парадигма хозяйствования при переходе к цивилизованному рынку в Беларуси: сб. науч. ст. / Ин-т экономики НАН Беларуси, Центр исслед. инфраструктуры рынка; под науч. ред. П.Г. Никитенко. — Минск, 2004,— С. 208—217.</w:t>
            </w:r>
          </w:p>
        </w:tc>
      </w:tr>
      <w:tr w:rsidR="00DD0C0D" w:rsidRPr="00843B7E" w:rsidTr="004F0315">
        <w:tc>
          <w:tcPr>
            <w:tcW w:w="2236" w:type="dxa"/>
            <w:vMerge/>
          </w:tcPr>
          <w:p w:rsidR="00DD0C0D" w:rsidRPr="00843B7E" w:rsidRDefault="00DD0C0D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DD0C0D" w:rsidRPr="00843B7E" w:rsidRDefault="00DD0C0D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Яюменка, Т.С. Аб песенна-эпічнай традыцыі у музычным фальклоры беларусаў / Т.С. Якіменка // Беларуская музыки: гісторыя і традыцыі: зб. навук. арт. / Беларус. дзярж. акад, музыкі склад, і навук. рэд. В.А. Антаневіч. — Мінск, 2003,— С. 47—74.</w:t>
            </w:r>
          </w:p>
        </w:tc>
      </w:tr>
      <w:tr w:rsidR="00FD485E" w:rsidRPr="00843B7E" w:rsidTr="004F0315">
        <w:tc>
          <w:tcPr>
            <w:tcW w:w="2236" w:type="dxa"/>
            <w:vMerge w:val="restart"/>
          </w:tcPr>
          <w:p w:rsidR="00FD485E" w:rsidRPr="00843B7E" w:rsidRDefault="00FD485E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Статьи из сборников тезисов докладов и материалов конференций</w:t>
            </w: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Пеньковская, Т.Н. Роль и место транспортного комплекса и экономике Республики Беларусь / Т.Н. Пеньковская // Гсо графия в XXI веке: проблемы и перспективы: материалы Междунар. науч. конф., посвящ. 70-летию геогр. фак. БГУ, Минск, 4—8 окт. 2004 г. / Белорус, гос. ун-т, Белорус, геогр, о-во; редкол.: Н.И. Пирожник [и др.]. — Минск, 2004. —» С. 163—164.</w:t>
            </w:r>
          </w:p>
        </w:tc>
      </w:tr>
      <w:tr w:rsidR="00FD485E" w:rsidRPr="00843B7E" w:rsidTr="004F0315">
        <w:tc>
          <w:tcPr>
            <w:tcW w:w="2236" w:type="dxa"/>
            <w:vMerge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Ермакова, Л.Л. Полесский караванный обряд в простран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 xml:space="preserve">стве культуры /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JI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JI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. Ермакова //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Тураускія чытанні: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матэрыялы рэсп. навук.-практ. канф., Гомель, 4 верас. 2004 г. / НАН Беларуси Гомел. дзярж. ун-т; рэдкал.: У.1. Коваль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[і інш.].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— Гомель, 2005. — С. 173—178.</w:t>
            </w:r>
          </w:p>
        </w:tc>
      </w:tr>
      <w:tr w:rsidR="00FD485E" w:rsidRPr="00843B7E" w:rsidTr="004F0315">
        <w:tc>
          <w:tcPr>
            <w:tcW w:w="2236" w:type="dxa"/>
            <w:vMerge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Бочков, А.А. Единство правовых и моральных норм как условие построения правового государства и гражданского общества в Республике Беларусь / А.А. Бочков, Е.Ф. Ивашкевич // Право Беларуси: истоки, традиции, современность: материалы междунар. науч.-практ. конф., Полоцк, 21-22 мая 2004 г.: в 2 ч. / Полоц. гос. ун-т; редкол.: О.В. Мартышин [и др.]. — Ново-полоцк, 2004. — Ч. 1. — С. 74—76.</w:t>
            </w:r>
          </w:p>
        </w:tc>
      </w:tr>
      <w:tr w:rsidR="00DD0C0D" w:rsidRPr="00843B7E" w:rsidTr="004F0315">
        <w:tc>
          <w:tcPr>
            <w:tcW w:w="2236" w:type="dxa"/>
          </w:tcPr>
          <w:p w:rsidR="00DD0C0D" w:rsidRPr="00843B7E" w:rsidRDefault="00FD485E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Статья из продолжающегося издания</w:t>
            </w:r>
          </w:p>
        </w:tc>
        <w:tc>
          <w:tcPr>
            <w:tcW w:w="8043" w:type="dxa"/>
          </w:tcPr>
          <w:p w:rsidR="00DD0C0D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Ипатьев, А.В. К вопросу о разработке средств защиты населе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>ния в случае возникновения глобальных природных пожаров / А.В. Ипатьев. А.В. Василевич // Сб. науч. тр. / Ин-т леса НАН Беларуси. — Гомель, 2004. — Вып. 60: Проблемы лесоведения и лесоводства на радиоактивно загрязненных землях. — С. 233—238.</w:t>
            </w:r>
          </w:p>
        </w:tc>
      </w:tr>
      <w:tr w:rsidR="00FD485E" w:rsidRPr="00843B7E" w:rsidTr="004F0315">
        <w:tc>
          <w:tcPr>
            <w:tcW w:w="2236" w:type="dxa"/>
            <w:vMerge w:val="restart"/>
          </w:tcPr>
          <w:p w:rsidR="00FD485E" w:rsidRPr="00843B7E" w:rsidRDefault="00FD485E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Статья из журнала</w:t>
            </w: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Бандаровіч,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В.У. Дзеясловы их дэрываты у старабеларускай музычнай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лексіцы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/ В.У.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Бандаровіч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// Весн. Беларус. дзярж. ун-та. Сер. 4,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Фшалогія. Журналістыка. Педагогіка.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— 2004. —№ 2. — С. 49—54.</w:t>
            </w:r>
          </w:p>
        </w:tc>
      </w:tr>
      <w:tr w:rsidR="00FD485E" w:rsidRPr="00843B7E" w:rsidTr="004F0315">
        <w:tc>
          <w:tcPr>
            <w:tcW w:w="2236" w:type="dxa"/>
            <w:vMerge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Влияние органических компонентов на состояние радиоактивного стронция в почвах / Г.А. Соколик [и др.] // Вес. Над.акад. навук Беларусі Сер. хім. навук. — 2005— № 1. — С.— 81.</w:t>
            </w:r>
          </w:p>
        </w:tc>
      </w:tr>
      <w:tr w:rsidR="00FD485E" w:rsidRPr="00843B7E" w:rsidTr="004F0315">
        <w:tc>
          <w:tcPr>
            <w:tcW w:w="2236" w:type="dxa"/>
            <w:vMerge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Масляніцына, I. Жанчыны ў гісторыў Беларусі /1. Масляніцы-на, М. Багадзяж // Беларус. Шст. Часопюю — 2005. — № 4,— С. 49—53.</w:t>
            </w:r>
          </w:p>
        </w:tc>
      </w:tr>
      <w:tr w:rsidR="00FD485E" w:rsidRPr="00843B7E" w:rsidTr="004F0315">
        <w:tc>
          <w:tcPr>
            <w:tcW w:w="2236" w:type="dxa"/>
            <w:vMerge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Boyle,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А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.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Е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. Globalising environmental liability: the interplay of national and international law / A.E. Boyle // J. of environmental law.—2005, — Vol. 17, №1.—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P. 3—26.</w:t>
            </w:r>
          </w:p>
        </w:tc>
      </w:tr>
      <w:tr w:rsidR="00FD485E" w:rsidRPr="001828B5" w:rsidTr="004F0315">
        <w:tc>
          <w:tcPr>
            <w:tcW w:w="2236" w:type="dxa"/>
            <w:vMerge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Caesium-137 migration in Hungarian soils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 w:eastAsia="ru-RU"/>
              </w:rPr>
              <w:t xml:space="preserve">/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P. Szerbin [et al.]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 w:eastAsia="ru-RU"/>
              </w:rPr>
              <w:t xml:space="preserve">//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Science of the Total Environment. — 1999. — Vol. 227, №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 w:eastAsia="ru-RU"/>
              </w:rPr>
              <w:t>2/3. —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P. 215—227.</w:t>
            </w:r>
          </w:p>
        </w:tc>
      </w:tr>
      <w:tr w:rsidR="00FD485E" w:rsidRPr="00843B7E" w:rsidTr="004F0315">
        <w:tc>
          <w:tcPr>
            <w:tcW w:w="2236" w:type="dxa"/>
            <w:vMerge w:val="restart"/>
          </w:tcPr>
          <w:p w:rsidR="00FD485E" w:rsidRPr="00843B7E" w:rsidRDefault="00FD485E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lastRenderedPageBreak/>
              <w:t>Статья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из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газеты</w:t>
            </w: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Дубовик, В. Молодые леса зелены / В. Дубовик // Рэспуб-ліка. — 2005. — 19 киас. — С. 8.</w:t>
            </w:r>
          </w:p>
        </w:tc>
      </w:tr>
      <w:tr w:rsidR="00FD485E" w:rsidRPr="00843B7E" w:rsidTr="004F0315">
        <w:tc>
          <w:tcPr>
            <w:tcW w:w="2236" w:type="dxa"/>
            <w:vMerge/>
          </w:tcPr>
          <w:p w:rsidR="00FD485E" w:rsidRPr="00843B7E" w:rsidRDefault="00FD485E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Ушкоў, Я. 3 гісторыі Лімаускай крытыкі / Я. Ушкоў // JliM. — 2005. — 5 жн. — С. 7.</w:t>
            </w:r>
          </w:p>
        </w:tc>
      </w:tr>
      <w:tr w:rsidR="00FD485E" w:rsidRPr="00843B7E" w:rsidTr="004F0315">
        <w:tc>
          <w:tcPr>
            <w:tcW w:w="2236" w:type="dxa"/>
            <w:vMerge w:val="restart"/>
          </w:tcPr>
          <w:p w:rsidR="00FD485E" w:rsidRPr="00843B7E" w:rsidRDefault="00FD485E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Статья из энциклопедии, словаря</w:t>
            </w: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Аляхновіч, М.М. Электронны мікраскоп / М.М. Аляхновіч //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eastAsia="ru-RU"/>
              </w:rPr>
              <w:t xml:space="preserve">Беларус.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энцыкл.: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eastAsia="ru-RU"/>
              </w:rPr>
              <w:t xml:space="preserve">у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18 т. — Мінск, 2004. — Т. 18,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eastAsia="ru-RU"/>
              </w:rPr>
              <w:t xml:space="preserve">кн.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1. — С. 100.</w:t>
            </w:r>
          </w:p>
        </w:tc>
      </w:tr>
      <w:tr w:rsidR="00FD485E" w:rsidRPr="00843B7E" w:rsidTr="004F0315">
        <w:tc>
          <w:tcPr>
            <w:tcW w:w="2236" w:type="dxa"/>
            <w:vMerge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eastAsia="ru-RU"/>
              </w:rPr>
              <w:t xml:space="preserve">Витрувий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// БСЭ. —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eastAsia="ru-RU"/>
              </w:rPr>
              <w:t xml:space="preserve">3-е изд.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— М, 1971. — Т. 5. — С. 359—360.</w:t>
            </w:r>
          </w:p>
        </w:tc>
      </w:tr>
      <w:tr w:rsidR="00FD485E" w:rsidRPr="00843B7E" w:rsidTr="004F0315">
        <w:tc>
          <w:tcPr>
            <w:tcW w:w="2236" w:type="dxa"/>
            <w:vMerge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Дарашэвіч, Э.К. Храптовіч І.І. / Э.К. Дарашэвіч // Мысліцелі і асветнікі Беларусі (Х-ХІХ стагоддзі): энцыкл. давед склад. Г.А. Маслыка; гал. рэд. Б.1. Сачанка. — Мінск, 1993 — С. 326—328.</w:t>
            </w:r>
          </w:p>
        </w:tc>
      </w:tr>
      <w:tr w:rsidR="00FD485E" w:rsidRPr="00843B7E" w:rsidTr="004F0315">
        <w:tc>
          <w:tcPr>
            <w:tcW w:w="2236" w:type="dxa"/>
            <w:vMerge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Мясникова,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Л.А.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Природа человека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/ Л.А. Мяснйкова // ('о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временный философский словарь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/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под общ.ред. В.Е. Кемерова. — М., 2004. — С. 550—553.</w:t>
            </w:r>
          </w:p>
        </w:tc>
      </w:tr>
      <w:tr w:rsidR="00FD485E" w:rsidRPr="00843B7E" w:rsidTr="004F0315">
        <w:tc>
          <w:tcPr>
            <w:tcW w:w="2236" w:type="dxa"/>
            <w:vMerge w:val="restart"/>
          </w:tcPr>
          <w:p w:rsidR="00FD485E" w:rsidRPr="00843B7E" w:rsidRDefault="00FD485E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Рецензии</w:t>
            </w: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Крауцэвіч,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А.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[Рэцзнзія]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/ А.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Крауцэвіч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// Беларус.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Гіст.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З б, 2001. —№ 15. — С. 235-239. — Рэц. на кн.: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>Гісторыя Белару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рус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у 6 т. / рэдкал.: М. Касцюк (гал. рэд.)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[і інш.].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—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Mi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нск Экаперспектыва, 2000. — Т. 1: Старажытная Беларусь / II Вяргей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ГііншЛ.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— 351 с.</w:t>
            </w:r>
          </w:p>
        </w:tc>
      </w:tr>
      <w:tr w:rsidR="00FD485E" w:rsidRPr="00843B7E" w:rsidTr="004F0315">
        <w:tc>
          <w:tcPr>
            <w:tcW w:w="2236" w:type="dxa"/>
            <w:vMerge/>
          </w:tcPr>
          <w:p w:rsidR="00FD485E" w:rsidRPr="00843B7E" w:rsidRDefault="00FD485E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Пазнякоў,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В. Крыху пра нашыя нацыянальныя рысы </w:t>
            </w:r>
            <w:r w:rsidRPr="00843B7E">
              <w:rPr>
                <w:rFonts w:ascii="Times New Roman" w:hAnsi="Times New Roman" w:cs="Times New Roman"/>
                <w:b/>
                <w:i/>
                <w:iCs/>
                <w:spacing w:val="20"/>
                <w:sz w:val="30"/>
                <w:szCs w:val="30"/>
              </w:rPr>
              <w:t xml:space="preserve">1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В.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Пазнякоў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//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Arche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= Пачатак. — 2001. — № 4. — С. 7Н 84. —Рэц. на кн.: Лакотка,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A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. Нацыянальныя рысы бол(| рускай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архітэктуры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/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A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. Лакотка. —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be-BY" w:eastAsia="be-BY"/>
              </w:rPr>
              <w:t xml:space="preserve">Мінск: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Ураджай, 1999, — 366 с.</w:t>
            </w:r>
          </w:p>
        </w:tc>
      </w:tr>
      <w:tr w:rsidR="00FD485E" w:rsidRPr="00843B7E" w:rsidTr="004F0315">
        <w:tc>
          <w:tcPr>
            <w:tcW w:w="2236" w:type="dxa"/>
            <w:vMerge w:val="restart"/>
          </w:tcPr>
          <w:p w:rsidR="00FD485E" w:rsidRPr="00843B7E" w:rsidRDefault="00FD485E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Законы</w:t>
            </w:r>
          </w:p>
          <w:p w:rsidR="00FD485E" w:rsidRPr="00843B7E" w:rsidRDefault="00FD485E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и законодательные материалы</w:t>
            </w: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О размерах государственных стипендий учащейся молодежи: постановление Совета Министров Респ. Беларусь, 2.1 апр. 2004 г., № 468 // Нац. реестр правовых актов Респ. Бели русь. — 2004. — № 69. — 5/14142.</w:t>
            </w:r>
          </w:p>
        </w:tc>
      </w:tr>
      <w:tr w:rsidR="00FD485E" w:rsidRPr="00843B7E" w:rsidTr="004F0315">
        <w:tc>
          <w:tcPr>
            <w:tcW w:w="2236" w:type="dxa"/>
            <w:vMerge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Об оплате труда лиц, занимающих отдельные государствен ные должности Российской Федерации: Указ Президента Рос. Федерации, 15 нояб. 2005 г., № 1332 // Собр. законода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>тельства Рос. Федерации. — 2005. — № 47. — Ст. 4882.</w:t>
            </w:r>
          </w:p>
        </w:tc>
      </w:tr>
      <w:tr w:rsidR="00FD485E" w:rsidRPr="00843B7E" w:rsidTr="004F0315">
        <w:tc>
          <w:tcPr>
            <w:tcW w:w="2236" w:type="dxa"/>
            <w:vMerge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О государственной пошлине: Закон Респ. Беларусь, 10 янв. 1993 г., № 1394-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XII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: в ред. Закона Респ. Беларусь от 19.07.2005 г. </w:t>
            </w:r>
            <w:r w:rsidRPr="00843B7E">
              <w:rPr>
                <w:rFonts w:ascii="Times New Roman" w:hAnsi="Times New Roman" w:cs="Times New Roman"/>
                <w:b/>
                <w:i/>
                <w:iCs/>
                <w:spacing w:val="20"/>
                <w:sz w:val="30"/>
                <w:szCs w:val="30"/>
              </w:rPr>
              <w:t xml:space="preserve">II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Консультант Плюс: Беларусь. Технология 3000 [Электронный ри сурс] / ООО «ЮрСпектр», Нац. центр правовой информ. Респ. 1 «■ ларусь. —Минск, 2006.</w:t>
            </w:r>
          </w:p>
        </w:tc>
      </w:tr>
      <w:tr w:rsidR="00FD485E" w:rsidRPr="00843B7E" w:rsidTr="004F0315">
        <w:tc>
          <w:tcPr>
            <w:tcW w:w="2236" w:type="dxa"/>
            <w:vMerge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О государственной службе российского казачества: феде|&gt; ЗаконРос. Федерации, 5 дек. 2005 г., № 154-ФЗ // Консула тант Плюс: Версия Проф. Технология 3000 [Электронный ресурс] / ООО «ЮрСпектр». — М., 2006.</w:t>
            </w:r>
          </w:p>
        </w:tc>
      </w:tr>
      <w:tr w:rsidR="00FD485E" w:rsidRPr="00843B7E" w:rsidTr="004F0315">
        <w:tc>
          <w:tcPr>
            <w:tcW w:w="2236" w:type="dxa"/>
            <w:vMerge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FD485E" w:rsidRPr="00843B7E" w:rsidRDefault="00FD485E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Об утверждении важнейших параметров прогноза социаль» но-экономического развития Республики Беларусь на 200</w:t>
            </w:r>
            <w:r w:rsidR="004F0315"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6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год: Указ Президента Респ. Беларусь, 12 дек. 2005 г., № 587 // Эталон -Беларусь [Электронный ресурс] / Нац. центр пр</w:t>
            </w:r>
            <w:r w:rsidR="004F0315"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а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вовой информ. Респ. Беларусь. — Минск, 2006.</w:t>
            </w:r>
          </w:p>
        </w:tc>
      </w:tr>
      <w:tr w:rsidR="004F0315" w:rsidRPr="00843B7E" w:rsidTr="004F0315">
        <w:tc>
          <w:tcPr>
            <w:tcW w:w="2236" w:type="dxa"/>
            <w:vMerge w:val="restart"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Архивные</w:t>
            </w:r>
          </w:p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материалы</w:t>
            </w:r>
          </w:p>
        </w:tc>
        <w:tc>
          <w:tcPr>
            <w:tcW w:w="8043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Описание синагоги в г. Минске (план части здания синагоги 1896 г.) // Центральный исторический архив Москвы (ЦИ-АМ). — Фонд 454. — Оп. 3,— Д. 21,—Л. 18—19.</w:t>
            </w:r>
          </w:p>
        </w:tc>
      </w:tr>
      <w:tr w:rsidR="004F0315" w:rsidRPr="00843B7E" w:rsidTr="004F0315">
        <w:tc>
          <w:tcPr>
            <w:tcW w:w="2236" w:type="dxa"/>
            <w:vMerge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Дела о выдаче ссуды под залог имений, находящихся в Минской губернии (имеются планы имений) 1884-1918 гг. // Центральный исторический архив Москвы (ЦИАМ). — Фонд 255. — Oп. 1. — Д. 802—1294, 4974—978, 4980— 4990. 4994—5000. 5015—5016.</w:t>
            </w:r>
          </w:p>
        </w:tc>
      </w:tr>
      <w:tr w:rsidR="00FD485E" w:rsidRPr="00843B7E" w:rsidTr="004F0315">
        <w:tc>
          <w:tcPr>
            <w:tcW w:w="2236" w:type="dxa"/>
          </w:tcPr>
          <w:p w:rsidR="00FD485E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Составная часть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CD-ROMa</w:t>
            </w:r>
          </w:p>
        </w:tc>
        <w:tc>
          <w:tcPr>
            <w:tcW w:w="8043" w:type="dxa"/>
          </w:tcPr>
          <w:p w:rsidR="00FD485E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Введенский, Л.И. Судьбы философии в России / Л.И. Вве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>денский // История философии [Электронный ресурс]: со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>брание трудов крупнейших философов по истории филосо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 xml:space="preserve">фии. — Электрон, дан.и прогр. (196 Мб). — М., 2002. — 1 электрон, опт.диск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(CD-ROM):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зв., цв.</w:t>
            </w:r>
          </w:p>
        </w:tc>
      </w:tr>
      <w:tr w:rsidR="004F0315" w:rsidRPr="00843B7E" w:rsidTr="004F0315">
        <w:tc>
          <w:tcPr>
            <w:tcW w:w="2236" w:type="dxa"/>
            <w:vMerge w:val="restart"/>
          </w:tcPr>
          <w:p w:rsidR="004F0315" w:rsidRPr="00843B7E" w:rsidRDefault="004F0315" w:rsidP="00130DEA">
            <w:pPr>
              <w:ind w:firstLine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Ресурсы удаленного доступа</w:t>
            </w:r>
          </w:p>
        </w:tc>
        <w:tc>
          <w:tcPr>
            <w:tcW w:w="8043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Козулько, Г. Беловежская пуща должна стать мировым наследием / Г. Козулько // Беловежская пуща — XXI век [Электронный ресурс]. — 2004. — Режим доступа: </w:t>
            </w:r>
            <w:hyperlink r:id="rId9" w:history="1"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http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</w:rPr>
                <w:t>://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bp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</w:rPr>
                <w:t>21</w:t>
              </w:r>
            </w:hyperlink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,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ors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bv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/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ru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/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art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/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a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041031 .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html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.—Дата доступа: 02.02.2006.</w:t>
            </w:r>
          </w:p>
        </w:tc>
      </w:tr>
      <w:tr w:rsidR="004F0315" w:rsidRPr="00843B7E" w:rsidTr="004F0315">
        <w:tc>
          <w:tcPr>
            <w:tcW w:w="2236" w:type="dxa"/>
            <w:vMerge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Лойша, Д. Республика Беларусь после расширения Европей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softHyphen/>
              <w:t xml:space="preserve">ского Союза: шенгенский процесс и концепция соседства / Д. Лойша // Белорус, журн. междунар. права [Электронный ре- сурс]. — 2004. — № 2. — Режим доступа: </w:t>
            </w:r>
            <w:hyperlink r:id="rId10" w:history="1"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http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</w:rPr>
                <w:t>://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www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</w:rPr>
                <w:t>.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cenunst</w:t>
              </w:r>
            </w:hyperlink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. 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bsu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by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/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joumal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/2004.2/01.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pdf</w:t>
            </w: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. —Дата доступа: 16.07.2005.</w:t>
            </w:r>
          </w:p>
        </w:tc>
      </w:tr>
      <w:tr w:rsidR="004F0315" w:rsidRPr="00843B7E" w:rsidTr="004F0315">
        <w:tc>
          <w:tcPr>
            <w:tcW w:w="2236" w:type="dxa"/>
            <w:vMerge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Статут Международного Суда // Организация Объединенных Наций [Электронный ресурс]. — 2005. — Режим доступа: </w:t>
            </w:r>
            <w:hyperlink r:id="rId11" w:history="1"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http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</w:rPr>
                <w:t>://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www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</w:rPr>
                <w:t>.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un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</w:rPr>
                <w:t>.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org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</w:rPr>
                <w:t>/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russian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</w:rPr>
                <w:t>/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documen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</w:rPr>
                <w:t>/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basicdoc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</w:rPr>
                <w:t>/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statut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</w:rPr>
                <w:t>.</w:t>
              </w:r>
              <w:r w:rsidRPr="00843B7E">
                <w:rPr>
                  <w:rFonts w:ascii="Times New Roman" w:hAnsi="Times New Roman" w:cs="Times New Roman"/>
                  <w:b/>
                  <w:sz w:val="30"/>
                  <w:szCs w:val="30"/>
                  <w:lang w:val="en-US"/>
                </w:rPr>
                <w:t>htm</w:t>
              </w:r>
            </w:hyperlink>
            <w:r w:rsidRPr="00843B7E">
              <w:rPr>
                <w:rFonts w:ascii="Times New Roman" w:hAnsi="Times New Roman" w:cs="Times New Roman"/>
                <w:b/>
                <w:sz w:val="30"/>
                <w:szCs w:val="30"/>
              </w:rPr>
              <w:t>. — Дата доступа: 10.05.2005.</w:t>
            </w:r>
          </w:p>
        </w:tc>
      </w:tr>
      <w:tr w:rsidR="004F0315" w:rsidRPr="001828B5" w:rsidTr="004F0315">
        <w:tc>
          <w:tcPr>
            <w:tcW w:w="2236" w:type="dxa"/>
            <w:vMerge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3" w:type="dxa"/>
          </w:tcPr>
          <w:p w:rsidR="004F0315" w:rsidRPr="00843B7E" w:rsidRDefault="004F0315" w:rsidP="00843B7E">
            <w:pPr>
              <w:ind w:firstLine="709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843B7E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Cryer, R. Prosecuting international crimes: selectivity and the international criminal law regime / R. Cryer // Peace Palace Library [Electronic resource], — The Hague, 2003—2005. — Mode of access: http://catalogue.ppl. nl/DB=l/SET=3/ TTL=11/SHW?FRST=12.—Date of access: 04.01.2006.</w:t>
            </w:r>
          </w:p>
        </w:tc>
      </w:tr>
    </w:tbl>
    <w:p w:rsidR="00DD0C0D" w:rsidRPr="00843B7E" w:rsidRDefault="00DD0C0D" w:rsidP="00843B7E">
      <w:pPr>
        <w:spacing w:after="0"/>
        <w:ind w:firstLine="709"/>
        <w:rPr>
          <w:sz w:val="30"/>
          <w:szCs w:val="30"/>
          <w:lang w:val="en-US"/>
        </w:rPr>
      </w:pPr>
    </w:p>
    <w:p w:rsidR="00DD0C0D" w:rsidRPr="00843B7E" w:rsidRDefault="00DD0C0D" w:rsidP="00843B7E">
      <w:pPr>
        <w:spacing w:after="0"/>
        <w:ind w:firstLine="709"/>
        <w:rPr>
          <w:sz w:val="30"/>
          <w:szCs w:val="30"/>
          <w:lang w:val="en-US"/>
        </w:rPr>
      </w:pPr>
    </w:p>
    <w:p w:rsidR="00F9505F" w:rsidRPr="00843B7E" w:rsidRDefault="00F9505F" w:rsidP="00843B7E">
      <w:pPr>
        <w:spacing w:after="0"/>
        <w:ind w:firstLine="709"/>
        <w:rPr>
          <w:sz w:val="30"/>
          <w:szCs w:val="30"/>
          <w:lang w:val="en-US"/>
        </w:rPr>
      </w:pPr>
    </w:p>
    <w:p w:rsidR="00F9505F" w:rsidRPr="00843B7E" w:rsidRDefault="00F9505F" w:rsidP="00843B7E">
      <w:pPr>
        <w:spacing w:after="0"/>
        <w:ind w:firstLine="709"/>
        <w:rPr>
          <w:sz w:val="30"/>
          <w:szCs w:val="30"/>
          <w:lang w:val="en-US"/>
        </w:rPr>
      </w:pPr>
    </w:p>
    <w:p w:rsidR="00F9505F" w:rsidRPr="00843B7E" w:rsidRDefault="00F9505F" w:rsidP="00843B7E">
      <w:pPr>
        <w:spacing w:after="0"/>
        <w:ind w:firstLine="709"/>
        <w:rPr>
          <w:sz w:val="30"/>
          <w:szCs w:val="30"/>
          <w:lang w:val="en-US"/>
        </w:rPr>
      </w:pPr>
    </w:p>
    <w:p w:rsidR="00F9505F" w:rsidRPr="00843B7E" w:rsidRDefault="00F9505F" w:rsidP="00843B7E">
      <w:pPr>
        <w:spacing w:after="0"/>
        <w:ind w:firstLine="709"/>
        <w:rPr>
          <w:sz w:val="30"/>
          <w:szCs w:val="30"/>
          <w:lang w:val="en-US"/>
        </w:rPr>
      </w:pPr>
    </w:p>
    <w:p w:rsidR="00F9505F" w:rsidRPr="00843B7E" w:rsidRDefault="00F9505F" w:rsidP="00843B7E">
      <w:pPr>
        <w:spacing w:after="0"/>
        <w:ind w:firstLine="709"/>
        <w:rPr>
          <w:sz w:val="30"/>
          <w:szCs w:val="30"/>
          <w:lang w:val="en-US"/>
        </w:rPr>
      </w:pPr>
    </w:p>
    <w:p w:rsidR="00F9505F" w:rsidRPr="00843B7E" w:rsidRDefault="00F9505F" w:rsidP="00843B7E">
      <w:pPr>
        <w:spacing w:after="0"/>
        <w:ind w:firstLine="709"/>
        <w:rPr>
          <w:sz w:val="30"/>
          <w:szCs w:val="30"/>
          <w:lang w:val="en-US"/>
        </w:rPr>
      </w:pPr>
    </w:p>
    <w:p w:rsidR="00F9505F" w:rsidRPr="00843B7E" w:rsidRDefault="00F9505F" w:rsidP="00843B7E">
      <w:pPr>
        <w:spacing w:after="0"/>
        <w:ind w:firstLine="709"/>
        <w:rPr>
          <w:sz w:val="30"/>
          <w:szCs w:val="30"/>
          <w:lang w:val="en-US"/>
        </w:rPr>
      </w:pPr>
    </w:p>
    <w:p w:rsidR="00F9505F" w:rsidRPr="00843B7E" w:rsidRDefault="00F9505F" w:rsidP="00843B7E">
      <w:pPr>
        <w:spacing w:after="0"/>
        <w:ind w:firstLine="709"/>
        <w:rPr>
          <w:sz w:val="30"/>
          <w:szCs w:val="30"/>
          <w:lang w:val="en-US"/>
        </w:rPr>
      </w:pPr>
    </w:p>
    <w:p w:rsidR="00F9505F" w:rsidRPr="00843B7E" w:rsidRDefault="00F9505F" w:rsidP="00843B7E">
      <w:pPr>
        <w:spacing w:after="0"/>
        <w:ind w:firstLine="709"/>
        <w:rPr>
          <w:sz w:val="30"/>
          <w:szCs w:val="30"/>
          <w:lang w:val="en-US"/>
        </w:rPr>
      </w:pPr>
    </w:p>
    <w:p w:rsidR="00F9505F" w:rsidRPr="00843B7E" w:rsidRDefault="00F9505F" w:rsidP="00843B7E">
      <w:pPr>
        <w:spacing w:after="0"/>
        <w:ind w:firstLine="709"/>
        <w:rPr>
          <w:sz w:val="30"/>
          <w:szCs w:val="30"/>
          <w:lang w:val="en-US"/>
        </w:rPr>
      </w:pPr>
    </w:p>
    <w:p w:rsidR="0098047A" w:rsidRPr="00843B7E" w:rsidRDefault="0098047A" w:rsidP="00843B7E">
      <w:pPr>
        <w:spacing w:after="0"/>
        <w:ind w:firstLine="709"/>
        <w:rPr>
          <w:sz w:val="30"/>
          <w:szCs w:val="30"/>
          <w:lang w:val="en-US"/>
        </w:rPr>
      </w:pPr>
    </w:p>
    <w:p w:rsidR="0098047A" w:rsidRPr="00843B7E" w:rsidRDefault="0098047A" w:rsidP="00843B7E">
      <w:pPr>
        <w:spacing w:after="0"/>
        <w:ind w:firstLine="709"/>
        <w:rPr>
          <w:sz w:val="30"/>
          <w:szCs w:val="30"/>
          <w:lang w:val="en-US"/>
        </w:rPr>
      </w:pPr>
    </w:p>
    <w:p w:rsidR="00D81696" w:rsidRPr="00843B7E" w:rsidRDefault="00D81696" w:rsidP="00843B7E">
      <w:pPr>
        <w:spacing w:after="0"/>
        <w:ind w:firstLine="709"/>
        <w:rPr>
          <w:sz w:val="30"/>
          <w:szCs w:val="30"/>
          <w:lang w:val="en-US"/>
        </w:rPr>
      </w:pPr>
    </w:p>
    <w:p w:rsidR="00D81696" w:rsidRPr="00843B7E" w:rsidRDefault="00D81696" w:rsidP="00843B7E">
      <w:pPr>
        <w:spacing w:after="0"/>
        <w:ind w:firstLine="709"/>
        <w:rPr>
          <w:sz w:val="30"/>
          <w:szCs w:val="30"/>
          <w:lang w:val="en-US"/>
        </w:rPr>
      </w:pPr>
    </w:p>
    <w:sectPr w:rsidR="00D81696" w:rsidRPr="00843B7E" w:rsidSect="001828B5">
      <w:headerReference w:type="default" r:id="rId12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0FE" w:rsidRDefault="00FA40FE" w:rsidP="00F9505F">
      <w:pPr>
        <w:spacing w:after="0" w:line="240" w:lineRule="auto"/>
      </w:pPr>
      <w:r>
        <w:separator/>
      </w:r>
    </w:p>
  </w:endnote>
  <w:endnote w:type="continuationSeparator" w:id="0">
    <w:p w:rsidR="00FA40FE" w:rsidRDefault="00FA40FE" w:rsidP="00F9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0FE" w:rsidRDefault="00FA40FE" w:rsidP="00F9505F">
      <w:pPr>
        <w:spacing w:after="0" w:line="240" w:lineRule="auto"/>
      </w:pPr>
      <w:r>
        <w:separator/>
      </w:r>
    </w:p>
  </w:footnote>
  <w:footnote w:type="continuationSeparator" w:id="0">
    <w:p w:rsidR="00FA40FE" w:rsidRDefault="00FA40FE" w:rsidP="00F95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2395274"/>
      <w:docPartObj>
        <w:docPartGallery w:val="Page Numbers (Top of Page)"/>
        <w:docPartUnique/>
      </w:docPartObj>
    </w:sdtPr>
    <w:sdtContent>
      <w:p w:rsidR="001828B5" w:rsidRDefault="001828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828B5" w:rsidRDefault="001828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14E66B83"/>
    <w:multiLevelType w:val="hybridMultilevel"/>
    <w:tmpl w:val="90F68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E741A"/>
    <w:multiLevelType w:val="hybridMultilevel"/>
    <w:tmpl w:val="8FA8C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25DD9"/>
    <w:multiLevelType w:val="hybridMultilevel"/>
    <w:tmpl w:val="47A01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7526A"/>
    <w:multiLevelType w:val="hybridMultilevel"/>
    <w:tmpl w:val="0C52E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19"/>
    <w:rsid w:val="00024D19"/>
    <w:rsid w:val="000371AB"/>
    <w:rsid w:val="000A26C9"/>
    <w:rsid w:val="000F5532"/>
    <w:rsid w:val="00125B4F"/>
    <w:rsid w:val="00130DEA"/>
    <w:rsid w:val="001828B5"/>
    <w:rsid w:val="002033C4"/>
    <w:rsid w:val="00211CB8"/>
    <w:rsid w:val="002C33DD"/>
    <w:rsid w:val="00314D68"/>
    <w:rsid w:val="00316384"/>
    <w:rsid w:val="00340CA2"/>
    <w:rsid w:val="00474E59"/>
    <w:rsid w:val="00480F17"/>
    <w:rsid w:val="004F0315"/>
    <w:rsid w:val="005274E9"/>
    <w:rsid w:val="005306A7"/>
    <w:rsid w:val="0055702C"/>
    <w:rsid w:val="00566F8F"/>
    <w:rsid w:val="005D10C4"/>
    <w:rsid w:val="005F3B61"/>
    <w:rsid w:val="006321D8"/>
    <w:rsid w:val="006557A5"/>
    <w:rsid w:val="00670AEB"/>
    <w:rsid w:val="00674753"/>
    <w:rsid w:val="00690913"/>
    <w:rsid w:val="006D01C9"/>
    <w:rsid w:val="00711300"/>
    <w:rsid w:val="007216B9"/>
    <w:rsid w:val="00753C28"/>
    <w:rsid w:val="007609B1"/>
    <w:rsid w:val="007B0D30"/>
    <w:rsid w:val="007B5804"/>
    <w:rsid w:val="007C7A91"/>
    <w:rsid w:val="00843B7E"/>
    <w:rsid w:val="00877E8F"/>
    <w:rsid w:val="008E207E"/>
    <w:rsid w:val="008F1548"/>
    <w:rsid w:val="0094023D"/>
    <w:rsid w:val="00947AC4"/>
    <w:rsid w:val="0098047A"/>
    <w:rsid w:val="00980BD8"/>
    <w:rsid w:val="009C5066"/>
    <w:rsid w:val="009E321C"/>
    <w:rsid w:val="00A2544B"/>
    <w:rsid w:val="00A40DCE"/>
    <w:rsid w:val="00A56B54"/>
    <w:rsid w:val="00A84A3D"/>
    <w:rsid w:val="00A84DD0"/>
    <w:rsid w:val="00A93B6B"/>
    <w:rsid w:val="00AB09FB"/>
    <w:rsid w:val="00AC1614"/>
    <w:rsid w:val="00AE5E08"/>
    <w:rsid w:val="00BC5A80"/>
    <w:rsid w:val="00C00ED2"/>
    <w:rsid w:val="00C33145"/>
    <w:rsid w:val="00C42EA2"/>
    <w:rsid w:val="00CA4238"/>
    <w:rsid w:val="00CA71F9"/>
    <w:rsid w:val="00CC4515"/>
    <w:rsid w:val="00D0626F"/>
    <w:rsid w:val="00D4448C"/>
    <w:rsid w:val="00D57D29"/>
    <w:rsid w:val="00D67665"/>
    <w:rsid w:val="00D81696"/>
    <w:rsid w:val="00DD0C0D"/>
    <w:rsid w:val="00DE0FA3"/>
    <w:rsid w:val="00E401BE"/>
    <w:rsid w:val="00E742BD"/>
    <w:rsid w:val="00E861DF"/>
    <w:rsid w:val="00F3222E"/>
    <w:rsid w:val="00F9505F"/>
    <w:rsid w:val="00FA40FE"/>
    <w:rsid w:val="00FD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3EAD2-CC70-45CB-A78D-FDC14696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47A"/>
    <w:pPr>
      <w:ind w:left="720"/>
      <w:contextualSpacing/>
    </w:pPr>
  </w:style>
  <w:style w:type="table" w:styleId="a4">
    <w:name w:val="Table Grid"/>
    <w:basedOn w:val="a1"/>
    <w:uiPriority w:val="59"/>
    <w:rsid w:val="00F9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F0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0315"/>
  </w:style>
  <w:style w:type="paragraph" w:styleId="a7">
    <w:name w:val="footer"/>
    <w:basedOn w:val="a"/>
    <w:link w:val="a8"/>
    <w:uiPriority w:val="99"/>
    <w:unhideWhenUsed/>
    <w:rsid w:val="004F0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0315"/>
  </w:style>
  <w:style w:type="paragraph" w:styleId="a9">
    <w:name w:val="No Spacing"/>
    <w:link w:val="aa"/>
    <w:uiPriority w:val="1"/>
    <w:qFormat/>
    <w:rsid w:val="001828B5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1828B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.ind.edu/PBIO/brum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b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.org/russian/documen/basicdoc/statut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enun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p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5307</Words>
  <Characters>30255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НАПИСАНИЮ И ОФОРМЛЕНИЮ РАБОТ ИССЛЕДОВАТЕЛЬСКОГО ХАРАКТЕРА</dc:title>
  <dc:creator>User</dc:creator>
  <cp:lastModifiedBy>User</cp:lastModifiedBy>
  <cp:revision>2</cp:revision>
  <dcterms:created xsi:type="dcterms:W3CDTF">2016-10-08T11:55:00Z</dcterms:created>
  <dcterms:modified xsi:type="dcterms:W3CDTF">2016-10-08T11:55:00Z</dcterms:modified>
</cp:coreProperties>
</file>