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A9" w:rsidRPr="00F85DA9" w:rsidRDefault="00F85DA9" w:rsidP="00F85DA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Прежде чем применить физическое наказание к ребенку,</w:t>
      </w:r>
    </w:p>
    <w:p w:rsidR="00F85DA9" w:rsidRPr="00F85DA9" w:rsidRDefault="00F85DA9" w:rsidP="00F85DA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ОСТАНОВИТЕСЬ!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НАСИЛИЕ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это воздействие одного человека на другого, нарушающее гарантированное конституцией право граждан на личную неприкосновенность (в физическом и духовном смысле).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P.S. Насилие не зависит от образования, социального статуса и доходов родителей.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ВИДЫ НАСИЛИЯ: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ФИЗИЧЕСКОЕ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нанесение травм ребенку при избиении, или при ранении другими способами.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МОРАЛЬНОЕ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унижение достоинства ребенка, словесное оскорбление, брань, угрозы в его адрес, демонстрация неприязни к нему, а также унижение, в сравнении с другими детьми.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ПСИХИЧЕСКОЕ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– воздействие на психику ребенка, путем запугивания, угроз с целью </w:t>
      </w:r>
      <w:proofErr w:type="gramStart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сломать волю</w:t>
      </w:r>
      <w:proofErr w:type="gramEnd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ребенка к сопротивлению, к отстаиванию своих прав.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СЕКСУАЛЬНОЕ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использование детей в прямых сексуальных контактах или вовлечение их в действия, при которых насильник получает сексуальную стимуляцию или удовлетворение.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ПРЕНЕБРЕЖЕНИЕ ПОТРЕБНОСТЯМИ РЕБЕНКА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родители или замещающие их лица не обеспечивают ребенка пищей, кровом, одеждой, гигиеническими условиями, соответствующими его потребностям, что наносит вред психологическому или физическому здоровью ребенка. Выделяют также </w:t>
      </w: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пренебрежение медицинской помощью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несогласие на вакцинацию и иммунизацию.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жизни дети обычно переживают одновременно несколько его видов.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Специалисты утверждают, что физические наказания: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1.Преподают ребенку урок насилия.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2.Они нарушают безусловную уверенность, в которой нуждается каждый ребенок — что он любим.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4.Физические наказания учат ребенка принимать на веру противоречивые доказательства: «Я бью тебя для твоего собственного блага». Мозг ребенка хранит эту информацию.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5.Они вызывают гнев и желание отомстить, желание это остается вытесненным, и проявляется только много позже.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6.Они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u w:val="single"/>
          <w:lang w:eastAsia="ru-RU"/>
        </w:rPr>
        <w:t>Какой урок из этого выносит ребенок?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1.Ребенок не заслуживает уважения.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2.Хорошему можно научиться посредством наказания (оно обычно научает ребенка желанию наказывать, в свою очередь других).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3.Страдание не нужно принимать близко к сердцу, его следует игнорировать (это опасно для иммунной системы).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4.Насилие — это проявление любви (на этой почве вырастают многие извращения).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5.Отрицание чувств — нормальное здоровое явление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6.От взрослых нет защиты.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u w:val="single"/>
          <w:lang w:eastAsia="ru-RU"/>
        </w:rPr>
        <w:t>Каким образом проявляется вытесненный гнев у детей?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1.Насмешками </w:t>
      </w:r>
      <w:proofErr w:type="gramStart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над</w:t>
      </w:r>
      <w:proofErr w:type="gramEnd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слабыми и беззащитными.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2.Драками.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3.Унижением девочек, символизирующих мать.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4.Плохим отношением к воспитателю.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5.Выбором видео и игр, дающих возможность заново испытать вытесненные чувства ярости и гнева</w:t>
      </w:r>
    </w:p>
    <w:p w:rsidR="00F85DA9" w:rsidRPr="00F85DA9" w:rsidRDefault="00F85DA9" w:rsidP="00F85DA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СТРАТЕГИИ ПРЕДУПРЕЖДЕНИЯ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1. ПОДАВАЙТЕ ХОРОШИЙ ПРИМЕР.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2. ЕСЛИ ВЫ НЕ ЗАЩИТНИК СВОЕМУ РЕБЕНКУ, ТО КТО ЖЕ ВЫ?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3. ГОВОРИТЕ ДЕТЯМ О НАСИЛИИ, КОТОРОЕ ПОКАЗЫВАЮТ ПО ТЕЛЕВИЗОРУ,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а не просто выключайте телевизор. Объясните им, что в большинстве своем насилие, показываемое в фильмах —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4.НЕЛЬЗЯ НЕДООЦЕНИВАТЬ ВАЖНОСТЬ СЛОВ «Я ТЕБЯ ЛЮБЛЮ».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Дети любого возраста нуждаются в одобрении, поцелуях, объятиях, дружеских похлопываниях по плечу. Они хотят слышать » Я горжусь тобой!»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5.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Если Вы или кто-либо из Вашей семьи чувствует одиночество, нелюбовь, безнадежность или у Вас проблемы с наркотиками или алкоголем — ищите помощь. Считается, что более половины всех насильственных действий совершается употребляющими алкоголь или наркотики.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ГОРДИТЕСЬ СВОИМ РЕШЕНИЕМ ВОСПОЛЬЗОВАТЬСЯ ПОМОЩЬЮ. ЭТО ТРУДНОЕ РЕШЕНИЕ, НО ОНО ОТРАЖАЕТ ВАШУ ЗРЕЛОСТЬ. ЭТО ПОМОЖЕТ ПРЕДУПРЕДИТЬ НАСИЛИЕ. ЗАЩИТИТЬ СВОЕГО РЕБЕНКА.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Успешное формирование личности ребёнка, его полноценное развитие во многом зависят от различных факторов, но </w:t>
      </w: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влияние семьи на человека любого возраста несравнимо по своему значению ни с чем больше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Влияние семьи проявляется в создании и поддержании определённых условий, которые способствуют оптимальному развитию ребёнка в современном обществе. Именно в семье происходят становление и развитие личности человека: закладываются необходимые умения и навыки, формируется характер, приобретается опыт общения с другими людьми.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Влияние родителей на развитие ребёнка огромно. Дети, растущие в атмосфере любви и понимания, имеют меньше проблем, связанных со здоровьем, трудностей с обучением в школе, общением со сверстниками, и, наоборот, как правило, нарушение детско-родительских отношений ведёт к формированию различных психологических проблем и комплексов. В целом современные детско-родительские отношения отличаются сложностью и общей тенденцией на уровне социума пренебрежением родительскими обязанностями. Особенно </w:t>
      </w: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тревожным моментом является частое проявление жестокости в семье, что наносит ущерб физическому и психическому здоровью ребёнка, его благополучию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Виды ответственности лиц, допускающих жестокое обращение с детьми, в соответствии с законодательством Республики Беларусь.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белорусском законодательстве насилие рассматривается как весьма сложное явление, хотя в уголовном праве республики выделяется только два вида насилия: физическое и психическое. Но далее психическое насилие дифференцируется на угрозу: убийством, причинением телесного повреждения, уничтожением или повреждением имущества. Каждый из названных видов по интенсивности подразделяется на </w:t>
      </w:r>
      <w:proofErr w:type="gramStart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опасное</w:t>
      </w:r>
      <w:proofErr w:type="gramEnd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не опасное для жизни и здоровья человека. Кроме того, проявления жестокости могут 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быть преднамеренными или импульсивными, сознательными или неосознанными, выражаться в совершении активных действий и в бездействии. </w:t>
      </w:r>
      <w:proofErr w:type="gramStart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Последнее в отношении ребенка признается противоправным только в тех случаях, когда на допустившего бездействие обязанность действовать возложена законом, например, при уклонении от исполнения родительских обязанностей или от уплаты алиментов.</w:t>
      </w:r>
      <w:proofErr w:type="gramEnd"/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За нарушение прав детей, в том числе в виде насилия, родители, лица их заменяющие, или другие взрослые несут ответственность не только нравственного, но и юридического порядка, на основании административного, уголовного, семейного и/или гражданского права.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Одним из обязательных условий юридической ответственности выступает вина, наличие или отсутствие которой является определяющим при выборе санкций, например, в семейном праве. Так, если законные представители ребенка виновны в неисполнении своих обязанностей, к ним может быть применена мера ответственности в виде лишения родительских прав. Если те же действия они совершили из-за душевного заболевания, то к ним применяется мера защиты, т.е. отобрание детей без лишения родительских прав. Кроме того, при назначении наказания учитывается характер и последствия нарушений прав детей, наличие или отсутствие специальных обязанностей в отношении несовершеннолетнего, причины и мотивы действий взрослых, системность и пр.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Конкретно право детей на защиту своих законных интересов и личности от любых видов эксплуатации и насилия закреплено в Конвенц</w:t>
      </w:r>
      <w:proofErr w:type="gramStart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ии ОО</w:t>
      </w:r>
      <w:proofErr w:type="gramEnd"/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 о правах ребенка, Законе РБ "О правах ребенка", Кодеке РБ о браке и семье, Уголовном кодексе и других нормативных правовых актах следующим образом.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Так, </w:t>
      </w: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Конвенция ООН о правах ребенка дает определение понятию "жестокое обращение" (ст. 19) и оговаривает необходимость принятие следующих мер:</w:t>
      </w:r>
    </w:p>
    <w:p w:rsidR="00F85DA9" w:rsidRPr="00F85DA9" w:rsidRDefault="00F85DA9" w:rsidP="00F85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обеспечение в максимально возможной степени здорового развития ребенка (ст. 6);</w:t>
      </w:r>
    </w:p>
    <w:p w:rsidR="00F85DA9" w:rsidRPr="00F85DA9" w:rsidRDefault="00F85DA9" w:rsidP="00F85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F85DA9" w:rsidRPr="00F85DA9" w:rsidRDefault="00F85DA9" w:rsidP="00F85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организацию борьбы с болезнями и недоеданием (ст. 24);</w:t>
      </w:r>
    </w:p>
    <w:p w:rsidR="00F85DA9" w:rsidRPr="00F85DA9" w:rsidRDefault="00F85DA9" w:rsidP="00F85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признание права каждого ребенка на уровень жизни, необходимый для физического, умственного, духовного, нравственного и социального развития (ст. 27);</w:t>
      </w:r>
    </w:p>
    <w:p w:rsidR="00F85DA9" w:rsidRPr="00F85DA9" w:rsidRDefault="00F85DA9" w:rsidP="00F85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защиту ребенка от сексуального посягательства (ст. 34) и других форм жестокого обращения (ст. 37);</w:t>
      </w:r>
    </w:p>
    <w:p w:rsidR="00F85DA9" w:rsidRPr="00F85DA9" w:rsidRDefault="00F85DA9" w:rsidP="00F85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оказание помощи ребенку, явившемуся жертвой жестокого обращения (ст. 39).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Закон РБ "О правах ребенка"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также утверждает, что "каждый ребенок имеет право на защиту своей личности от любых видов эксплуатации и насилия" (ст. 9). К сожалению, на практике дети, страдающие от злоупотреблений особенно со стороны родителей, очень редко обращаются за защитой своих прав. По данным социологических опросов, почти половина (40 %) жертв насилия, в том 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числе несовершеннолетних, не обращаются в правоохранительные органы из-за неверия в возможность наказать виновного, зависимости жертвы от истязателя. Учитывая эту ситуацию, Закон "О правах ребенка" (ст. 9) обязывает окружающих незамедлительно сообщать о ребенке, попавшем в кризисную ситуацию, в компетентный государственный орган.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Эта же мера закреплена в </w:t>
      </w: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Кодексе РБ о браке и семье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где детализируется, что защита прав и законных интересов ребенка осуществляется родителями или лицами, их заменяющими (ст. 73), а в ряде случаев органами опеки и попечительства, прокурором и судом. Дети имеют право на защиту от злоупотреблений со стороны родителей или иных лиц, при этом ребенок до 14 лет вправе самостоятельно обращаться за защитой своих прав и законных интересов в Комиссию по делам несовершеннолетних (КДН), органы опеки и попечительства, а по достижении четырнадцати лет – в суд.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должен принять соответствующие меры.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Защита ребенка от различных форм насилия предусмотрена также нормами </w:t>
      </w: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Кодекса РБ об административных правонарушениях (</w:t>
      </w:r>
      <w:proofErr w:type="spellStart"/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КРБоАП</w:t>
      </w:r>
      <w:proofErr w:type="spellEnd"/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) и Уголовного кодекса (УК)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Согласно этим нормативным актам все антиобщественные действия (бездействия), совершаемые в отношении детей и подростков, можно разделить на следующие 4 условные группы:</w:t>
      </w:r>
    </w:p>
    <w:p w:rsidR="00F85DA9" w:rsidRPr="00F85DA9" w:rsidRDefault="00F85DA9" w:rsidP="00F85D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против жизни и здоровья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(убийство; доведение или склонение к самоубийству; истязание; умышленное нанесение легких телесных повреждений или побоев; причинение тяжких телесных повреждений и др.);</w:t>
      </w:r>
    </w:p>
    <w:p w:rsidR="00F85DA9" w:rsidRPr="00F85DA9" w:rsidRDefault="00F85DA9" w:rsidP="00F85D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опасные для жизни и здоровья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(оставление в опасности; заражение венерической болезнью, СПИДом; невыполнение обязанностей по воспитанию и обучению детей и др.);</w:t>
      </w:r>
    </w:p>
    <w:p w:rsidR="00F85DA9" w:rsidRPr="00F85DA9" w:rsidRDefault="00F85DA9" w:rsidP="00F85D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нарушающие нормальное половое развитие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(изнасилование; насильственные действия сексуального характера; развратные действия и др.);</w:t>
      </w:r>
    </w:p>
    <w:p w:rsidR="00F85DA9" w:rsidRPr="00F85DA9" w:rsidRDefault="00F85DA9" w:rsidP="00F85D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нарушающие уклад семейных отношений и интересов</w:t>
      </w: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(вовлечение несовершеннолетнего в совершение преступления или в антиобщественное поведение; доведение до состояния опьянения; уклонение родителей от содержания детей; злоупотребление правами опекуна или попечителя и др.).</w:t>
      </w:r>
    </w:p>
    <w:p w:rsidR="00F85DA9" w:rsidRPr="00F85DA9" w:rsidRDefault="00F85DA9" w:rsidP="00F85DA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5DA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Подчеркнем, что в нашем законодательстве как отягчающее обстоятельство расценивается совершение любого преступления или правонарушения в отношении: а) заведомо малолетнего лица (до 14 лет), б) находящегося в беспомощном состоянии, в материальной или иной зависимости от виновного; а также в) вовлечение лиц до 18 лет в правонарушение или преступление.</w:t>
      </w:r>
    </w:p>
    <w:p w:rsidR="00275F17" w:rsidRDefault="00275F17">
      <w:bookmarkStart w:id="0" w:name="_GoBack"/>
      <w:bookmarkEnd w:id="0"/>
    </w:p>
    <w:sectPr w:rsidR="0027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7E1"/>
    <w:multiLevelType w:val="multilevel"/>
    <w:tmpl w:val="8EB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27DA2"/>
    <w:multiLevelType w:val="multilevel"/>
    <w:tmpl w:val="2A12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A9"/>
    <w:rsid w:val="00275F17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DA9"/>
    <w:rPr>
      <w:b/>
      <w:bCs/>
    </w:rPr>
  </w:style>
  <w:style w:type="character" w:styleId="a5">
    <w:name w:val="Emphasis"/>
    <w:basedOn w:val="a0"/>
    <w:uiPriority w:val="20"/>
    <w:qFormat/>
    <w:rsid w:val="00F85D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DA9"/>
    <w:rPr>
      <w:b/>
      <w:bCs/>
    </w:rPr>
  </w:style>
  <w:style w:type="character" w:styleId="a5">
    <w:name w:val="Emphasis"/>
    <w:basedOn w:val="a0"/>
    <w:uiPriority w:val="20"/>
    <w:qFormat/>
    <w:rsid w:val="00F85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2024-11-11T12:36:00Z</dcterms:created>
  <dcterms:modified xsi:type="dcterms:W3CDTF">2024-11-11T12:36:00Z</dcterms:modified>
</cp:coreProperties>
</file>