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55C" w:rsidRDefault="00B2155C" w:rsidP="00B2155C">
      <w:pPr>
        <w:pStyle w:val="Titre2"/>
        <w:tabs>
          <w:tab w:val="left" w:pos="11263"/>
        </w:tabs>
        <w:ind w:left="1134"/>
      </w:pPr>
      <w:r>
        <w:rPr>
          <w:shd w:val="clear" w:color="auto" w:fill="DEEAF6"/>
        </w:rPr>
        <w:t>CAS</w:t>
      </w:r>
      <w:r>
        <w:rPr>
          <w:spacing w:val="-2"/>
          <w:shd w:val="clear" w:color="auto" w:fill="DEEAF6"/>
        </w:rPr>
        <w:t xml:space="preserve"> </w:t>
      </w:r>
      <w:r>
        <w:rPr>
          <w:shd w:val="clear" w:color="auto" w:fill="DEEAF6"/>
        </w:rPr>
        <w:t>n°2</w:t>
      </w:r>
      <w:r>
        <w:rPr>
          <w:spacing w:val="-1"/>
          <w:shd w:val="clear" w:color="auto" w:fill="DEEAF6"/>
        </w:rPr>
        <w:t xml:space="preserve"> </w:t>
      </w:r>
      <w:r>
        <w:rPr>
          <w:shd w:val="clear" w:color="auto" w:fill="DEEAF6"/>
        </w:rPr>
        <w:t>:</w:t>
      </w:r>
      <w:r>
        <w:rPr>
          <w:spacing w:val="-2"/>
          <w:shd w:val="clear" w:color="auto" w:fill="DEEAF6"/>
        </w:rPr>
        <w:t xml:space="preserve"> </w:t>
      </w:r>
      <w:r>
        <w:rPr>
          <w:shd w:val="clear" w:color="auto" w:fill="DEEAF6"/>
        </w:rPr>
        <w:t>ECOLE</w:t>
      </w:r>
      <w:r>
        <w:rPr>
          <w:spacing w:val="-2"/>
          <w:shd w:val="clear" w:color="auto" w:fill="DEEAF6"/>
        </w:rPr>
        <w:t xml:space="preserve"> </w:t>
      </w:r>
      <w:r>
        <w:rPr>
          <w:shd w:val="clear" w:color="auto" w:fill="DEEAF6"/>
        </w:rPr>
        <w:t>AVEC</w:t>
      </w:r>
      <w:r>
        <w:rPr>
          <w:spacing w:val="-1"/>
          <w:shd w:val="clear" w:color="auto" w:fill="DEEAF6"/>
        </w:rPr>
        <w:t xml:space="preserve"> </w:t>
      </w:r>
      <w:r>
        <w:rPr>
          <w:shd w:val="clear" w:color="auto" w:fill="DEEAF6"/>
        </w:rPr>
        <w:t>DEUX</w:t>
      </w:r>
      <w:r>
        <w:rPr>
          <w:spacing w:val="-3"/>
          <w:shd w:val="clear" w:color="auto" w:fill="DEEAF6"/>
        </w:rPr>
        <w:t xml:space="preserve"> </w:t>
      </w:r>
      <w:r>
        <w:rPr>
          <w:shd w:val="clear" w:color="auto" w:fill="DEEAF6"/>
        </w:rPr>
        <w:t>UNITES</w:t>
      </w:r>
      <w:r>
        <w:rPr>
          <w:spacing w:val="-2"/>
          <w:shd w:val="clear" w:color="auto" w:fill="DEEAF6"/>
        </w:rPr>
        <w:t xml:space="preserve"> </w:t>
      </w:r>
      <w:r>
        <w:rPr>
          <w:shd w:val="clear" w:color="auto" w:fill="DEEAF6"/>
        </w:rPr>
        <w:t>DE</w:t>
      </w:r>
      <w:r>
        <w:rPr>
          <w:spacing w:val="-1"/>
          <w:shd w:val="clear" w:color="auto" w:fill="DEEAF6"/>
        </w:rPr>
        <w:t xml:space="preserve"> </w:t>
      </w:r>
      <w:r>
        <w:rPr>
          <w:shd w:val="clear" w:color="auto" w:fill="DEEAF6"/>
        </w:rPr>
        <w:t>14</w:t>
      </w:r>
      <w:r>
        <w:rPr>
          <w:spacing w:val="-2"/>
          <w:shd w:val="clear" w:color="auto" w:fill="DEEAF6"/>
        </w:rPr>
        <w:t xml:space="preserve"> </w:t>
      </w:r>
      <w:r>
        <w:rPr>
          <w:shd w:val="clear" w:color="auto" w:fill="DEEAF6"/>
        </w:rPr>
        <w:t>ELEVES</w:t>
      </w:r>
      <w:r>
        <w:rPr>
          <w:spacing w:val="-3"/>
          <w:shd w:val="clear" w:color="auto" w:fill="DEEAF6"/>
        </w:rPr>
        <w:t xml:space="preserve"> </w:t>
      </w:r>
      <w:r>
        <w:rPr>
          <w:shd w:val="clear" w:color="auto" w:fill="DEEAF6"/>
        </w:rPr>
        <w:t>DANS</w:t>
      </w:r>
      <w:r>
        <w:rPr>
          <w:spacing w:val="-2"/>
          <w:shd w:val="clear" w:color="auto" w:fill="DEEAF6"/>
        </w:rPr>
        <w:t xml:space="preserve"> </w:t>
      </w:r>
      <w:r>
        <w:rPr>
          <w:shd w:val="clear" w:color="auto" w:fill="DEEAF6"/>
        </w:rPr>
        <w:t>LE</w:t>
      </w:r>
      <w:r>
        <w:rPr>
          <w:spacing w:val="-2"/>
          <w:shd w:val="clear" w:color="auto" w:fill="DEEAF6"/>
        </w:rPr>
        <w:t xml:space="preserve"> </w:t>
      </w:r>
      <w:r>
        <w:rPr>
          <w:shd w:val="clear" w:color="auto" w:fill="DEEAF6"/>
        </w:rPr>
        <w:t>MEME</w:t>
      </w:r>
      <w:r>
        <w:rPr>
          <w:spacing w:val="-2"/>
          <w:shd w:val="clear" w:color="auto" w:fill="DEEAF6"/>
        </w:rPr>
        <w:t xml:space="preserve"> </w:t>
      </w:r>
      <w:r>
        <w:rPr>
          <w:shd w:val="clear" w:color="auto" w:fill="DEEAF6"/>
        </w:rPr>
        <w:t>ESPACE</w:t>
      </w:r>
      <w:r>
        <w:rPr>
          <w:spacing w:val="-2"/>
          <w:shd w:val="clear" w:color="auto" w:fill="DEEAF6"/>
        </w:rPr>
        <w:t xml:space="preserve"> </w:t>
      </w:r>
      <w:r>
        <w:rPr>
          <w:shd w:val="clear" w:color="auto" w:fill="DEEAF6"/>
        </w:rPr>
        <w:t>CLASSE</w:t>
      </w:r>
      <w:r>
        <w:rPr>
          <w:shd w:val="clear" w:color="auto" w:fill="DEEAF6"/>
        </w:rPr>
        <w:tab/>
      </w:r>
    </w:p>
    <w:p w:rsidR="00B2155C" w:rsidRDefault="00B2155C" w:rsidP="00B2155C">
      <w:pPr>
        <w:pStyle w:val="Corpsdetexte"/>
        <w:spacing w:before="4"/>
        <w:rPr>
          <w:b/>
          <w:sz w:val="32"/>
        </w:rPr>
      </w:pPr>
    </w:p>
    <w:p w:rsidR="00B2155C" w:rsidRDefault="00B2155C" w:rsidP="00B2155C">
      <w:pPr>
        <w:pStyle w:val="Corpsdetexte"/>
        <w:spacing w:line="259" w:lineRule="auto"/>
        <w:ind w:left="1134" w:right="589"/>
      </w:pPr>
      <w:r>
        <w:t>Cette</w:t>
      </w:r>
      <w:r>
        <w:rPr>
          <w:spacing w:val="-7"/>
        </w:rPr>
        <w:t xml:space="preserve"> </w:t>
      </w:r>
      <w:r>
        <w:t>proposition</w:t>
      </w:r>
      <w:r>
        <w:rPr>
          <w:spacing w:val="-6"/>
        </w:rPr>
        <w:t xml:space="preserve"> </w:t>
      </w:r>
      <w:r>
        <w:t>décale</w:t>
      </w:r>
      <w:r>
        <w:rPr>
          <w:spacing w:val="-7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récréations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séances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«</w:t>
      </w:r>
      <w:r>
        <w:rPr>
          <w:spacing w:val="-3"/>
        </w:rPr>
        <w:t xml:space="preserve"> </w:t>
      </w:r>
      <w:r>
        <w:t>motricité</w:t>
      </w:r>
      <w:r>
        <w:rPr>
          <w:spacing w:val="-1"/>
        </w:rPr>
        <w:t xml:space="preserve"> </w:t>
      </w:r>
      <w:r>
        <w:t>»</w:t>
      </w:r>
      <w:r>
        <w:rPr>
          <w:spacing w:val="-6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deux</w:t>
      </w:r>
      <w:r>
        <w:rPr>
          <w:spacing w:val="-8"/>
        </w:rPr>
        <w:t xml:space="preserve"> </w:t>
      </w:r>
      <w:r>
        <w:t>unités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manière</w:t>
      </w:r>
      <w:r>
        <w:rPr>
          <w:spacing w:val="-8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optimiser</w:t>
      </w:r>
      <w:r>
        <w:rPr>
          <w:spacing w:val="-47"/>
        </w:rPr>
        <w:t xml:space="preserve"> </w:t>
      </w:r>
      <w:r>
        <w:t>des temps avec</w:t>
      </w:r>
      <w:r>
        <w:rPr>
          <w:spacing w:val="-1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élèves</w:t>
      </w:r>
      <w:r>
        <w:rPr>
          <w:spacing w:val="1"/>
        </w:rPr>
        <w:t xml:space="preserve"> </w:t>
      </w:r>
      <w:r>
        <w:t>pour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adultes</w:t>
      </w:r>
      <w:r>
        <w:rPr>
          <w:spacing w:val="1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la cl</w:t>
      </w:r>
      <w:bookmarkStart w:id="0" w:name="_GoBack"/>
      <w:bookmarkEnd w:id="0"/>
      <w:r>
        <w:t>asse</w:t>
      </w:r>
      <w:r>
        <w:rPr>
          <w:spacing w:val="-2"/>
        </w:rPr>
        <w:t xml:space="preserve"> </w:t>
      </w:r>
      <w:r>
        <w:t>et/ou</w:t>
      </w:r>
      <w:r>
        <w:rPr>
          <w:spacing w:val="-2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niveau sonore</w:t>
      </w:r>
      <w:r>
        <w:rPr>
          <w:spacing w:val="-1"/>
        </w:rPr>
        <w:t xml:space="preserve"> </w:t>
      </w:r>
      <w:r>
        <w:t>plus faible.</w:t>
      </w:r>
    </w:p>
    <w:p w:rsidR="00B2155C" w:rsidRDefault="00B2155C" w:rsidP="00B2155C">
      <w:pPr>
        <w:pStyle w:val="Corpsdetexte"/>
        <w:spacing w:line="259" w:lineRule="auto"/>
        <w:ind w:left="1134" w:right="589"/>
      </w:pPr>
      <w:r>
        <w:t>Les</w:t>
      </w:r>
      <w:r>
        <w:rPr>
          <w:spacing w:val="4"/>
        </w:rPr>
        <w:t xml:space="preserve"> </w:t>
      </w:r>
      <w:r>
        <w:t>PE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et</w:t>
      </w:r>
      <w:r>
        <w:rPr>
          <w:spacing w:val="6"/>
        </w:rPr>
        <w:t xml:space="preserve"> </w:t>
      </w:r>
      <w:r>
        <w:t>B</w:t>
      </w:r>
      <w:r>
        <w:rPr>
          <w:spacing w:val="5"/>
        </w:rPr>
        <w:t xml:space="preserve"> </w:t>
      </w:r>
      <w:r>
        <w:t>inversent</w:t>
      </w:r>
      <w:r>
        <w:rPr>
          <w:spacing w:val="4"/>
        </w:rPr>
        <w:t xml:space="preserve"> </w:t>
      </w:r>
      <w:r>
        <w:t>leur</w:t>
      </w:r>
      <w:r>
        <w:rPr>
          <w:spacing w:val="7"/>
        </w:rPr>
        <w:t xml:space="preserve"> </w:t>
      </w:r>
      <w:r>
        <w:t>emploi</w:t>
      </w:r>
      <w:r>
        <w:rPr>
          <w:spacing w:val="3"/>
        </w:rPr>
        <w:t xml:space="preserve"> </w:t>
      </w:r>
      <w:r>
        <w:t>du</w:t>
      </w:r>
      <w:r>
        <w:rPr>
          <w:spacing w:val="6"/>
        </w:rPr>
        <w:t xml:space="preserve"> </w:t>
      </w:r>
      <w:r>
        <w:t>temps</w:t>
      </w:r>
      <w:r>
        <w:rPr>
          <w:spacing w:val="7"/>
        </w:rPr>
        <w:t xml:space="preserve"> </w:t>
      </w:r>
      <w:r>
        <w:t>un</w:t>
      </w:r>
      <w:r>
        <w:rPr>
          <w:spacing w:val="3"/>
        </w:rPr>
        <w:t xml:space="preserve"> </w:t>
      </w:r>
      <w:r>
        <w:t>jour</w:t>
      </w:r>
      <w:r>
        <w:rPr>
          <w:spacing w:val="2"/>
        </w:rPr>
        <w:t xml:space="preserve"> </w:t>
      </w:r>
      <w:r>
        <w:t>ou</w:t>
      </w:r>
      <w:r>
        <w:rPr>
          <w:spacing w:val="5"/>
        </w:rPr>
        <w:t xml:space="preserve"> </w:t>
      </w:r>
      <w:r>
        <w:t>une</w:t>
      </w:r>
      <w:r>
        <w:rPr>
          <w:spacing w:val="5"/>
        </w:rPr>
        <w:t xml:space="preserve"> </w:t>
      </w:r>
      <w:r>
        <w:t>semaine</w:t>
      </w:r>
      <w:r>
        <w:rPr>
          <w:spacing w:val="5"/>
        </w:rPr>
        <w:t xml:space="preserve"> </w:t>
      </w:r>
      <w:r>
        <w:t>sur</w:t>
      </w:r>
      <w:r>
        <w:rPr>
          <w:spacing w:val="3"/>
        </w:rPr>
        <w:t xml:space="preserve"> </w:t>
      </w:r>
      <w:r>
        <w:t>deux</w:t>
      </w:r>
      <w:r>
        <w:rPr>
          <w:spacing w:val="5"/>
        </w:rPr>
        <w:t xml:space="preserve"> </w:t>
      </w:r>
      <w:r>
        <w:t>sur</w:t>
      </w:r>
      <w:r>
        <w:rPr>
          <w:spacing w:val="7"/>
        </w:rPr>
        <w:t xml:space="preserve"> </w:t>
      </w:r>
      <w:r>
        <w:t>le</w:t>
      </w:r>
      <w:r>
        <w:rPr>
          <w:spacing w:val="4"/>
        </w:rPr>
        <w:t xml:space="preserve"> </w:t>
      </w:r>
      <w:r>
        <w:t>temps</w:t>
      </w:r>
      <w:r>
        <w:rPr>
          <w:spacing w:val="5"/>
        </w:rPr>
        <w:t xml:space="preserve"> </w:t>
      </w:r>
      <w:r>
        <w:t>d’accueil</w:t>
      </w:r>
      <w:r>
        <w:rPr>
          <w:spacing w:val="3"/>
        </w:rPr>
        <w:t xml:space="preserve"> </w:t>
      </w:r>
      <w:r>
        <w:t>ou</w:t>
      </w:r>
      <w:r>
        <w:rPr>
          <w:spacing w:val="4"/>
        </w:rPr>
        <w:t xml:space="preserve"> </w:t>
      </w:r>
      <w:r>
        <w:t>tous</w:t>
      </w:r>
      <w:r>
        <w:t xml:space="preserve"> </w:t>
      </w:r>
      <w:r>
        <w:rPr>
          <w:spacing w:val="-47"/>
        </w:rPr>
        <w:t xml:space="preserve"> </w:t>
      </w:r>
      <w:r>
        <w:t>les deux jours.</w:t>
      </w:r>
    </w:p>
    <w:p w:rsidR="00B2155C" w:rsidRDefault="00B2155C" w:rsidP="00B2155C">
      <w:pPr>
        <w:pStyle w:val="Corpsdetexte"/>
        <w:rPr>
          <w:sz w:val="20"/>
        </w:rPr>
      </w:pPr>
    </w:p>
    <w:p w:rsidR="00B2155C" w:rsidRDefault="00B2155C" w:rsidP="00B2155C">
      <w:pPr>
        <w:pStyle w:val="Corpsdetexte"/>
        <w:spacing w:before="9"/>
        <w:rPr>
          <w:sz w:val="18"/>
        </w:rPr>
      </w:pPr>
    </w:p>
    <w:tbl>
      <w:tblPr>
        <w:tblStyle w:val="TableNormal"/>
        <w:tblW w:w="0" w:type="auto"/>
        <w:tblInd w:w="993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849"/>
        <w:gridCol w:w="4040"/>
        <w:gridCol w:w="4040"/>
      </w:tblGrid>
      <w:tr w:rsidR="00B2155C" w:rsidTr="00B2155C">
        <w:trPr>
          <w:trHeight w:val="537"/>
        </w:trPr>
        <w:tc>
          <w:tcPr>
            <w:tcW w:w="1696" w:type="dxa"/>
            <w:gridSpan w:val="2"/>
            <w:tcBorders>
              <w:top w:val="nil"/>
              <w:left w:val="nil"/>
            </w:tcBorders>
          </w:tcPr>
          <w:p w:rsidR="00B2155C" w:rsidRDefault="00B2155C" w:rsidP="00B215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40" w:type="dxa"/>
            <w:shd w:val="clear" w:color="auto" w:fill="F1F1F1"/>
          </w:tcPr>
          <w:p w:rsidR="00B2155C" w:rsidRDefault="00B2155C" w:rsidP="00B2155C">
            <w:pPr>
              <w:pStyle w:val="TableParagraph"/>
              <w:spacing w:before="133"/>
              <w:ind w:right="90"/>
              <w:jc w:val="center"/>
            </w:pPr>
            <w:r>
              <w:t>UNITE A</w:t>
            </w:r>
          </w:p>
        </w:tc>
        <w:tc>
          <w:tcPr>
            <w:tcW w:w="4040" w:type="dxa"/>
            <w:shd w:val="clear" w:color="auto" w:fill="F1F1F1"/>
          </w:tcPr>
          <w:p w:rsidR="00B2155C" w:rsidRDefault="00B2155C" w:rsidP="00B2155C">
            <w:pPr>
              <w:pStyle w:val="TableParagraph"/>
              <w:spacing w:before="133"/>
              <w:ind w:right="85"/>
              <w:jc w:val="center"/>
            </w:pPr>
            <w:r>
              <w:t>UNITE B</w:t>
            </w:r>
          </w:p>
        </w:tc>
      </w:tr>
      <w:tr w:rsidR="00B2155C" w:rsidTr="00B2155C">
        <w:trPr>
          <w:trHeight w:val="838"/>
        </w:trPr>
        <w:tc>
          <w:tcPr>
            <w:tcW w:w="1696" w:type="dxa"/>
            <w:gridSpan w:val="2"/>
            <w:vMerge w:val="restart"/>
            <w:shd w:val="clear" w:color="auto" w:fill="F1F1F1"/>
          </w:tcPr>
          <w:p w:rsidR="00B2155C" w:rsidRDefault="00B2155C" w:rsidP="00B2155C">
            <w:pPr>
              <w:pStyle w:val="TableParagraph"/>
            </w:pPr>
          </w:p>
          <w:p w:rsidR="00B2155C" w:rsidRDefault="00B2155C" w:rsidP="00B2155C">
            <w:pPr>
              <w:pStyle w:val="TableParagraph"/>
            </w:pPr>
          </w:p>
          <w:p w:rsidR="00B2155C" w:rsidRDefault="00B2155C" w:rsidP="00B2155C">
            <w:pPr>
              <w:pStyle w:val="TableParagraph"/>
              <w:spacing w:before="168"/>
            </w:pPr>
            <w:r>
              <w:t>8h20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8h45</w:t>
            </w:r>
          </w:p>
        </w:tc>
        <w:tc>
          <w:tcPr>
            <w:tcW w:w="8080" w:type="dxa"/>
            <w:gridSpan w:val="2"/>
            <w:tcBorders>
              <w:bottom w:val="single" w:sz="4" w:space="0" w:color="000000"/>
            </w:tcBorders>
            <w:shd w:val="clear" w:color="auto" w:fill="FFF1CC"/>
          </w:tcPr>
          <w:p w:rsidR="00B2155C" w:rsidRDefault="00B2155C" w:rsidP="00B2155C">
            <w:pPr>
              <w:pStyle w:val="TableParagraph"/>
              <w:spacing w:before="8" w:line="270" w:lineRule="atLeast"/>
              <w:ind w:right="152" w:firstLine="2"/>
              <w:jc w:val="center"/>
            </w:pPr>
            <w:r>
              <w:t>Accueil – Proposition de différents types de jeux (d’exploration, symboliques, de</w:t>
            </w:r>
            <w:r>
              <w:rPr>
                <w:spacing w:val="1"/>
              </w:rPr>
              <w:t xml:space="preserve"> </w:t>
            </w:r>
            <w:r>
              <w:t>construction, à règles) + coin création (dessin, modelage, collage) + coin littérature +</w:t>
            </w:r>
            <w:r>
              <w:rPr>
                <w:spacing w:val="1"/>
              </w:rPr>
              <w:t xml:space="preserve"> </w:t>
            </w:r>
            <w:r>
              <w:t>coin</w:t>
            </w:r>
            <w:r>
              <w:rPr>
                <w:spacing w:val="-2"/>
              </w:rPr>
              <w:t xml:space="preserve"> </w:t>
            </w:r>
            <w:r>
              <w:t>écoute</w:t>
            </w:r>
            <w:r>
              <w:rPr>
                <w:spacing w:val="1"/>
              </w:rPr>
              <w:t xml:space="preserve"> </w:t>
            </w:r>
            <w:r>
              <w:t>+</w:t>
            </w:r>
            <w:r>
              <w:rPr>
                <w:spacing w:val="-3"/>
              </w:rPr>
              <w:t xml:space="preserve"> </w:t>
            </w:r>
            <w:r>
              <w:t>préparation</w:t>
            </w:r>
            <w:r>
              <w:rPr>
                <w:spacing w:val="-3"/>
              </w:rPr>
              <w:t xml:space="preserve"> </w:t>
            </w:r>
            <w:r>
              <w:t>des rituels</w:t>
            </w:r>
            <w:r>
              <w:rPr>
                <w:spacing w:val="-2"/>
              </w:rPr>
              <w:t xml:space="preserve"> </w:t>
            </w:r>
            <w:r>
              <w:t>(structuration</w:t>
            </w:r>
            <w:r>
              <w:rPr>
                <w:spacing w:val="-4"/>
              </w:rPr>
              <w:t xml:space="preserve"> </w:t>
            </w:r>
            <w:r>
              <w:t>du</w:t>
            </w:r>
            <w:r>
              <w:rPr>
                <w:spacing w:val="-2"/>
              </w:rPr>
              <w:t xml:space="preserve"> </w:t>
            </w:r>
            <w:r>
              <w:t>temps /</w:t>
            </w:r>
            <w:r>
              <w:rPr>
                <w:spacing w:val="-2"/>
              </w:rPr>
              <w:t xml:space="preserve"> </w:t>
            </w:r>
            <w:r>
              <w:t>numération</w:t>
            </w:r>
            <w:r>
              <w:rPr>
                <w:spacing w:val="2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r>
              <w:t>langage)</w:t>
            </w:r>
          </w:p>
        </w:tc>
      </w:tr>
      <w:tr w:rsidR="00B2155C" w:rsidTr="00B2155C">
        <w:trPr>
          <w:trHeight w:val="781"/>
        </w:trPr>
        <w:tc>
          <w:tcPr>
            <w:tcW w:w="1696" w:type="dxa"/>
            <w:gridSpan w:val="2"/>
            <w:vMerge/>
            <w:tcBorders>
              <w:top w:val="nil"/>
            </w:tcBorders>
            <w:shd w:val="clear" w:color="auto" w:fill="F1F1F1"/>
          </w:tcPr>
          <w:p w:rsidR="00B2155C" w:rsidRDefault="00B2155C" w:rsidP="00B2155C">
            <w:pPr>
              <w:rPr>
                <w:sz w:val="2"/>
                <w:szCs w:val="2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</w:tcBorders>
          </w:tcPr>
          <w:p w:rsidR="00B2155C" w:rsidRDefault="00B2155C" w:rsidP="00B2155C">
            <w:pPr>
              <w:pStyle w:val="TableParagraph"/>
              <w:spacing w:line="243" w:lineRule="exact"/>
              <w:ind w:right="181"/>
              <w:jc w:val="center"/>
            </w:pPr>
            <w:r>
              <w:rPr>
                <w:color w:val="6F2F9F"/>
              </w:rPr>
              <w:t>PE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A</w:t>
            </w:r>
            <w:r>
              <w:rPr>
                <w:color w:val="6F2F9F"/>
                <w:spacing w:val="-3"/>
              </w:rPr>
              <w:t xml:space="preserve"> </w:t>
            </w:r>
            <w:r>
              <w:rPr>
                <w:color w:val="6F2F9F"/>
              </w:rPr>
              <w:t>: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Accueille les enfants,</w:t>
            </w:r>
            <w:r>
              <w:rPr>
                <w:color w:val="6F2F9F"/>
                <w:spacing w:val="-2"/>
              </w:rPr>
              <w:t xml:space="preserve"> </w:t>
            </w:r>
            <w:r>
              <w:rPr>
                <w:color w:val="6F2F9F"/>
              </w:rPr>
              <w:t>accompagne</w:t>
            </w:r>
            <w:r>
              <w:rPr>
                <w:color w:val="6F2F9F"/>
                <w:spacing w:val="-2"/>
              </w:rPr>
              <w:t xml:space="preserve"> </w:t>
            </w:r>
            <w:r>
              <w:rPr>
                <w:color w:val="6F2F9F"/>
              </w:rPr>
              <w:t>si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besoin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sur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les</w:t>
            </w:r>
            <w:r>
              <w:rPr>
                <w:color w:val="6F2F9F"/>
                <w:spacing w:val="1"/>
              </w:rPr>
              <w:t xml:space="preserve"> </w:t>
            </w:r>
            <w:r>
              <w:rPr>
                <w:color w:val="6F2F9F"/>
              </w:rPr>
              <w:t>rituels</w:t>
            </w:r>
          </w:p>
          <w:p w:rsidR="00B2155C" w:rsidRDefault="00B2155C" w:rsidP="00B2155C">
            <w:pPr>
              <w:pStyle w:val="TableParagraph"/>
              <w:ind w:right="181"/>
              <w:jc w:val="center"/>
            </w:pPr>
            <w:r>
              <w:rPr>
                <w:color w:val="00AF50"/>
              </w:rPr>
              <w:t>PE B</w:t>
            </w:r>
            <w:r>
              <w:rPr>
                <w:color w:val="00AF50"/>
                <w:spacing w:val="-4"/>
              </w:rPr>
              <w:t xml:space="preserve"> </w:t>
            </w:r>
            <w:r>
              <w:rPr>
                <w:color w:val="00AF50"/>
              </w:rPr>
              <w:t>:</w:t>
            </w:r>
            <w:r>
              <w:rPr>
                <w:color w:val="00AF50"/>
                <w:spacing w:val="2"/>
              </w:rPr>
              <w:t xml:space="preserve"> </w:t>
            </w:r>
            <w:r>
              <w:rPr>
                <w:color w:val="00AF50"/>
              </w:rPr>
              <w:t>Anime un</w:t>
            </w:r>
            <w:r>
              <w:rPr>
                <w:color w:val="00AF50"/>
                <w:spacing w:val="-4"/>
              </w:rPr>
              <w:t xml:space="preserve"> </w:t>
            </w:r>
            <w:r>
              <w:rPr>
                <w:color w:val="00AF50"/>
              </w:rPr>
              <w:t>jeu de</w:t>
            </w:r>
            <w:r>
              <w:rPr>
                <w:color w:val="00AF50"/>
                <w:spacing w:val="-1"/>
              </w:rPr>
              <w:t xml:space="preserve"> </w:t>
            </w:r>
            <w:r>
              <w:rPr>
                <w:color w:val="00AF50"/>
              </w:rPr>
              <w:t>langage</w:t>
            </w:r>
            <w:r>
              <w:rPr>
                <w:color w:val="00AF50"/>
                <w:spacing w:val="1"/>
              </w:rPr>
              <w:t xml:space="preserve"> </w:t>
            </w:r>
            <w:r>
              <w:rPr>
                <w:color w:val="00AF50"/>
              </w:rPr>
              <w:t>ou</w:t>
            </w:r>
            <w:r>
              <w:rPr>
                <w:color w:val="00AF50"/>
                <w:spacing w:val="-1"/>
              </w:rPr>
              <w:t xml:space="preserve"> </w:t>
            </w:r>
            <w:r>
              <w:rPr>
                <w:color w:val="00AF50"/>
              </w:rPr>
              <w:t>de numération</w:t>
            </w:r>
            <w:r>
              <w:rPr>
                <w:color w:val="00AF50"/>
                <w:spacing w:val="-2"/>
              </w:rPr>
              <w:t xml:space="preserve"> </w:t>
            </w:r>
            <w:r>
              <w:rPr>
                <w:color w:val="00AF50"/>
              </w:rPr>
              <w:t>avec</w:t>
            </w:r>
            <w:r>
              <w:rPr>
                <w:color w:val="00AF50"/>
                <w:spacing w:val="-1"/>
              </w:rPr>
              <w:t xml:space="preserve"> </w:t>
            </w:r>
            <w:r>
              <w:rPr>
                <w:color w:val="00AF50"/>
              </w:rPr>
              <w:t>4</w:t>
            </w:r>
            <w:r>
              <w:rPr>
                <w:color w:val="00AF50"/>
                <w:spacing w:val="-3"/>
              </w:rPr>
              <w:t xml:space="preserve"> </w:t>
            </w:r>
            <w:r>
              <w:rPr>
                <w:color w:val="00AF50"/>
              </w:rPr>
              <w:t>ou</w:t>
            </w:r>
            <w:r>
              <w:rPr>
                <w:color w:val="00AF50"/>
                <w:spacing w:val="-2"/>
              </w:rPr>
              <w:t xml:space="preserve"> </w:t>
            </w:r>
            <w:r>
              <w:rPr>
                <w:color w:val="00AF50"/>
              </w:rPr>
              <w:t>5</w:t>
            </w:r>
            <w:r>
              <w:rPr>
                <w:color w:val="00AF50"/>
                <w:spacing w:val="-1"/>
              </w:rPr>
              <w:t xml:space="preserve"> </w:t>
            </w:r>
            <w:r>
              <w:rPr>
                <w:color w:val="00AF50"/>
              </w:rPr>
              <w:t>élèves de son</w:t>
            </w:r>
            <w:r>
              <w:rPr>
                <w:color w:val="00AF50"/>
                <w:spacing w:val="-1"/>
              </w:rPr>
              <w:t xml:space="preserve"> </w:t>
            </w:r>
            <w:r>
              <w:rPr>
                <w:color w:val="00AF50"/>
              </w:rPr>
              <w:t>unité.</w:t>
            </w:r>
          </w:p>
          <w:p w:rsidR="00B2155C" w:rsidRDefault="00B2155C" w:rsidP="00B2155C">
            <w:pPr>
              <w:pStyle w:val="TableParagraph"/>
              <w:spacing w:before="1" w:line="249" w:lineRule="exact"/>
              <w:ind w:right="180"/>
              <w:jc w:val="center"/>
            </w:pPr>
            <w:r>
              <w:rPr>
                <w:color w:val="5B9BD4"/>
              </w:rPr>
              <w:t>ATSEM</w:t>
            </w:r>
            <w:r>
              <w:rPr>
                <w:color w:val="5B9BD4"/>
                <w:spacing w:val="-3"/>
              </w:rPr>
              <w:t xml:space="preserve"> </w:t>
            </w:r>
            <w:r>
              <w:rPr>
                <w:color w:val="5B9BD4"/>
              </w:rPr>
              <w:t>:</w:t>
            </w:r>
            <w:r>
              <w:rPr>
                <w:color w:val="5B9BD4"/>
                <w:spacing w:val="-1"/>
              </w:rPr>
              <w:t xml:space="preserve"> </w:t>
            </w:r>
            <w:r>
              <w:rPr>
                <w:color w:val="5B9BD4"/>
              </w:rPr>
              <w:t>Présente un</w:t>
            </w:r>
            <w:r>
              <w:rPr>
                <w:color w:val="5B9BD4"/>
                <w:spacing w:val="-1"/>
              </w:rPr>
              <w:t xml:space="preserve"> </w:t>
            </w:r>
            <w:r>
              <w:rPr>
                <w:color w:val="5B9BD4"/>
              </w:rPr>
              <w:t>nouveau jeu</w:t>
            </w:r>
            <w:r>
              <w:rPr>
                <w:color w:val="5B9BD4"/>
                <w:spacing w:val="-3"/>
              </w:rPr>
              <w:t xml:space="preserve"> </w:t>
            </w:r>
            <w:r>
              <w:rPr>
                <w:color w:val="5B9BD4"/>
              </w:rPr>
              <w:t>ou</w:t>
            </w:r>
            <w:r>
              <w:rPr>
                <w:color w:val="5B9BD4"/>
                <w:spacing w:val="-1"/>
              </w:rPr>
              <w:t xml:space="preserve"> </w:t>
            </w:r>
            <w:r>
              <w:rPr>
                <w:color w:val="5B9BD4"/>
              </w:rPr>
              <w:t>un</w:t>
            </w:r>
            <w:r>
              <w:rPr>
                <w:color w:val="5B9BD4"/>
                <w:spacing w:val="-1"/>
              </w:rPr>
              <w:t xml:space="preserve"> </w:t>
            </w:r>
            <w:r>
              <w:rPr>
                <w:color w:val="5B9BD4"/>
              </w:rPr>
              <w:t>nouvel</w:t>
            </w:r>
            <w:r>
              <w:rPr>
                <w:color w:val="5B9BD4"/>
                <w:spacing w:val="-1"/>
              </w:rPr>
              <w:t xml:space="preserve"> </w:t>
            </w:r>
            <w:r>
              <w:rPr>
                <w:color w:val="5B9BD4"/>
              </w:rPr>
              <w:t>atelier à</w:t>
            </w:r>
            <w:r>
              <w:rPr>
                <w:color w:val="5B9BD4"/>
                <w:spacing w:val="-1"/>
              </w:rPr>
              <w:t xml:space="preserve"> </w:t>
            </w:r>
            <w:r>
              <w:rPr>
                <w:color w:val="5B9BD4"/>
              </w:rPr>
              <w:t>4</w:t>
            </w:r>
            <w:r>
              <w:rPr>
                <w:color w:val="5B9BD4"/>
                <w:spacing w:val="-1"/>
              </w:rPr>
              <w:t xml:space="preserve"> </w:t>
            </w:r>
            <w:r>
              <w:rPr>
                <w:color w:val="5B9BD4"/>
              </w:rPr>
              <w:t>ou</w:t>
            </w:r>
            <w:r>
              <w:rPr>
                <w:color w:val="5B9BD4"/>
                <w:spacing w:val="-3"/>
              </w:rPr>
              <w:t xml:space="preserve"> </w:t>
            </w:r>
            <w:r>
              <w:rPr>
                <w:color w:val="5B9BD4"/>
              </w:rPr>
              <w:t>5</w:t>
            </w:r>
            <w:r>
              <w:rPr>
                <w:color w:val="5B9BD4"/>
                <w:spacing w:val="-1"/>
              </w:rPr>
              <w:t xml:space="preserve"> </w:t>
            </w:r>
            <w:r>
              <w:rPr>
                <w:color w:val="5B9BD4"/>
              </w:rPr>
              <w:t>élèves</w:t>
            </w:r>
          </w:p>
        </w:tc>
      </w:tr>
      <w:tr w:rsidR="00B2155C" w:rsidTr="00B2155C">
        <w:trPr>
          <w:trHeight w:val="510"/>
        </w:trPr>
        <w:tc>
          <w:tcPr>
            <w:tcW w:w="1696" w:type="dxa"/>
            <w:gridSpan w:val="2"/>
            <w:vMerge w:val="restart"/>
            <w:shd w:val="clear" w:color="auto" w:fill="F1F1F1"/>
          </w:tcPr>
          <w:p w:rsidR="00B2155C" w:rsidRDefault="00B2155C" w:rsidP="00B2155C">
            <w:pPr>
              <w:pStyle w:val="TableParagraph"/>
            </w:pPr>
          </w:p>
          <w:p w:rsidR="00B2155C" w:rsidRDefault="00B2155C" w:rsidP="00B2155C">
            <w:pPr>
              <w:pStyle w:val="TableParagraph"/>
              <w:spacing w:before="2"/>
            </w:pPr>
          </w:p>
          <w:p w:rsidR="00B2155C" w:rsidRDefault="00B2155C" w:rsidP="00B2155C">
            <w:pPr>
              <w:pStyle w:val="TableParagraph"/>
            </w:pPr>
            <w:r>
              <w:t>8h45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9h</w:t>
            </w:r>
          </w:p>
        </w:tc>
        <w:tc>
          <w:tcPr>
            <w:tcW w:w="8080" w:type="dxa"/>
            <w:gridSpan w:val="2"/>
            <w:tcBorders>
              <w:bottom w:val="single" w:sz="4" w:space="0" w:color="000000"/>
            </w:tcBorders>
            <w:shd w:val="clear" w:color="auto" w:fill="FFF1CC"/>
          </w:tcPr>
          <w:p w:rsidR="00B2155C" w:rsidRDefault="00B2155C" w:rsidP="00B2155C">
            <w:pPr>
              <w:pStyle w:val="TableParagraph"/>
              <w:spacing w:line="267" w:lineRule="exact"/>
              <w:ind w:right="183"/>
              <w:jc w:val="center"/>
            </w:pPr>
            <w:r>
              <w:t>Validation</w:t>
            </w:r>
            <w:r>
              <w:rPr>
                <w:spacing w:val="-3"/>
              </w:rPr>
              <w:t xml:space="preserve"> </w:t>
            </w:r>
            <w:r>
              <w:t>des</w:t>
            </w:r>
            <w:r>
              <w:rPr>
                <w:spacing w:val="-4"/>
              </w:rPr>
              <w:t xml:space="preserve"> </w:t>
            </w:r>
            <w:r>
              <w:t>rituels</w:t>
            </w:r>
            <w:r>
              <w:rPr>
                <w:spacing w:val="-3"/>
              </w:rPr>
              <w:t xml:space="preserve"> </w:t>
            </w:r>
            <w:r>
              <w:t>avec</w:t>
            </w:r>
            <w:r>
              <w:rPr>
                <w:spacing w:val="-2"/>
              </w:rPr>
              <w:t xml:space="preserve"> </w:t>
            </w:r>
            <w:r>
              <w:t>explicitation</w:t>
            </w:r>
            <w:r>
              <w:rPr>
                <w:spacing w:val="-2"/>
              </w:rPr>
              <w:t xml:space="preserve"> </w:t>
            </w:r>
            <w:r>
              <w:t>des</w:t>
            </w:r>
            <w:r>
              <w:rPr>
                <w:spacing w:val="-4"/>
              </w:rPr>
              <w:t xml:space="preserve"> </w:t>
            </w:r>
            <w:r>
              <w:t>prises d’indices sur</w:t>
            </w:r>
            <w:r>
              <w:rPr>
                <w:spacing w:val="-2"/>
              </w:rPr>
              <w:t xml:space="preserve"> </w:t>
            </w:r>
            <w:r>
              <w:t>l’écrit,</w:t>
            </w:r>
            <w:r>
              <w:rPr>
                <w:spacing w:val="-3"/>
              </w:rPr>
              <w:t xml:space="preserve"> </w:t>
            </w:r>
            <w:r>
              <w:t>les nombres</w:t>
            </w:r>
            <w:r>
              <w:rPr>
                <w:spacing w:val="-1"/>
              </w:rPr>
              <w:t xml:space="preserve"> </w:t>
            </w:r>
            <w:r>
              <w:t>et</w:t>
            </w:r>
          </w:p>
          <w:p w:rsidR="00B2155C" w:rsidRDefault="00B2155C" w:rsidP="00B2155C">
            <w:pPr>
              <w:pStyle w:val="TableParagraph"/>
              <w:spacing w:line="223" w:lineRule="exact"/>
              <w:ind w:right="180"/>
              <w:jc w:val="center"/>
            </w:pPr>
            <w:r>
              <w:t>verbalisation</w:t>
            </w:r>
            <w:r>
              <w:rPr>
                <w:spacing w:val="-3"/>
              </w:rPr>
              <w:t xml:space="preserve"> </w:t>
            </w:r>
            <w:r>
              <w:t>des</w:t>
            </w:r>
            <w:r>
              <w:rPr>
                <w:spacing w:val="-5"/>
              </w:rPr>
              <w:t xml:space="preserve"> </w:t>
            </w:r>
            <w:r>
              <w:t>stratégies</w:t>
            </w:r>
          </w:p>
        </w:tc>
      </w:tr>
      <w:tr w:rsidR="00B2155C" w:rsidTr="00B2155C">
        <w:trPr>
          <w:trHeight w:val="781"/>
        </w:trPr>
        <w:tc>
          <w:tcPr>
            <w:tcW w:w="1696" w:type="dxa"/>
            <w:gridSpan w:val="2"/>
            <w:vMerge/>
            <w:tcBorders>
              <w:top w:val="nil"/>
            </w:tcBorders>
            <w:shd w:val="clear" w:color="auto" w:fill="F1F1F1"/>
          </w:tcPr>
          <w:p w:rsidR="00B2155C" w:rsidRDefault="00B2155C" w:rsidP="00B2155C">
            <w:pPr>
              <w:rPr>
                <w:sz w:val="2"/>
                <w:szCs w:val="2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</w:tcBorders>
          </w:tcPr>
          <w:p w:rsidR="00B2155C" w:rsidRDefault="00B2155C" w:rsidP="00B2155C">
            <w:pPr>
              <w:pStyle w:val="TableParagraph"/>
              <w:spacing w:line="244" w:lineRule="exact"/>
              <w:ind w:right="177"/>
              <w:jc w:val="center"/>
            </w:pPr>
            <w:r>
              <w:rPr>
                <w:color w:val="6F2F9F"/>
              </w:rPr>
              <w:t>PE A qui</w:t>
            </w:r>
            <w:r>
              <w:rPr>
                <w:color w:val="6F2F9F"/>
                <w:spacing w:val="-2"/>
              </w:rPr>
              <w:t xml:space="preserve"> </w:t>
            </w:r>
            <w:r>
              <w:rPr>
                <w:color w:val="6F2F9F"/>
              </w:rPr>
              <w:t>mène</w:t>
            </w:r>
            <w:r>
              <w:rPr>
                <w:color w:val="6F2F9F"/>
                <w:spacing w:val="1"/>
              </w:rPr>
              <w:t xml:space="preserve"> </w:t>
            </w:r>
            <w:r>
              <w:rPr>
                <w:color w:val="6F2F9F"/>
              </w:rPr>
              <w:t>la</w:t>
            </w:r>
            <w:r>
              <w:rPr>
                <w:color w:val="6F2F9F"/>
                <w:spacing w:val="-3"/>
              </w:rPr>
              <w:t xml:space="preserve"> </w:t>
            </w:r>
            <w:r>
              <w:rPr>
                <w:color w:val="6F2F9F"/>
              </w:rPr>
              <w:t>validation</w:t>
            </w:r>
          </w:p>
          <w:p w:rsidR="00B2155C" w:rsidRDefault="00B2155C" w:rsidP="00B2155C">
            <w:pPr>
              <w:pStyle w:val="TableParagraph"/>
              <w:spacing w:line="267" w:lineRule="exact"/>
              <w:ind w:right="180"/>
              <w:jc w:val="center"/>
            </w:pPr>
            <w:r>
              <w:rPr>
                <w:color w:val="00AF50"/>
              </w:rPr>
              <w:t>PE</w:t>
            </w:r>
            <w:r>
              <w:rPr>
                <w:color w:val="00AF50"/>
                <w:spacing w:val="-1"/>
              </w:rPr>
              <w:t xml:space="preserve"> </w:t>
            </w:r>
            <w:r>
              <w:rPr>
                <w:color w:val="00AF50"/>
              </w:rPr>
              <w:t>B</w:t>
            </w:r>
            <w:r>
              <w:rPr>
                <w:color w:val="00AF50"/>
                <w:spacing w:val="-3"/>
              </w:rPr>
              <w:t xml:space="preserve"> </w:t>
            </w:r>
            <w:r>
              <w:rPr>
                <w:color w:val="00AF50"/>
              </w:rPr>
              <w:t>qui aide à la</w:t>
            </w:r>
            <w:r>
              <w:rPr>
                <w:color w:val="00AF50"/>
                <w:spacing w:val="-4"/>
              </w:rPr>
              <w:t xml:space="preserve"> </w:t>
            </w:r>
            <w:r>
              <w:rPr>
                <w:color w:val="00AF50"/>
              </w:rPr>
              <w:t>focalisation</w:t>
            </w:r>
            <w:r>
              <w:rPr>
                <w:color w:val="00AF50"/>
                <w:spacing w:val="-1"/>
              </w:rPr>
              <w:t xml:space="preserve"> </w:t>
            </w:r>
            <w:r>
              <w:rPr>
                <w:color w:val="00AF50"/>
              </w:rPr>
              <w:t>de</w:t>
            </w:r>
            <w:r>
              <w:rPr>
                <w:color w:val="00AF50"/>
                <w:spacing w:val="-1"/>
              </w:rPr>
              <w:t xml:space="preserve"> </w:t>
            </w:r>
            <w:r>
              <w:rPr>
                <w:color w:val="00AF50"/>
              </w:rPr>
              <w:t>l’attention</w:t>
            </w:r>
            <w:r>
              <w:rPr>
                <w:color w:val="00AF50"/>
                <w:spacing w:val="-3"/>
              </w:rPr>
              <w:t xml:space="preserve"> </w:t>
            </w:r>
            <w:r>
              <w:rPr>
                <w:color w:val="00AF50"/>
              </w:rPr>
              <w:t>et</w:t>
            </w:r>
            <w:r>
              <w:rPr>
                <w:color w:val="00AF50"/>
                <w:spacing w:val="-3"/>
              </w:rPr>
              <w:t xml:space="preserve"> </w:t>
            </w:r>
            <w:r>
              <w:rPr>
                <w:color w:val="00AF50"/>
              </w:rPr>
              <w:t>étaye</w:t>
            </w:r>
            <w:r>
              <w:rPr>
                <w:color w:val="00AF50"/>
                <w:spacing w:val="1"/>
              </w:rPr>
              <w:t xml:space="preserve"> </w:t>
            </w:r>
            <w:r>
              <w:rPr>
                <w:color w:val="00AF50"/>
              </w:rPr>
              <w:t>certains</w:t>
            </w:r>
            <w:r>
              <w:rPr>
                <w:color w:val="00AF50"/>
                <w:spacing w:val="-1"/>
              </w:rPr>
              <w:t xml:space="preserve"> </w:t>
            </w:r>
            <w:r>
              <w:rPr>
                <w:color w:val="00AF50"/>
              </w:rPr>
              <w:t>élèves</w:t>
            </w:r>
          </w:p>
          <w:p w:rsidR="00B2155C" w:rsidRDefault="00B2155C" w:rsidP="00B2155C">
            <w:pPr>
              <w:pStyle w:val="TableParagraph"/>
              <w:spacing w:line="249" w:lineRule="exact"/>
              <w:ind w:right="178"/>
              <w:jc w:val="center"/>
            </w:pPr>
            <w:r>
              <w:rPr>
                <w:color w:val="5B9BD4"/>
              </w:rPr>
              <w:t>ATSEM</w:t>
            </w:r>
            <w:r>
              <w:rPr>
                <w:color w:val="5B9BD4"/>
                <w:spacing w:val="-2"/>
              </w:rPr>
              <w:t xml:space="preserve"> </w:t>
            </w:r>
            <w:r>
              <w:rPr>
                <w:color w:val="5B9BD4"/>
              </w:rPr>
              <w:t>:</w:t>
            </w:r>
            <w:r>
              <w:rPr>
                <w:color w:val="5B9BD4"/>
                <w:spacing w:val="1"/>
              </w:rPr>
              <w:t xml:space="preserve"> </w:t>
            </w:r>
            <w:r>
              <w:rPr>
                <w:color w:val="5B9BD4"/>
              </w:rPr>
              <w:t>disponible</w:t>
            </w:r>
          </w:p>
        </w:tc>
      </w:tr>
      <w:tr w:rsidR="00B2155C" w:rsidTr="00B2155C">
        <w:trPr>
          <w:trHeight w:val="768"/>
        </w:trPr>
        <w:tc>
          <w:tcPr>
            <w:tcW w:w="1696" w:type="dxa"/>
            <w:gridSpan w:val="2"/>
            <w:vMerge w:val="restart"/>
            <w:tcBorders>
              <w:bottom w:val="single" w:sz="34" w:space="0" w:color="000000"/>
            </w:tcBorders>
            <w:shd w:val="clear" w:color="auto" w:fill="F1F1F1"/>
          </w:tcPr>
          <w:p w:rsidR="00B2155C" w:rsidRDefault="00B2155C" w:rsidP="00B2155C">
            <w:pPr>
              <w:pStyle w:val="TableParagraph"/>
            </w:pPr>
          </w:p>
          <w:p w:rsidR="00B2155C" w:rsidRDefault="00B2155C" w:rsidP="00B2155C">
            <w:pPr>
              <w:pStyle w:val="TableParagraph"/>
              <w:spacing w:before="5"/>
              <w:rPr>
                <w:sz w:val="20"/>
              </w:rPr>
            </w:pPr>
          </w:p>
          <w:p w:rsidR="00B2155C" w:rsidRDefault="00B2155C" w:rsidP="00B2155C">
            <w:pPr>
              <w:pStyle w:val="TableParagraph"/>
              <w:ind w:right="595"/>
              <w:jc w:val="center"/>
            </w:pPr>
            <w:r>
              <w:t>9h</w:t>
            </w:r>
          </w:p>
          <w:p w:rsidR="00B2155C" w:rsidRDefault="00B2155C" w:rsidP="00B2155C">
            <w:pPr>
              <w:pStyle w:val="TableParagraph"/>
              <w:spacing w:line="267" w:lineRule="exact"/>
              <w:jc w:val="center"/>
            </w:pPr>
            <w:r>
              <w:t>-</w:t>
            </w:r>
          </w:p>
          <w:p w:rsidR="00B2155C" w:rsidRDefault="00B2155C" w:rsidP="00B2155C">
            <w:pPr>
              <w:pStyle w:val="TableParagraph"/>
              <w:spacing w:line="267" w:lineRule="exact"/>
              <w:ind w:right="595"/>
              <w:jc w:val="center"/>
            </w:pPr>
            <w:r>
              <w:t>10h</w:t>
            </w:r>
          </w:p>
        </w:tc>
        <w:tc>
          <w:tcPr>
            <w:tcW w:w="8080" w:type="dxa"/>
            <w:gridSpan w:val="2"/>
            <w:tcBorders>
              <w:bottom w:val="single" w:sz="4" w:space="0" w:color="000000"/>
            </w:tcBorders>
            <w:shd w:val="clear" w:color="auto" w:fill="FFF1CC"/>
          </w:tcPr>
          <w:p w:rsidR="00B2155C" w:rsidRDefault="00B2155C" w:rsidP="00B2155C">
            <w:pPr>
              <w:pStyle w:val="TableParagraph"/>
              <w:spacing w:line="268" w:lineRule="exact"/>
              <w:ind w:right="182"/>
              <w:jc w:val="center"/>
            </w:pPr>
            <w:r>
              <w:t>*</w:t>
            </w:r>
            <w:r>
              <w:rPr>
                <w:spacing w:val="-1"/>
              </w:rPr>
              <w:t xml:space="preserve"> </w:t>
            </w:r>
            <w:r>
              <w:t>Langage</w:t>
            </w:r>
            <w:r>
              <w:rPr>
                <w:spacing w:val="-2"/>
              </w:rPr>
              <w:t xml:space="preserve"> </w:t>
            </w:r>
            <w:r>
              <w:t>oral</w:t>
            </w:r>
            <w:r>
              <w:rPr>
                <w:spacing w:val="-3"/>
              </w:rPr>
              <w:t xml:space="preserve"> </w:t>
            </w:r>
            <w:r>
              <w:t>: syntaxe, phonologie</w:t>
            </w:r>
          </w:p>
          <w:p w:rsidR="00B2155C" w:rsidRDefault="00B2155C" w:rsidP="00B2155C">
            <w:pPr>
              <w:pStyle w:val="TableParagraph"/>
              <w:spacing w:line="270" w:lineRule="atLeast"/>
              <w:ind w:right="433"/>
              <w:jc w:val="center"/>
            </w:pPr>
            <w:r>
              <w:t>OU * Langage écrit : principe alphabétique, écriture, encodage, compréhension</w:t>
            </w:r>
            <w:r>
              <w:rPr>
                <w:spacing w:val="-47"/>
              </w:rPr>
              <w:t xml:space="preserve"> </w:t>
            </w:r>
            <w:r>
              <w:t>OU</w:t>
            </w:r>
            <w:r>
              <w:rPr>
                <w:spacing w:val="-1"/>
              </w:rPr>
              <w:t xml:space="preserve"> </w:t>
            </w:r>
            <w:r>
              <w:t>*</w:t>
            </w:r>
            <w:r>
              <w:rPr>
                <w:spacing w:val="-2"/>
              </w:rPr>
              <w:t xml:space="preserve"> </w:t>
            </w:r>
            <w:r>
              <w:t>Outils</w:t>
            </w:r>
            <w:r>
              <w:rPr>
                <w:spacing w:val="-1"/>
              </w:rPr>
              <w:t xml:space="preserve"> </w:t>
            </w:r>
            <w:r>
              <w:t>pour</w:t>
            </w:r>
            <w:r>
              <w:rPr>
                <w:spacing w:val="-1"/>
              </w:rPr>
              <w:t xml:space="preserve"> </w:t>
            </w:r>
            <w:r>
              <w:t>structurer</w:t>
            </w:r>
            <w:r>
              <w:rPr>
                <w:spacing w:val="-4"/>
              </w:rPr>
              <w:t xml:space="preserve"> </w:t>
            </w:r>
            <w:r>
              <w:t>sa</w:t>
            </w:r>
            <w:r>
              <w:rPr>
                <w:spacing w:val="-1"/>
              </w:rPr>
              <w:t xml:space="preserve"> </w:t>
            </w:r>
            <w:r>
              <w:t>pensée</w:t>
            </w:r>
            <w:r>
              <w:rPr>
                <w:spacing w:val="-1"/>
              </w:rPr>
              <w:t xml:space="preserve"> </w:t>
            </w:r>
            <w:r>
              <w:t>:</w:t>
            </w:r>
            <w:r>
              <w:rPr>
                <w:spacing w:val="-1"/>
              </w:rPr>
              <w:t xml:space="preserve"> </w:t>
            </w:r>
            <w:r>
              <w:t>nombres,</w:t>
            </w:r>
            <w:r>
              <w:rPr>
                <w:spacing w:val="-1"/>
              </w:rPr>
              <w:t xml:space="preserve"> </w:t>
            </w:r>
            <w:r>
              <w:t>résolution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problèmes,</w:t>
            </w:r>
          </w:p>
        </w:tc>
      </w:tr>
      <w:tr w:rsidR="00B2155C" w:rsidTr="00B2155C">
        <w:trPr>
          <w:trHeight w:val="935"/>
        </w:trPr>
        <w:tc>
          <w:tcPr>
            <w:tcW w:w="1696" w:type="dxa"/>
            <w:gridSpan w:val="2"/>
            <w:vMerge/>
            <w:tcBorders>
              <w:top w:val="nil"/>
              <w:bottom w:val="single" w:sz="34" w:space="0" w:color="000000"/>
            </w:tcBorders>
            <w:shd w:val="clear" w:color="auto" w:fill="F1F1F1"/>
          </w:tcPr>
          <w:p w:rsidR="00B2155C" w:rsidRDefault="00B2155C" w:rsidP="00B2155C">
            <w:pPr>
              <w:rPr>
                <w:sz w:val="2"/>
                <w:szCs w:val="2"/>
              </w:rPr>
            </w:pPr>
          </w:p>
        </w:tc>
        <w:tc>
          <w:tcPr>
            <w:tcW w:w="4040" w:type="dxa"/>
            <w:vMerge w:val="restart"/>
            <w:tcBorders>
              <w:top w:val="single" w:sz="4" w:space="0" w:color="000000"/>
            </w:tcBorders>
          </w:tcPr>
          <w:p w:rsidR="00B2155C" w:rsidRDefault="00B2155C" w:rsidP="00B2155C">
            <w:pPr>
              <w:pStyle w:val="TableParagraph"/>
              <w:spacing w:before="61"/>
              <w:ind w:right="90"/>
              <w:jc w:val="center"/>
            </w:pPr>
            <w:r>
              <w:t>Rotations de 3 ateliers de 20’ ou 2 de 30’</w:t>
            </w:r>
            <w:r>
              <w:rPr>
                <w:spacing w:val="-47"/>
              </w:rPr>
              <w:t xml:space="preserve"> </w:t>
            </w:r>
            <w:r>
              <w:rPr>
                <w:color w:val="6F2F9F"/>
              </w:rPr>
              <w:t>PE A avec 4 ou 5 élèves / 1 groupe en</w:t>
            </w:r>
            <w:r>
              <w:rPr>
                <w:color w:val="6F2F9F"/>
                <w:spacing w:val="1"/>
              </w:rPr>
              <w:t xml:space="preserve"> </w:t>
            </w:r>
            <w:r>
              <w:rPr>
                <w:color w:val="6F2F9F"/>
              </w:rPr>
              <w:t>autonomies</w:t>
            </w:r>
          </w:p>
          <w:p w:rsidR="00B2155C" w:rsidRDefault="00B2155C" w:rsidP="00B2155C">
            <w:pPr>
              <w:pStyle w:val="TableParagraph"/>
              <w:spacing w:before="1"/>
              <w:ind w:right="90"/>
              <w:jc w:val="center"/>
            </w:pPr>
            <w:r>
              <w:rPr>
                <w:color w:val="5B9BD4"/>
              </w:rPr>
              <w:t>ATSEM avec 4</w:t>
            </w:r>
            <w:r>
              <w:rPr>
                <w:color w:val="5B9BD4"/>
                <w:spacing w:val="-2"/>
              </w:rPr>
              <w:t xml:space="preserve"> </w:t>
            </w:r>
            <w:r>
              <w:rPr>
                <w:color w:val="5B9BD4"/>
              </w:rPr>
              <w:t>ou</w:t>
            </w:r>
            <w:r>
              <w:rPr>
                <w:color w:val="5B9BD4"/>
                <w:spacing w:val="-3"/>
              </w:rPr>
              <w:t xml:space="preserve"> </w:t>
            </w:r>
            <w:r>
              <w:rPr>
                <w:color w:val="5B9BD4"/>
              </w:rPr>
              <w:t>5</w:t>
            </w:r>
            <w:r>
              <w:rPr>
                <w:color w:val="5B9BD4"/>
                <w:spacing w:val="-2"/>
              </w:rPr>
              <w:t xml:space="preserve"> </w:t>
            </w:r>
            <w:r>
              <w:rPr>
                <w:color w:val="5B9BD4"/>
              </w:rPr>
              <w:t>élèves</w:t>
            </w:r>
          </w:p>
        </w:tc>
        <w:tc>
          <w:tcPr>
            <w:tcW w:w="4040" w:type="dxa"/>
            <w:tcBorders>
              <w:top w:val="single" w:sz="4" w:space="0" w:color="000000"/>
            </w:tcBorders>
          </w:tcPr>
          <w:p w:rsidR="00B2155C" w:rsidRDefault="00B2155C" w:rsidP="00B2155C">
            <w:pPr>
              <w:pStyle w:val="TableParagraph"/>
              <w:spacing w:before="33"/>
              <w:ind w:right="515" w:firstLine="1"/>
              <w:jc w:val="center"/>
            </w:pPr>
            <w:r>
              <w:t>Rotations</w:t>
            </w:r>
            <w:r>
              <w:rPr>
                <w:spacing w:val="11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2</w:t>
            </w:r>
            <w:r>
              <w:rPr>
                <w:spacing w:val="11"/>
              </w:rPr>
              <w:t xml:space="preserve"> </w:t>
            </w:r>
            <w:r>
              <w:t>ateliers</w:t>
            </w:r>
            <w:r>
              <w:rPr>
                <w:spacing w:val="11"/>
              </w:rPr>
              <w:t xml:space="preserve"> </w:t>
            </w:r>
            <w:r>
              <w:t>de</w:t>
            </w:r>
            <w:r>
              <w:rPr>
                <w:spacing w:val="9"/>
              </w:rPr>
              <w:t xml:space="preserve"> </w:t>
            </w:r>
            <w:r>
              <w:t>20’</w:t>
            </w:r>
            <w:r>
              <w:rPr>
                <w:spacing w:val="1"/>
              </w:rPr>
              <w:t xml:space="preserve"> </w:t>
            </w:r>
            <w:r>
              <w:rPr>
                <w:color w:val="00AF50"/>
              </w:rPr>
              <w:t>PE B avec 7 élèves / 1 groupe en</w:t>
            </w:r>
            <w:r>
              <w:rPr>
                <w:color w:val="00AF50"/>
                <w:spacing w:val="-47"/>
              </w:rPr>
              <w:t xml:space="preserve"> </w:t>
            </w:r>
            <w:r>
              <w:rPr>
                <w:color w:val="00AF50"/>
              </w:rPr>
              <w:t>autonomie</w:t>
            </w:r>
          </w:p>
        </w:tc>
      </w:tr>
      <w:tr w:rsidR="00B2155C" w:rsidTr="00B2155C">
        <w:trPr>
          <w:trHeight w:val="256"/>
        </w:trPr>
        <w:tc>
          <w:tcPr>
            <w:tcW w:w="847" w:type="dxa"/>
            <w:tcBorders>
              <w:top w:val="single" w:sz="4" w:space="0" w:color="E7E6E6"/>
            </w:tcBorders>
            <w:shd w:val="clear" w:color="auto" w:fill="F1F1F1"/>
          </w:tcPr>
          <w:p w:rsidR="00B2155C" w:rsidRDefault="00B2155C" w:rsidP="00B215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  <w:vMerge w:val="restart"/>
            <w:shd w:val="clear" w:color="auto" w:fill="F1F1F1"/>
          </w:tcPr>
          <w:p w:rsidR="00B2155C" w:rsidRDefault="00B2155C" w:rsidP="00B2155C">
            <w:pPr>
              <w:pStyle w:val="TableParagraph"/>
              <w:spacing w:before="47"/>
              <w:ind w:right="64"/>
              <w:jc w:val="center"/>
            </w:pPr>
            <w:r>
              <w:t>9h40</w:t>
            </w:r>
          </w:p>
          <w:p w:rsidR="00B2155C" w:rsidRDefault="00B2155C" w:rsidP="00B2155C">
            <w:pPr>
              <w:pStyle w:val="TableParagraph"/>
              <w:ind w:right="81" w:hanging="1"/>
              <w:jc w:val="center"/>
            </w:pPr>
            <w:r>
              <w:t>-</w:t>
            </w:r>
            <w:r>
              <w:rPr>
                <w:spacing w:val="1"/>
              </w:rPr>
              <w:t xml:space="preserve"> </w:t>
            </w:r>
            <w:r>
              <w:t>10h10</w:t>
            </w:r>
          </w:p>
        </w:tc>
        <w:tc>
          <w:tcPr>
            <w:tcW w:w="4040" w:type="dxa"/>
            <w:vMerge/>
            <w:tcBorders>
              <w:top w:val="nil"/>
            </w:tcBorders>
          </w:tcPr>
          <w:p w:rsidR="00B2155C" w:rsidRDefault="00B2155C" w:rsidP="00B2155C">
            <w:pPr>
              <w:rPr>
                <w:sz w:val="2"/>
                <w:szCs w:val="2"/>
              </w:rPr>
            </w:pPr>
          </w:p>
        </w:tc>
        <w:tc>
          <w:tcPr>
            <w:tcW w:w="4040" w:type="dxa"/>
            <w:vMerge w:val="restart"/>
            <w:shd w:val="clear" w:color="auto" w:fill="F1F1F1"/>
          </w:tcPr>
          <w:p w:rsidR="00B2155C" w:rsidRDefault="00B2155C" w:rsidP="00B2155C">
            <w:pPr>
              <w:pStyle w:val="TableParagraph"/>
              <w:spacing w:before="10"/>
              <w:rPr>
                <w:sz w:val="25"/>
              </w:rPr>
            </w:pPr>
          </w:p>
          <w:p w:rsidR="00B2155C" w:rsidRDefault="00B2155C" w:rsidP="00B2155C">
            <w:pPr>
              <w:pStyle w:val="TableParagraph"/>
              <w:spacing w:before="1"/>
              <w:ind w:right="88"/>
              <w:jc w:val="center"/>
            </w:pPr>
            <w:r>
              <w:t>Récréation</w:t>
            </w:r>
          </w:p>
        </w:tc>
      </w:tr>
      <w:tr w:rsidR="00B2155C" w:rsidTr="00B2155C">
        <w:trPr>
          <w:trHeight w:val="243"/>
        </w:trPr>
        <w:tc>
          <w:tcPr>
            <w:tcW w:w="847" w:type="dxa"/>
            <w:vMerge w:val="restart"/>
            <w:shd w:val="clear" w:color="auto" w:fill="F1F1F1"/>
          </w:tcPr>
          <w:p w:rsidR="00B2155C" w:rsidRDefault="00B2155C" w:rsidP="00B2155C">
            <w:pPr>
              <w:pStyle w:val="TableParagraph"/>
              <w:spacing w:before="59"/>
              <w:ind w:right="57"/>
              <w:jc w:val="center"/>
            </w:pPr>
            <w:r>
              <w:t>10h</w:t>
            </w:r>
          </w:p>
          <w:p w:rsidR="00B2155C" w:rsidRDefault="00B2155C" w:rsidP="00B2155C">
            <w:pPr>
              <w:pStyle w:val="TableParagraph"/>
              <w:ind w:right="79" w:hanging="1"/>
              <w:jc w:val="center"/>
            </w:pPr>
            <w:r>
              <w:t>-</w:t>
            </w:r>
            <w:r>
              <w:rPr>
                <w:spacing w:val="1"/>
              </w:rPr>
              <w:t xml:space="preserve"> </w:t>
            </w:r>
            <w:r>
              <w:t>10h15</w:t>
            </w: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F1F1F1"/>
          </w:tcPr>
          <w:p w:rsidR="00B2155C" w:rsidRDefault="00B2155C" w:rsidP="00B2155C">
            <w:pPr>
              <w:rPr>
                <w:sz w:val="2"/>
                <w:szCs w:val="2"/>
              </w:rPr>
            </w:pPr>
          </w:p>
        </w:tc>
        <w:tc>
          <w:tcPr>
            <w:tcW w:w="4040" w:type="dxa"/>
            <w:tcBorders>
              <w:bottom w:val="single" w:sz="4" w:space="0" w:color="000000"/>
            </w:tcBorders>
            <w:shd w:val="clear" w:color="auto" w:fill="FFF1CC"/>
          </w:tcPr>
          <w:p w:rsidR="00B2155C" w:rsidRDefault="00B2155C" w:rsidP="00B2155C">
            <w:pPr>
              <w:pStyle w:val="TableParagraph"/>
              <w:spacing w:line="224" w:lineRule="exact"/>
              <w:ind w:right="90"/>
              <w:jc w:val="center"/>
            </w:pPr>
            <w:r>
              <w:t>Phonologie</w:t>
            </w:r>
            <w:r>
              <w:rPr>
                <w:spacing w:val="-3"/>
              </w:rPr>
              <w:t xml:space="preserve"> </w:t>
            </w:r>
            <w:r>
              <w:t>ou</w:t>
            </w:r>
            <w:r>
              <w:rPr>
                <w:spacing w:val="-3"/>
              </w:rPr>
              <w:t xml:space="preserve"> </w:t>
            </w:r>
            <w:r>
              <w:t>LVE</w:t>
            </w:r>
          </w:p>
        </w:tc>
        <w:tc>
          <w:tcPr>
            <w:tcW w:w="4040" w:type="dxa"/>
            <w:vMerge/>
            <w:tcBorders>
              <w:top w:val="nil"/>
            </w:tcBorders>
            <w:shd w:val="clear" w:color="auto" w:fill="F1F1F1"/>
          </w:tcPr>
          <w:p w:rsidR="00B2155C" w:rsidRDefault="00B2155C" w:rsidP="00B2155C">
            <w:pPr>
              <w:rPr>
                <w:sz w:val="2"/>
                <w:szCs w:val="2"/>
              </w:rPr>
            </w:pPr>
          </w:p>
        </w:tc>
      </w:tr>
      <w:tr w:rsidR="00B2155C" w:rsidTr="00B2155C">
        <w:trPr>
          <w:trHeight w:val="294"/>
        </w:trPr>
        <w:tc>
          <w:tcPr>
            <w:tcW w:w="847" w:type="dxa"/>
            <w:vMerge/>
            <w:tcBorders>
              <w:top w:val="nil"/>
            </w:tcBorders>
            <w:shd w:val="clear" w:color="auto" w:fill="F1F1F1"/>
          </w:tcPr>
          <w:p w:rsidR="00B2155C" w:rsidRDefault="00B2155C" w:rsidP="00B2155C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F1F1F1"/>
          </w:tcPr>
          <w:p w:rsidR="00B2155C" w:rsidRDefault="00B2155C" w:rsidP="00B2155C">
            <w:pPr>
              <w:rPr>
                <w:sz w:val="2"/>
                <w:szCs w:val="2"/>
              </w:rPr>
            </w:pPr>
          </w:p>
        </w:tc>
        <w:tc>
          <w:tcPr>
            <w:tcW w:w="4040" w:type="dxa"/>
            <w:vMerge w:val="restart"/>
            <w:tcBorders>
              <w:top w:val="single" w:sz="4" w:space="0" w:color="000000"/>
            </w:tcBorders>
          </w:tcPr>
          <w:p w:rsidR="00B2155C" w:rsidRDefault="00B2155C" w:rsidP="00B2155C">
            <w:pPr>
              <w:pStyle w:val="TableParagraph"/>
              <w:spacing w:before="53"/>
              <w:ind w:right="905" w:hanging="180"/>
            </w:pPr>
            <w:r>
              <w:rPr>
                <w:color w:val="6F2F9F"/>
              </w:rPr>
              <w:t>PE A avec ses 14 élèves</w:t>
            </w:r>
            <w:r>
              <w:rPr>
                <w:color w:val="6F2F9F"/>
                <w:spacing w:val="-47"/>
              </w:rPr>
              <w:t xml:space="preserve"> </w:t>
            </w:r>
            <w:r>
              <w:rPr>
                <w:color w:val="5B9BD4"/>
              </w:rPr>
              <w:t>ATSEM</w:t>
            </w:r>
            <w:r>
              <w:rPr>
                <w:color w:val="5B9BD4"/>
                <w:spacing w:val="-3"/>
              </w:rPr>
              <w:t xml:space="preserve"> </w:t>
            </w:r>
            <w:r>
              <w:rPr>
                <w:color w:val="5B9BD4"/>
              </w:rPr>
              <w:t>: disponible</w:t>
            </w:r>
          </w:p>
        </w:tc>
        <w:tc>
          <w:tcPr>
            <w:tcW w:w="4040" w:type="dxa"/>
            <w:vMerge/>
            <w:tcBorders>
              <w:top w:val="nil"/>
            </w:tcBorders>
            <w:shd w:val="clear" w:color="auto" w:fill="F1F1F1"/>
          </w:tcPr>
          <w:p w:rsidR="00B2155C" w:rsidRDefault="00B2155C" w:rsidP="00B2155C">
            <w:pPr>
              <w:rPr>
                <w:sz w:val="2"/>
                <w:szCs w:val="2"/>
              </w:rPr>
            </w:pPr>
          </w:p>
        </w:tc>
      </w:tr>
      <w:tr w:rsidR="00B2155C" w:rsidTr="00B2155C">
        <w:trPr>
          <w:trHeight w:val="268"/>
        </w:trPr>
        <w:tc>
          <w:tcPr>
            <w:tcW w:w="847" w:type="dxa"/>
            <w:vMerge/>
            <w:tcBorders>
              <w:top w:val="nil"/>
            </w:tcBorders>
            <w:shd w:val="clear" w:color="auto" w:fill="F1F1F1"/>
          </w:tcPr>
          <w:p w:rsidR="00B2155C" w:rsidRDefault="00B2155C" w:rsidP="00B2155C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 w:val="restart"/>
            <w:shd w:val="clear" w:color="auto" w:fill="F1F1F1"/>
          </w:tcPr>
          <w:p w:rsidR="00B2155C" w:rsidRDefault="00B2155C" w:rsidP="00B2155C">
            <w:pPr>
              <w:pStyle w:val="TableParagraph"/>
            </w:pPr>
          </w:p>
          <w:p w:rsidR="00B2155C" w:rsidRDefault="00B2155C" w:rsidP="00B2155C">
            <w:pPr>
              <w:pStyle w:val="TableParagraph"/>
              <w:spacing w:before="9"/>
              <w:rPr>
                <w:sz w:val="32"/>
              </w:rPr>
            </w:pPr>
          </w:p>
          <w:p w:rsidR="00B2155C" w:rsidRDefault="00B2155C" w:rsidP="00B2155C">
            <w:pPr>
              <w:pStyle w:val="TableParagraph"/>
              <w:ind w:right="64"/>
              <w:jc w:val="center"/>
            </w:pPr>
            <w:r>
              <w:t>10h10</w:t>
            </w:r>
          </w:p>
          <w:p w:rsidR="00B2155C" w:rsidRDefault="00B2155C" w:rsidP="00B2155C">
            <w:pPr>
              <w:pStyle w:val="TableParagraph"/>
              <w:spacing w:before="1"/>
              <w:ind w:right="81" w:hanging="1"/>
              <w:jc w:val="center"/>
            </w:pPr>
            <w:r>
              <w:t>-</w:t>
            </w:r>
            <w:r>
              <w:rPr>
                <w:spacing w:val="1"/>
              </w:rPr>
              <w:t xml:space="preserve"> </w:t>
            </w:r>
            <w:r>
              <w:t>11h10</w:t>
            </w:r>
          </w:p>
        </w:tc>
        <w:tc>
          <w:tcPr>
            <w:tcW w:w="4040" w:type="dxa"/>
            <w:vMerge/>
            <w:tcBorders>
              <w:top w:val="nil"/>
            </w:tcBorders>
          </w:tcPr>
          <w:p w:rsidR="00B2155C" w:rsidRDefault="00B2155C" w:rsidP="00B2155C">
            <w:pPr>
              <w:rPr>
                <w:sz w:val="2"/>
                <w:szCs w:val="2"/>
              </w:rPr>
            </w:pPr>
          </w:p>
        </w:tc>
        <w:tc>
          <w:tcPr>
            <w:tcW w:w="4040" w:type="dxa"/>
            <w:tcBorders>
              <w:bottom w:val="single" w:sz="4" w:space="0" w:color="000000"/>
            </w:tcBorders>
            <w:shd w:val="clear" w:color="auto" w:fill="FFF1CC"/>
          </w:tcPr>
          <w:p w:rsidR="00B2155C" w:rsidRDefault="00B2155C" w:rsidP="00B2155C">
            <w:pPr>
              <w:pStyle w:val="TableParagraph"/>
              <w:spacing w:line="249" w:lineRule="exact"/>
              <w:ind w:right="90"/>
              <w:jc w:val="center"/>
            </w:pPr>
            <w:r>
              <w:t>*</w:t>
            </w:r>
            <w:r>
              <w:rPr>
                <w:spacing w:val="-2"/>
              </w:rPr>
              <w:t xml:space="preserve"> </w:t>
            </w:r>
            <w:r>
              <w:t>dans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>domaine</w:t>
            </w:r>
            <w:r>
              <w:rPr>
                <w:spacing w:val="-3"/>
              </w:rPr>
              <w:t xml:space="preserve"> </w:t>
            </w:r>
            <w:r>
              <w:t>différent</w:t>
            </w:r>
          </w:p>
        </w:tc>
      </w:tr>
      <w:tr w:rsidR="00B2155C" w:rsidTr="00B2155C">
        <w:trPr>
          <w:trHeight w:val="806"/>
        </w:trPr>
        <w:tc>
          <w:tcPr>
            <w:tcW w:w="847" w:type="dxa"/>
            <w:shd w:val="clear" w:color="auto" w:fill="F1F1F1"/>
          </w:tcPr>
          <w:p w:rsidR="00B2155C" w:rsidRDefault="00B2155C" w:rsidP="00B2155C">
            <w:pPr>
              <w:pStyle w:val="TableParagraph"/>
              <w:spacing w:line="268" w:lineRule="exact"/>
              <w:ind w:right="62"/>
              <w:jc w:val="center"/>
            </w:pPr>
            <w:r>
              <w:t>10h15</w:t>
            </w:r>
          </w:p>
          <w:p w:rsidR="00B2155C" w:rsidRDefault="00B2155C" w:rsidP="00B2155C">
            <w:pPr>
              <w:pStyle w:val="TableParagraph"/>
              <w:spacing w:line="270" w:lineRule="atLeast"/>
              <w:ind w:right="79" w:hanging="2"/>
              <w:jc w:val="center"/>
            </w:pPr>
            <w:r>
              <w:t>–</w:t>
            </w:r>
            <w:r>
              <w:rPr>
                <w:spacing w:val="1"/>
              </w:rPr>
              <w:t xml:space="preserve"> </w:t>
            </w:r>
            <w:r>
              <w:t>10h45</w:t>
            </w: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F1F1F1"/>
          </w:tcPr>
          <w:p w:rsidR="00B2155C" w:rsidRDefault="00B2155C" w:rsidP="00B2155C">
            <w:pPr>
              <w:rPr>
                <w:sz w:val="2"/>
                <w:szCs w:val="2"/>
              </w:rPr>
            </w:pPr>
          </w:p>
        </w:tc>
        <w:tc>
          <w:tcPr>
            <w:tcW w:w="4040" w:type="dxa"/>
            <w:shd w:val="clear" w:color="auto" w:fill="F1F1F1"/>
          </w:tcPr>
          <w:p w:rsidR="00B2155C" w:rsidRDefault="00B2155C" w:rsidP="00B2155C">
            <w:pPr>
              <w:pStyle w:val="TableParagraph"/>
              <w:spacing w:before="11"/>
              <w:rPr>
                <w:sz w:val="21"/>
              </w:rPr>
            </w:pPr>
          </w:p>
          <w:p w:rsidR="00B2155C" w:rsidRDefault="00B2155C" w:rsidP="00B2155C">
            <w:pPr>
              <w:pStyle w:val="TableParagraph"/>
              <w:ind w:right="90"/>
              <w:jc w:val="center"/>
            </w:pPr>
            <w:r>
              <w:t>Récréation</w:t>
            </w:r>
          </w:p>
        </w:tc>
        <w:tc>
          <w:tcPr>
            <w:tcW w:w="4040" w:type="dxa"/>
            <w:vMerge w:val="restart"/>
            <w:tcBorders>
              <w:top w:val="single" w:sz="4" w:space="0" w:color="000000"/>
            </w:tcBorders>
          </w:tcPr>
          <w:p w:rsidR="00B2155C" w:rsidRDefault="00B2155C" w:rsidP="00B2155C">
            <w:pPr>
              <w:pStyle w:val="TableParagraph"/>
              <w:spacing w:before="5"/>
              <w:rPr>
                <w:sz w:val="30"/>
              </w:rPr>
            </w:pPr>
          </w:p>
          <w:p w:rsidR="00B2155C" w:rsidRDefault="00B2155C" w:rsidP="00B2155C">
            <w:pPr>
              <w:pStyle w:val="TableParagraph"/>
              <w:ind w:right="87"/>
              <w:jc w:val="center"/>
            </w:pPr>
            <w:r>
              <w:t>Rotations de 3 ateliers de 20’ ou 2 de 30’</w:t>
            </w:r>
            <w:r>
              <w:rPr>
                <w:spacing w:val="-47"/>
              </w:rPr>
              <w:t xml:space="preserve"> </w:t>
            </w:r>
            <w:r>
              <w:rPr>
                <w:color w:val="6F2F9F"/>
              </w:rPr>
              <w:t>PE A avec 4 ou 5 élèves / 1 groupe en</w:t>
            </w:r>
            <w:r>
              <w:rPr>
                <w:color w:val="6F2F9F"/>
                <w:spacing w:val="1"/>
              </w:rPr>
              <w:t xml:space="preserve"> </w:t>
            </w:r>
            <w:r>
              <w:rPr>
                <w:color w:val="6F2F9F"/>
              </w:rPr>
              <w:t>autonomies</w:t>
            </w:r>
          </w:p>
          <w:p w:rsidR="00B2155C" w:rsidRDefault="00B2155C" w:rsidP="00B2155C">
            <w:pPr>
              <w:pStyle w:val="TableParagraph"/>
              <w:spacing w:before="1"/>
              <w:ind w:right="88"/>
              <w:jc w:val="center"/>
            </w:pPr>
            <w:r>
              <w:rPr>
                <w:color w:val="5B9BD4"/>
              </w:rPr>
              <w:t>ATSEM avec 4</w:t>
            </w:r>
            <w:r>
              <w:rPr>
                <w:color w:val="5B9BD4"/>
                <w:spacing w:val="-2"/>
              </w:rPr>
              <w:t xml:space="preserve"> </w:t>
            </w:r>
            <w:r>
              <w:rPr>
                <w:color w:val="5B9BD4"/>
              </w:rPr>
              <w:t>ou</w:t>
            </w:r>
            <w:r>
              <w:rPr>
                <w:color w:val="5B9BD4"/>
                <w:spacing w:val="-3"/>
              </w:rPr>
              <w:t xml:space="preserve"> </w:t>
            </w:r>
            <w:r>
              <w:rPr>
                <w:color w:val="5B9BD4"/>
              </w:rPr>
              <w:t>5</w:t>
            </w:r>
            <w:r>
              <w:rPr>
                <w:color w:val="5B9BD4"/>
                <w:spacing w:val="-2"/>
              </w:rPr>
              <w:t xml:space="preserve"> </w:t>
            </w:r>
            <w:r>
              <w:rPr>
                <w:color w:val="5B9BD4"/>
              </w:rPr>
              <w:t>élèves</w:t>
            </w:r>
          </w:p>
        </w:tc>
      </w:tr>
      <w:tr w:rsidR="00B2155C" w:rsidTr="00B2155C">
        <w:trPr>
          <w:trHeight w:val="377"/>
        </w:trPr>
        <w:tc>
          <w:tcPr>
            <w:tcW w:w="847" w:type="dxa"/>
            <w:vMerge w:val="restart"/>
            <w:shd w:val="clear" w:color="auto" w:fill="F1F1F1"/>
          </w:tcPr>
          <w:p w:rsidR="00B2155C" w:rsidRDefault="00B2155C" w:rsidP="00B2155C">
            <w:pPr>
              <w:pStyle w:val="TableParagraph"/>
              <w:spacing w:before="70"/>
              <w:ind w:right="62"/>
              <w:jc w:val="center"/>
            </w:pPr>
            <w:r>
              <w:t>10h45</w:t>
            </w:r>
          </w:p>
          <w:p w:rsidR="00B2155C" w:rsidRDefault="00B2155C" w:rsidP="00B2155C">
            <w:pPr>
              <w:pStyle w:val="TableParagraph"/>
              <w:ind w:right="79" w:hanging="1"/>
              <w:jc w:val="center"/>
            </w:pPr>
            <w:r>
              <w:t>-</w:t>
            </w:r>
            <w:r>
              <w:rPr>
                <w:spacing w:val="1"/>
              </w:rPr>
              <w:t xml:space="preserve"> </w:t>
            </w:r>
            <w:r>
              <w:t>11h10</w:t>
            </w: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F1F1F1"/>
          </w:tcPr>
          <w:p w:rsidR="00B2155C" w:rsidRDefault="00B2155C" w:rsidP="00B2155C">
            <w:pPr>
              <w:rPr>
                <w:sz w:val="2"/>
                <w:szCs w:val="2"/>
              </w:rPr>
            </w:pPr>
          </w:p>
        </w:tc>
        <w:tc>
          <w:tcPr>
            <w:tcW w:w="4040" w:type="dxa"/>
            <w:tcBorders>
              <w:bottom w:val="single" w:sz="4" w:space="0" w:color="000000"/>
            </w:tcBorders>
            <w:shd w:val="clear" w:color="auto" w:fill="FFF1CC"/>
          </w:tcPr>
          <w:p w:rsidR="00B2155C" w:rsidRDefault="00B2155C" w:rsidP="00B2155C">
            <w:pPr>
              <w:pStyle w:val="TableParagraph"/>
              <w:spacing w:before="65"/>
              <w:ind w:right="90"/>
              <w:jc w:val="center"/>
            </w:pPr>
            <w:r>
              <w:t>Ecriture</w:t>
            </w:r>
            <w:r>
              <w:rPr>
                <w:spacing w:val="-4"/>
              </w:rPr>
              <w:t xml:space="preserve"> </w:t>
            </w:r>
            <w:r>
              <w:t>et</w:t>
            </w:r>
            <w:r>
              <w:rPr>
                <w:spacing w:val="-4"/>
              </w:rPr>
              <w:t xml:space="preserve"> </w:t>
            </w:r>
            <w:r>
              <w:t>encodage</w:t>
            </w:r>
          </w:p>
        </w:tc>
        <w:tc>
          <w:tcPr>
            <w:tcW w:w="4040" w:type="dxa"/>
            <w:vMerge/>
            <w:tcBorders>
              <w:top w:val="nil"/>
            </w:tcBorders>
          </w:tcPr>
          <w:p w:rsidR="00B2155C" w:rsidRDefault="00B2155C" w:rsidP="00B2155C">
            <w:pPr>
              <w:rPr>
                <w:sz w:val="2"/>
                <w:szCs w:val="2"/>
              </w:rPr>
            </w:pPr>
          </w:p>
        </w:tc>
      </w:tr>
      <w:tr w:rsidR="00B2155C" w:rsidTr="00B2155C">
        <w:trPr>
          <w:trHeight w:val="512"/>
        </w:trPr>
        <w:tc>
          <w:tcPr>
            <w:tcW w:w="847" w:type="dxa"/>
            <w:vMerge/>
            <w:tcBorders>
              <w:top w:val="nil"/>
            </w:tcBorders>
            <w:shd w:val="clear" w:color="auto" w:fill="F1F1F1"/>
          </w:tcPr>
          <w:p w:rsidR="00B2155C" w:rsidRDefault="00B2155C" w:rsidP="00B2155C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F1F1F1"/>
          </w:tcPr>
          <w:p w:rsidR="00B2155C" w:rsidRDefault="00B2155C" w:rsidP="00B2155C">
            <w:pPr>
              <w:rPr>
                <w:sz w:val="2"/>
                <w:szCs w:val="2"/>
              </w:rPr>
            </w:pPr>
          </w:p>
        </w:tc>
        <w:tc>
          <w:tcPr>
            <w:tcW w:w="4040" w:type="dxa"/>
            <w:tcBorders>
              <w:top w:val="single" w:sz="4" w:space="0" w:color="000000"/>
            </w:tcBorders>
          </w:tcPr>
          <w:p w:rsidR="00B2155C" w:rsidRDefault="00B2155C" w:rsidP="00B2155C">
            <w:pPr>
              <w:pStyle w:val="TableParagraph"/>
              <w:spacing w:line="244" w:lineRule="exact"/>
              <w:ind w:right="90"/>
              <w:jc w:val="center"/>
            </w:pPr>
            <w:r>
              <w:rPr>
                <w:color w:val="6F2F9F"/>
              </w:rPr>
              <w:t>PE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A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avec</w:t>
            </w:r>
            <w:r>
              <w:rPr>
                <w:color w:val="6F2F9F"/>
                <w:spacing w:val="-2"/>
              </w:rPr>
              <w:t xml:space="preserve"> </w:t>
            </w:r>
            <w:r>
              <w:rPr>
                <w:color w:val="6F2F9F"/>
              </w:rPr>
              <w:t>7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élèves</w:t>
            </w:r>
            <w:r>
              <w:rPr>
                <w:color w:val="6F2F9F"/>
                <w:spacing w:val="-2"/>
              </w:rPr>
              <w:t xml:space="preserve"> </w:t>
            </w:r>
            <w:r>
              <w:rPr>
                <w:color w:val="6F2F9F"/>
              </w:rPr>
              <w:t>/ 1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groupe en</w:t>
            </w:r>
          </w:p>
          <w:p w:rsidR="00B2155C" w:rsidRDefault="00B2155C" w:rsidP="00B2155C">
            <w:pPr>
              <w:pStyle w:val="TableParagraph"/>
              <w:spacing w:line="248" w:lineRule="exact"/>
              <w:ind w:right="90"/>
              <w:jc w:val="center"/>
            </w:pPr>
            <w:r>
              <w:rPr>
                <w:color w:val="6F2F9F"/>
              </w:rPr>
              <w:t>autonomie</w:t>
            </w:r>
          </w:p>
        </w:tc>
        <w:tc>
          <w:tcPr>
            <w:tcW w:w="4040" w:type="dxa"/>
            <w:vMerge/>
            <w:tcBorders>
              <w:top w:val="nil"/>
            </w:tcBorders>
          </w:tcPr>
          <w:p w:rsidR="00B2155C" w:rsidRDefault="00B2155C" w:rsidP="00B2155C">
            <w:pPr>
              <w:rPr>
                <w:sz w:val="2"/>
                <w:szCs w:val="2"/>
              </w:rPr>
            </w:pPr>
          </w:p>
        </w:tc>
      </w:tr>
      <w:tr w:rsidR="00B2155C" w:rsidTr="00B2155C">
        <w:trPr>
          <w:trHeight w:val="243"/>
        </w:trPr>
        <w:tc>
          <w:tcPr>
            <w:tcW w:w="1696" w:type="dxa"/>
            <w:gridSpan w:val="2"/>
            <w:vMerge w:val="restart"/>
            <w:shd w:val="clear" w:color="auto" w:fill="F1F1F1"/>
          </w:tcPr>
          <w:p w:rsidR="00B2155C" w:rsidRDefault="00B2155C" w:rsidP="00B2155C">
            <w:pPr>
              <w:pStyle w:val="TableParagraph"/>
              <w:spacing w:before="4"/>
            </w:pPr>
          </w:p>
          <w:p w:rsidR="00B2155C" w:rsidRDefault="00B2155C" w:rsidP="00B2155C">
            <w:pPr>
              <w:pStyle w:val="TableParagraph"/>
              <w:spacing w:before="1"/>
            </w:pPr>
            <w:r>
              <w:t>11h10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11h20</w:t>
            </w:r>
          </w:p>
        </w:tc>
        <w:tc>
          <w:tcPr>
            <w:tcW w:w="8080" w:type="dxa"/>
            <w:gridSpan w:val="2"/>
            <w:tcBorders>
              <w:bottom w:val="single" w:sz="4" w:space="0" w:color="000000"/>
            </w:tcBorders>
            <w:shd w:val="clear" w:color="auto" w:fill="FFF1CC"/>
          </w:tcPr>
          <w:p w:rsidR="00B2155C" w:rsidRDefault="00B2155C" w:rsidP="00B2155C">
            <w:pPr>
              <w:pStyle w:val="TableParagraph"/>
              <w:spacing w:line="224" w:lineRule="exact"/>
              <w:ind w:right="181"/>
              <w:jc w:val="center"/>
            </w:pPr>
            <w:r>
              <w:t>Comptines,</w:t>
            </w:r>
            <w:r>
              <w:rPr>
                <w:spacing w:val="-2"/>
              </w:rPr>
              <w:t xml:space="preserve"> </w:t>
            </w:r>
            <w:r>
              <w:t>chants,</w:t>
            </w:r>
            <w:r>
              <w:rPr>
                <w:spacing w:val="-3"/>
              </w:rPr>
              <w:t xml:space="preserve"> </w:t>
            </w:r>
            <w:r>
              <w:t>éveil</w:t>
            </w:r>
            <w:r>
              <w:rPr>
                <w:spacing w:val="-1"/>
              </w:rPr>
              <w:t xml:space="preserve"> </w:t>
            </w:r>
            <w:r>
              <w:t>aux</w:t>
            </w:r>
            <w:r>
              <w:rPr>
                <w:spacing w:val="-1"/>
              </w:rPr>
              <w:t xml:space="preserve"> </w:t>
            </w:r>
            <w:r>
              <w:t>langues</w:t>
            </w:r>
          </w:p>
        </w:tc>
      </w:tr>
      <w:tr w:rsidR="00B2155C" w:rsidTr="00B2155C">
        <w:trPr>
          <w:trHeight w:val="512"/>
        </w:trPr>
        <w:tc>
          <w:tcPr>
            <w:tcW w:w="1696" w:type="dxa"/>
            <w:gridSpan w:val="2"/>
            <w:vMerge/>
            <w:tcBorders>
              <w:top w:val="nil"/>
            </w:tcBorders>
            <w:shd w:val="clear" w:color="auto" w:fill="F1F1F1"/>
          </w:tcPr>
          <w:p w:rsidR="00B2155C" w:rsidRDefault="00B2155C" w:rsidP="00B2155C">
            <w:pPr>
              <w:rPr>
                <w:sz w:val="2"/>
                <w:szCs w:val="2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</w:tcBorders>
          </w:tcPr>
          <w:p w:rsidR="00B2155C" w:rsidRDefault="00B2155C" w:rsidP="00B2155C">
            <w:pPr>
              <w:pStyle w:val="TableParagraph"/>
              <w:spacing w:line="243" w:lineRule="exact"/>
              <w:ind w:right="182"/>
              <w:jc w:val="center"/>
            </w:pPr>
            <w:r>
              <w:rPr>
                <w:color w:val="6F2F9F"/>
              </w:rPr>
              <w:t>PE A</w:t>
            </w:r>
            <w:r>
              <w:rPr>
                <w:color w:val="6F2F9F"/>
                <w:spacing w:val="-3"/>
              </w:rPr>
              <w:t xml:space="preserve"> </w:t>
            </w:r>
            <w:r>
              <w:rPr>
                <w:color w:val="6F2F9F"/>
              </w:rPr>
              <w:t>et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00AF50"/>
              </w:rPr>
              <w:t>PE</w:t>
            </w:r>
            <w:r>
              <w:rPr>
                <w:color w:val="00AF50"/>
                <w:spacing w:val="-2"/>
              </w:rPr>
              <w:t xml:space="preserve"> </w:t>
            </w:r>
            <w:r>
              <w:rPr>
                <w:color w:val="00AF50"/>
              </w:rPr>
              <w:t>B ensemble</w:t>
            </w:r>
            <w:r>
              <w:rPr>
                <w:color w:val="00AF50"/>
                <w:spacing w:val="1"/>
              </w:rPr>
              <w:t xml:space="preserve"> </w:t>
            </w:r>
            <w:r>
              <w:rPr>
                <w:color w:val="00AF50"/>
              </w:rPr>
              <w:t>avec</w:t>
            </w:r>
            <w:r>
              <w:rPr>
                <w:color w:val="00AF50"/>
                <w:spacing w:val="-1"/>
              </w:rPr>
              <w:t xml:space="preserve"> </w:t>
            </w:r>
            <w:r>
              <w:rPr>
                <w:color w:val="6F2F9F"/>
              </w:rPr>
              <w:t>les</w:t>
            </w:r>
            <w:r>
              <w:rPr>
                <w:color w:val="6F2F9F"/>
                <w:spacing w:val="-2"/>
              </w:rPr>
              <w:t xml:space="preserve"> </w:t>
            </w:r>
            <w:r>
              <w:rPr>
                <w:color w:val="6F2F9F"/>
              </w:rPr>
              <w:t>28</w:t>
            </w:r>
            <w:r>
              <w:rPr>
                <w:color w:val="6F2F9F"/>
                <w:spacing w:val="-2"/>
              </w:rPr>
              <w:t xml:space="preserve"> </w:t>
            </w:r>
            <w:r>
              <w:rPr>
                <w:color w:val="6F2F9F"/>
              </w:rPr>
              <w:t>élèves</w:t>
            </w:r>
          </w:p>
          <w:p w:rsidR="00B2155C" w:rsidRDefault="00B2155C" w:rsidP="00B2155C">
            <w:pPr>
              <w:pStyle w:val="TableParagraph"/>
              <w:spacing w:line="249" w:lineRule="exact"/>
              <w:ind w:right="178"/>
              <w:jc w:val="center"/>
            </w:pPr>
            <w:r>
              <w:rPr>
                <w:color w:val="5B9BD4"/>
              </w:rPr>
              <w:t>ATSEM</w:t>
            </w:r>
            <w:r>
              <w:rPr>
                <w:color w:val="5B9BD4"/>
                <w:spacing w:val="-2"/>
              </w:rPr>
              <w:t xml:space="preserve"> </w:t>
            </w:r>
            <w:r>
              <w:rPr>
                <w:color w:val="5B9BD4"/>
              </w:rPr>
              <w:t>:</w:t>
            </w:r>
            <w:r>
              <w:rPr>
                <w:color w:val="5B9BD4"/>
                <w:spacing w:val="1"/>
              </w:rPr>
              <w:t xml:space="preserve"> </w:t>
            </w:r>
            <w:r>
              <w:rPr>
                <w:color w:val="5B9BD4"/>
              </w:rPr>
              <w:t>disponible</w:t>
            </w:r>
          </w:p>
        </w:tc>
      </w:tr>
      <w:tr w:rsidR="00B2155C" w:rsidTr="00B2155C">
        <w:trPr>
          <w:trHeight w:val="268"/>
        </w:trPr>
        <w:tc>
          <w:tcPr>
            <w:tcW w:w="1696" w:type="dxa"/>
            <w:gridSpan w:val="2"/>
            <w:shd w:val="clear" w:color="auto" w:fill="D0CECE"/>
          </w:tcPr>
          <w:p w:rsidR="00B2155C" w:rsidRDefault="00B2155C" w:rsidP="00B215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80" w:type="dxa"/>
            <w:gridSpan w:val="2"/>
            <w:shd w:val="clear" w:color="auto" w:fill="D0CECE"/>
          </w:tcPr>
          <w:p w:rsidR="00B2155C" w:rsidRDefault="00B2155C" w:rsidP="00B2155C">
            <w:pPr>
              <w:pStyle w:val="TableParagraph"/>
              <w:spacing w:line="249" w:lineRule="exact"/>
              <w:ind w:right="182"/>
              <w:jc w:val="center"/>
            </w:pPr>
            <w:r>
              <w:t>PAUSE</w:t>
            </w:r>
            <w:r>
              <w:rPr>
                <w:spacing w:val="-5"/>
              </w:rPr>
              <w:t xml:space="preserve"> </w:t>
            </w:r>
            <w:r>
              <w:t>MERIDIENNE</w:t>
            </w:r>
          </w:p>
        </w:tc>
      </w:tr>
      <w:tr w:rsidR="00B2155C" w:rsidTr="00B2155C">
        <w:trPr>
          <w:trHeight w:val="512"/>
        </w:trPr>
        <w:tc>
          <w:tcPr>
            <w:tcW w:w="1696" w:type="dxa"/>
            <w:gridSpan w:val="2"/>
            <w:vMerge w:val="restart"/>
            <w:shd w:val="clear" w:color="auto" w:fill="F1F1F1"/>
          </w:tcPr>
          <w:p w:rsidR="00B2155C" w:rsidRDefault="00B2155C" w:rsidP="00B2155C">
            <w:pPr>
              <w:pStyle w:val="TableParagraph"/>
            </w:pPr>
          </w:p>
          <w:p w:rsidR="00B2155C" w:rsidRDefault="00B2155C" w:rsidP="00B2155C">
            <w:pPr>
              <w:pStyle w:val="TableParagraph"/>
              <w:spacing w:before="4"/>
            </w:pPr>
          </w:p>
          <w:p w:rsidR="00B2155C" w:rsidRDefault="00B2155C" w:rsidP="00B2155C">
            <w:pPr>
              <w:pStyle w:val="TableParagraph"/>
            </w:pPr>
            <w:r>
              <w:t>13h20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13h45</w:t>
            </w:r>
          </w:p>
        </w:tc>
        <w:tc>
          <w:tcPr>
            <w:tcW w:w="8080" w:type="dxa"/>
            <w:gridSpan w:val="2"/>
            <w:tcBorders>
              <w:bottom w:val="single" w:sz="4" w:space="0" w:color="000000"/>
            </w:tcBorders>
            <w:shd w:val="clear" w:color="auto" w:fill="FFF1CC"/>
          </w:tcPr>
          <w:p w:rsidR="00B2155C" w:rsidRDefault="00B2155C" w:rsidP="00B2155C">
            <w:pPr>
              <w:pStyle w:val="TableParagraph"/>
              <w:spacing w:line="268" w:lineRule="exact"/>
              <w:ind w:right="183"/>
              <w:jc w:val="center"/>
            </w:pPr>
            <w:r>
              <w:t>Temps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régulation</w:t>
            </w:r>
            <w:r>
              <w:rPr>
                <w:spacing w:val="-4"/>
              </w:rPr>
              <w:t xml:space="preserve"> </w:t>
            </w:r>
            <w:r>
              <w:t>et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suivi</w:t>
            </w:r>
            <w:r>
              <w:rPr>
                <w:spacing w:val="-1"/>
              </w:rPr>
              <w:t xml:space="preserve"> </w:t>
            </w:r>
            <w:r>
              <w:t>des</w:t>
            </w:r>
            <w:r>
              <w:rPr>
                <w:spacing w:val="-3"/>
              </w:rPr>
              <w:t xml:space="preserve"> </w:t>
            </w:r>
            <w:r>
              <w:t>ateliers</w:t>
            </w:r>
            <w:r>
              <w:rPr>
                <w:spacing w:val="-1"/>
              </w:rPr>
              <w:t xml:space="preserve"> </w:t>
            </w:r>
            <w:r>
              <w:t>réalisés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autonomie le</w:t>
            </w:r>
            <w:r>
              <w:rPr>
                <w:spacing w:val="-3"/>
              </w:rPr>
              <w:t xml:space="preserve"> </w:t>
            </w:r>
            <w:r>
              <w:t>matin</w:t>
            </w:r>
          </w:p>
          <w:p w:rsidR="00B2155C" w:rsidRDefault="00B2155C" w:rsidP="00B2155C">
            <w:pPr>
              <w:pStyle w:val="TableParagraph"/>
              <w:spacing w:line="224" w:lineRule="exact"/>
              <w:ind w:right="177"/>
              <w:jc w:val="center"/>
            </w:pPr>
            <w:r>
              <w:t>Repos</w:t>
            </w:r>
            <w:r>
              <w:rPr>
                <w:spacing w:val="-4"/>
              </w:rPr>
              <w:t xml:space="preserve"> </w:t>
            </w:r>
            <w:r>
              <w:t>pour</w:t>
            </w:r>
            <w:r>
              <w:rPr>
                <w:spacing w:val="-1"/>
              </w:rPr>
              <w:t xml:space="preserve"> </w:t>
            </w:r>
            <w:r>
              <w:t>les élèves qui en</w:t>
            </w:r>
            <w:r>
              <w:rPr>
                <w:spacing w:val="-2"/>
              </w:rPr>
              <w:t xml:space="preserve"> </w:t>
            </w:r>
            <w:r>
              <w:t>éprouvent</w:t>
            </w:r>
            <w:r>
              <w:rPr>
                <w:spacing w:val="-1"/>
              </w:rPr>
              <w:t xml:space="preserve"> </w:t>
            </w:r>
            <w:r>
              <w:t>le besoin</w:t>
            </w:r>
          </w:p>
        </w:tc>
      </w:tr>
      <w:tr w:rsidR="00B2155C" w:rsidTr="00B2155C">
        <w:trPr>
          <w:trHeight w:val="781"/>
        </w:trPr>
        <w:tc>
          <w:tcPr>
            <w:tcW w:w="1696" w:type="dxa"/>
            <w:gridSpan w:val="2"/>
            <w:vMerge/>
            <w:tcBorders>
              <w:top w:val="nil"/>
            </w:tcBorders>
            <w:shd w:val="clear" w:color="auto" w:fill="F1F1F1"/>
          </w:tcPr>
          <w:p w:rsidR="00B2155C" w:rsidRDefault="00B2155C" w:rsidP="00B2155C">
            <w:pPr>
              <w:rPr>
                <w:sz w:val="2"/>
                <w:szCs w:val="2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</w:tcBorders>
          </w:tcPr>
          <w:p w:rsidR="00B2155C" w:rsidRDefault="00B2155C" w:rsidP="00B2155C">
            <w:pPr>
              <w:pStyle w:val="TableParagraph"/>
              <w:spacing w:line="243" w:lineRule="exact"/>
              <w:ind w:right="183"/>
              <w:jc w:val="center"/>
            </w:pPr>
            <w:r>
              <w:rPr>
                <w:color w:val="6F2F9F"/>
              </w:rPr>
              <w:t>PE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A</w:t>
            </w:r>
            <w:r>
              <w:rPr>
                <w:color w:val="6F2F9F"/>
                <w:spacing w:val="-5"/>
              </w:rPr>
              <w:t xml:space="preserve"> </w:t>
            </w:r>
            <w:r>
              <w:rPr>
                <w:color w:val="6F2F9F"/>
              </w:rPr>
              <w:t>en</w:t>
            </w:r>
            <w:r>
              <w:rPr>
                <w:color w:val="6F2F9F"/>
                <w:spacing w:val="-3"/>
              </w:rPr>
              <w:t xml:space="preserve"> </w:t>
            </w:r>
            <w:r>
              <w:rPr>
                <w:color w:val="6F2F9F"/>
              </w:rPr>
              <w:t>observation,</w:t>
            </w:r>
            <w:r>
              <w:rPr>
                <w:color w:val="6F2F9F"/>
                <w:spacing w:val="-2"/>
              </w:rPr>
              <w:t xml:space="preserve"> </w:t>
            </w:r>
            <w:r>
              <w:rPr>
                <w:color w:val="6F2F9F"/>
              </w:rPr>
              <w:t>personnalisation</w:t>
            </w:r>
            <w:r>
              <w:rPr>
                <w:color w:val="6F2F9F"/>
                <w:spacing w:val="-2"/>
              </w:rPr>
              <w:t xml:space="preserve"> </w:t>
            </w:r>
            <w:r>
              <w:rPr>
                <w:color w:val="6F2F9F"/>
              </w:rPr>
              <w:t>des</w:t>
            </w:r>
            <w:r>
              <w:rPr>
                <w:color w:val="6F2F9F"/>
                <w:spacing w:val="-5"/>
              </w:rPr>
              <w:t xml:space="preserve"> </w:t>
            </w:r>
            <w:r>
              <w:rPr>
                <w:color w:val="6F2F9F"/>
              </w:rPr>
              <w:t>feedbacks avec</w:t>
            </w:r>
            <w:r>
              <w:rPr>
                <w:color w:val="6F2F9F"/>
                <w:spacing w:val="-3"/>
              </w:rPr>
              <w:t xml:space="preserve"> </w:t>
            </w:r>
            <w:r>
              <w:rPr>
                <w:color w:val="6F2F9F"/>
              </w:rPr>
              <w:t>ses</w:t>
            </w:r>
            <w:r>
              <w:rPr>
                <w:color w:val="6F2F9F"/>
                <w:spacing w:val="-4"/>
              </w:rPr>
              <w:t xml:space="preserve"> </w:t>
            </w:r>
            <w:r>
              <w:rPr>
                <w:color w:val="6F2F9F"/>
              </w:rPr>
              <w:t>élèves</w:t>
            </w:r>
          </w:p>
          <w:p w:rsidR="00B2155C" w:rsidRDefault="00B2155C" w:rsidP="00B2155C">
            <w:pPr>
              <w:pStyle w:val="TableParagraph"/>
              <w:spacing w:line="270" w:lineRule="atLeast"/>
              <w:ind w:right="931"/>
              <w:jc w:val="center"/>
            </w:pPr>
            <w:r>
              <w:rPr>
                <w:color w:val="00AF50"/>
              </w:rPr>
              <w:t>PE B en observation, personnalisation des feedbacks avec ses élèves</w:t>
            </w:r>
            <w:r>
              <w:rPr>
                <w:color w:val="00AF50"/>
                <w:spacing w:val="-47"/>
              </w:rPr>
              <w:t xml:space="preserve"> </w:t>
            </w:r>
            <w:r>
              <w:rPr>
                <w:color w:val="5B9BD4"/>
              </w:rPr>
              <w:t>ATSEM</w:t>
            </w:r>
            <w:r>
              <w:rPr>
                <w:color w:val="5B9BD4"/>
                <w:spacing w:val="-1"/>
              </w:rPr>
              <w:t xml:space="preserve"> </w:t>
            </w:r>
            <w:r>
              <w:rPr>
                <w:color w:val="5B9BD4"/>
              </w:rPr>
              <w:t>:</w:t>
            </w:r>
            <w:r>
              <w:rPr>
                <w:color w:val="5B9BD4"/>
                <w:spacing w:val="1"/>
              </w:rPr>
              <w:t xml:space="preserve"> </w:t>
            </w:r>
            <w:r>
              <w:rPr>
                <w:color w:val="5B9BD4"/>
              </w:rPr>
              <w:t>disponible</w:t>
            </w:r>
            <w:r>
              <w:rPr>
                <w:color w:val="5B9BD4"/>
                <w:spacing w:val="-3"/>
              </w:rPr>
              <w:t xml:space="preserve"> </w:t>
            </w:r>
            <w:r>
              <w:rPr>
                <w:color w:val="5B9BD4"/>
              </w:rPr>
              <w:t>ou</w:t>
            </w:r>
            <w:r>
              <w:rPr>
                <w:color w:val="5B9BD4"/>
                <w:spacing w:val="-3"/>
              </w:rPr>
              <w:t xml:space="preserve"> </w:t>
            </w:r>
            <w:r>
              <w:rPr>
                <w:color w:val="5B9BD4"/>
              </w:rPr>
              <w:t>en renfort</w:t>
            </w:r>
            <w:r>
              <w:rPr>
                <w:color w:val="5B9BD4"/>
                <w:spacing w:val="-2"/>
              </w:rPr>
              <w:t xml:space="preserve"> </w:t>
            </w:r>
            <w:r>
              <w:rPr>
                <w:color w:val="5B9BD4"/>
              </w:rPr>
              <w:t>des</w:t>
            </w:r>
            <w:r>
              <w:rPr>
                <w:color w:val="5B9BD4"/>
                <w:spacing w:val="-2"/>
              </w:rPr>
              <w:t xml:space="preserve"> </w:t>
            </w:r>
            <w:r>
              <w:rPr>
                <w:color w:val="5B9BD4"/>
              </w:rPr>
              <w:t>PE</w:t>
            </w:r>
          </w:p>
        </w:tc>
      </w:tr>
      <w:tr w:rsidR="00B2155C" w:rsidTr="00B2155C">
        <w:trPr>
          <w:trHeight w:val="511"/>
        </w:trPr>
        <w:tc>
          <w:tcPr>
            <w:tcW w:w="1696" w:type="dxa"/>
            <w:gridSpan w:val="2"/>
            <w:vMerge w:val="restart"/>
            <w:shd w:val="clear" w:color="auto" w:fill="F1F1F1"/>
          </w:tcPr>
          <w:p w:rsidR="00B2155C" w:rsidRDefault="00B2155C" w:rsidP="00B2155C">
            <w:pPr>
              <w:pStyle w:val="TableParagraph"/>
            </w:pPr>
          </w:p>
          <w:p w:rsidR="00B2155C" w:rsidRDefault="00B2155C" w:rsidP="00B2155C">
            <w:pPr>
              <w:pStyle w:val="TableParagraph"/>
              <w:spacing w:before="137"/>
            </w:pPr>
            <w:r>
              <w:t>13h45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14h30</w:t>
            </w:r>
          </w:p>
        </w:tc>
        <w:tc>
          <w:tcPr>
            <w:tcW w:w="4040" w:type="dxa"/>
            <w:tcBorders>
              <w:bottom w:val="single" w:sz="4" w:space="0" w:color="000000"/>
            </w:tcBorders>
            <w:shd w:val="clear" w:color="auto" w:fill="FFF1CC"/>
          </w:tcPr>
          <w:p w:rsidR="00B2155C" w:rsidRDefault="00B2155C" w:rsidP="00B2155C">
            <w:pPr>
              <w:pStyle w:val="TableParagraph"/>
              <w:spacing w:before="132"/>
              <w:ind w:right="90"/>
              <w:jc w:val="center"/>
            </w:pPr>
            <w:r>
              <w:t>Séquence</w:t>
            </w:r>
            <w:r>
              <w:rPr>
                <w:spacing w:val="-1"/>
              </w:rPr>
              <w:t xml:space="preserve"> </w:t>
            </w:r>
            <w:r>
              <w:t>dans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domaine</w:t>
            </w:r>
            <w:r>
              <w:rPr>
                <w:spacing w:val="-5"/>
              </w:rPr>
              <w:t xml:space="preserve"> </w:t>
            </w:r>
            <w:r>
              <w:t>des</w:t>
            </w:r>
            <w:r>
              <w:rPr>
                <w:spacing w:val="-1"/>
              </w:rPr>
              <w:t xml:space="preserve"> </w:t>
            </w:r>
            <w:r>
              <w:t>sciences</w:t>
            </w:r>
          </w:p>
        </w:tc>
        <w:tc>
          <w:tcPr>
            <w:tcW w:w="4040" w:type="dxa"/>
            <w:tcBorders>
              <w:bottom w:val="single" w:sz="4" w:space="0" w:color="000000"/>
            </w:tcBorders>
            <w:shd w:val="clear" w:color="auto" w:fill="FFF1CC"/>
          </w:tcPr>
          <w:p w:rsidR="00B2155C" w:rsidRDefault="00B2155C" w:rsidP="00B2155C">
            <w:pPr>
              <w:pStyle w:val="TableParagraph"/>
              <w:spacing w:line="266" w:lineRule="exact"/>
              <w:ind w:right="86"/>
              <w:jc w:val="center"/>
            </w:pPr>
            <w:r>
              <w:t>Séquence</w:t>
            </w:r>
            <w:r>
              <w:rPr>
                <w:spacing w:val="-1"/>
              </w:rPr>
              <w:t xml:space="preserve"> </w:t>
            </w:r>
            <w:r>
              <w:t>«</w:t>
            </w:r>
            <w:r>
              <w:rPr>
                <w:spacing w:val="-2"/>
              </w:rPr>
              <w:t xml:space="preserve"> </w:t>
            </w:r>
            <w:r>
              <w:t>Agir,</w:t>
            </w:r>
            <w:r>
              <w:rPr>
                <w:spacing w:val="-5"/>
              </w:rPr>
              <w:t xml:space="preserve"> </w:t>
            </w:r>
            <w:r>
              <w:t>s’exprimer,</w:t>
            </w:r>
            <w:r>
              <w:rPr>
                <w:spacing w:val="-1"/>
              </w:rPr>
              <w:t xml:space="preserve"> </w:t>
            </w:r>
            <w:r>
              <w:t>comprendre</w:t>
            </w:r>
          </w:p>
          <w:p w:rsidR="00B2155C" w:rsidRDefault="00B2155C" w:rsidP="00B2155C">
            <w:pPr>
              <w:pStyle w:val="TableParagraph"/>
              <w:spacing w:line="224" w:lineRule="exact"/>
              <w:ind w:right="86"/>
              <w:jc w:val="center"/>
            </w:pPr>
            <w:r>
              <w:t>à</w:t>
            </w:r>
            <w:r>
              <w:rPr>
                <w:spacing w:val="-2"/>
              </w:rPr>
              <w:t xml:space="preserve"> </w:t>
            </w:r>
            <w:r>
              <w:t>travers</w:t>
            </w:r>
            <w:r>
              <w:rPr>
                <w:spacing w:val="-2"/>
              </w:rPr>
              <w:t xml:space="preserve"> </w:t>
            </w:r>
            <w:r>
              <w:t>les</w:t>
            </w:r>
            <w:r>
              <w:rPr>
                <w:spacing w:val="-1"/>
              </w:rPr>
              <w:t xml:space="preserve"> </w:t>
            </w:r>
            <w:r>
              <w:t>activités physiques</w:t>
            </w:r>
            <w:r>
              <w:rPr>
                <w:spacing w:val="-1"/>
              </w:rPr>
              <w:t xml:space="preserve"> </w:t>
            </w:r>
            <w:r>
              <w:t>»</w:t>
            </w:r>
          </w:p>
        </w:tc>
      </w:tr>
      <w:tr w:rsidR="00B2155C" w:rsidTr="00B2155C">
        <w:trPr>
          <w:trHeight w:val="512"/>
        </w:trPr>
        <w:tc>
          <w:tcPr>
            <w:tcW w:w="1696" w:type="dxa"/>
            <w:gridSpan w:val="2"/>
            <w:vMerge/>
            <w:tcBorders>
              <w:top w:val="nil"/>
            </w:tcBorders>
            <w:shd w:val="clear" w:color="auto" w:fill="F1F1F1"/>
          </w:tcPr>
          <w:p w:rsidR="00B2155C" w:rsidRDefault="00B2155C" w:rsidP="00B2155C">
            <w:pPr>
              <w:rPr>
                <w:sz w:val="2"/>
                <w:szCs w:val="2"/>
              </w:rPr>
            </w:pPr>
          </w:p>
        </w:tc>
        <w:tc>
          <w:tcPr>
            <w:tcW w:w="4040" w:type="dxa"/>
            <w:tcBorders>
              <w:top w:val="single" w:sz="4" w:space="0" w:color="000000"/>
            </w:tcBorders>
          </w:tcPr>
          <w:p w:rsidR="00B2155C" w:rsidRDefault="00B2155C" w:rsidP="00B2155C">
            <w:pPr>
              <w:pStyle w:val="TableParagraph"/>
              <w:spacing w:line="243" w:lineRule="exact"/>
              <w:ind w:right="90"/>
              <w:jc w:val="center"/>
            </w:pPr>
            <w:r>
              <w:rPr>
                <w:color w:val="6F2F9F"/>
              </w:rPr>
              <w:t>PE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A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avec</w:t>
            </w:r>
            <w:r>
              <w:rPr>
                <w:color w:val="6F2F9F"/>
                <w:spacing w:val="-2"/>
              </w:rPr>
              <w:t xml:space="preserve"> </w:t>
            </w:r>
            <w:r>
              <w:rPr>
                <w:color w:val="6F2F9F"/>
              </w:rPr>
              <w:t>7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élèves</w:t>
            </w:r>
          </w:p>
          <w:p w:rsidR="00B2155C" w:rsidRDefault="00B2155C" w:rsidP="00B2155C">
            <w:pPr>
              <w:pStyle w:val="TableParagraph"/>
              <w:spacing w:line="249" w:lineRule="exact"/>
              <w:ind w:right="90"/>
              <w:jc w:val="center"/>
            </w:pPr>
            <w:r>
              <w:rPr>
                <w:color w:val="5B9BD4"/>
              </w:rPr>
              <w:t>ATSEM</w:t>
            </w:r>
            <w:r>
              <w:rPr>
                <w:color w:val="5B9BD4"/>
                <w:spacing w:val="-3"/>
              </w:rPr>
              <w:t xml:space="preserve"> </w:t>
            </w:r>
            <w:r>
              <w:rPr>
                <w:color w:val="5B9BD4"/>
              </w:rPr>
              <w:t>:</w:t>
            </w:r>
            <w:r>
              <w:rPr>
                <w:color w:val="5B9BD4"/>
                <w:spacing w:val="1"/>
              </w:rPr>
              <w:t xml:space="preserve"> </w:t>
            </w:r>
            <w:r>
              <w:rPr>
                <w:color w:val="5B9BD4"/>
              </w:rPr>
              <w:t>avec</w:t>
            </w:r>
            <w:r>
              <w:rPr>
                <w:color w:val="5B9BD4"/>
                <w:spacing w:val="-2"/>
              </w:rPr>
              <w:t xml:space="preserve"> </w:t>
            </w:r>
            <w:r>
              <w:rPr>
                <w:color w:val="5B9BD4"/>
              </w:rPr>
              <w:t>7</w:t>
            </w:r>
            <w:r>
              <w:rPr>
                <w:color w:val="5B9BD4"/>
                <w:spacing w:val="-1"/>
              </w:rPr>
              <w:t xml:space="preserve"> </w:t>
            </w:r>
            <w:r>
              <w:rPr>
                <w:color w:val="5B9BD4"/>
              </w:rPr>
              <w:t>élèves</w:t>
            </w:r>
          </w:p>
        </w:tc>
        <w:tc>
          <w:tcPr>
            <w:tcW w:w="4040" w:type="dxa"/>
            <w:tcBorders>
              <w:top w:val="single" w:sz="4" w:space="0" w:color="000000"/>
            </w:tcBorders>
          </w:tcPr>
          <w:p w:rsidR="00B2155C" w:rsidRDefault="00B2155C" w:rsidP="00B2155C">
            <w:pPr>
              <w:pStyle w:val="TableParagraph"/>
              <w:spacing w:line="243" w:lineRule="exact"/>
              <w:ind w:right="86"/>
              <w:jc w:val="center"/>
            </w:pPr>
            <w:r>
              <w:rPr>
                <w:color w:val="00AF50"/>
              </w:rPr>
              <w:t>PE B</w:t>
            </w:r>
            <w:r>
              <w:rPr>
                <w:color w:val="00AF50"/>
                <w:spacing w:val="-3"/>
              </w:rPr>
              <w:t xml:space="preserve"> </w:t>
            </w:r>
            <w:r>
              <w:rPr>
                <w:color w:val="00AF50"/>
              </w:rPr>
              <w:t>avec</w:t>
            </w:r>
            <w:r>
              <w:rPr>
                <w:color w:val="00AF50"/>
                <w:spacing w:val="1"/>
              </w:rPr>
              <w:t xml:space="preserve"> </w:t>
            </w:r>
            <w:r>
              <w:rPr>
                <w:color w:val="00AF50"/>
              </w:rPr>
              <w:t>ses 14</w:t>
            </w:r>
            <w:r>
              <w:rPr>
                <w:color w:val="00AF50"/>
                <w:spacing w:val="-2"/>
              </w:rPr>
              <w:t xml:space="preserve"> </w:t>
            </w:r>
            <w:r>
              <w:rPr>
                <w:color w:val="00AF50"/>
              </w:rPr>
              <w:t>élèves</w:t>
            </w:r>
          </w:p>
          <w:p w:rsidR="00B2155C" w:rsidRDefault="00B2155C" w:rsidP="00B2155C">
            <w:pPr>
              <w:pStyle w:val="TableParagraph"/>
              <w:spacing w:line="249" w:lineRule="exact"/>
              <w:ind w:right="87"/>
              <w:jc w:val="center"/>
            </w:pPr>
            <w:r>
              <w:rPr>
                <w:color w:val="00AF50"/>
              </w:rPr>
              <w:t>Couplé</w:t>
            </w:r>
            <w:r>
              <w:rPr>
                <w:color w:val="00AF50"/>
                <w:spacing w:val="-3"/>
              </w:rPr>
              <w:t xml:space="preserve"> </w:t>
            </w:r>
            <w:r>
              <w:rPr>
                <w:color w:val="00AF50"/>
              </w:rPr>
              <w:t>ou</w:t>
            </w:r>
            <w:r>
              <w:rPr>
                <w:color w:val="00AF50"/>
                <w:spacing w:val="-1"/>
              </w:rPr>
              <w:t xml:space="preserve"> </w:t>
            </w:r>
            <w:r>
              <w:rPr>
                <w:color w:val="00AF50"/>
              </w:rPr>
              <w:t>non</w:t>
            </w:r>
            <w:r>
              <w:rPr>
                <w:color w:val="00AF50"/>
                <w:spacing w:val="-3"/>
              </w:rPr>
              <w:t xml:space="preserve"> </w:t>
            </w:r>
            <w:r>
              <w:rPr>
                <w:color w:val="00AF50"/>
              </w:rPr>
              <w:t>à une</w:t>
            </w:r>
            <w:r>
              <w:rPr>
                <w:color w:val="00AF50"/>
                <w:spacing w:val="1"/>
              </w:rPr>
              <w:t xml:space="preserve"> </w:t>
            </w:r>
            <w:r>
              <w:rPr>
                <w:color w:val="00AF50"/>
              </w:rPr>
              <w:t>autre</w:t>
            </w:r>
            <w:r>
              <w:rPr>
                <w:color w:val="00AF50"/>
                <w:spacing w:val="-2"/>
              </w:rPr>
              <w:t xml:space="preserve"> </w:t>
            </w:r>
            <w:r>
              <w:rPr>
                <w:color w:val="00AF50"/>
              </w:rPr>
              <w:t>unité</w:t>
            </w:r>
            <w:r>
              <w:rPr>
                <w:color w:val="00AF50"/>
                <w:spacing w:val="1"/>
              </w:rPr>
              <w:t xml:space="preserve"> </w:t>
            </w:r>
            <w:r>
              <w:rPr>
                <w:color w:val="00AF50"/>
              </w:rPr>
              <w:t>de</w:t>
            </w:r>
            <w:r>
              <w:rPr>
                <w:color w:val="00AF50"/>
                <w:spacing w:val="-2"/>
              </w:rPr>
              <w:t xml:space="preserve"> </w:t>
            </w:r>
            <w:r>
              <w:rPr>
                <w:color w:val="00AF50"/>
              </w:rPr>
              <w:t>14</w:t>
            </w:r>
            <w:r>
              <w:rPr>
                <w:color w:val="00AF50"/>
                <w:spacing w:val="-3"/>
              </w:rPr>
              <w:t xml:space="preserve"> </w:t>
            </w:r>
            <w:r>
              <w:rPr>
                <w:color w:val="00AF50"/>
              </w:rPr>
              <w:t>é.</w:t>
            </w:r>
          </w:p>
        </w:tc>
      </w:tr>
    </w:tbl>
    <w:p w:rsidR="00B2155C" w:rsidRDefault="00B2155C" w:rsidP="00B2155C">
      <w:pPr>
        <w:spacing w:line="249" w:lineRule="exact"/>
        <w:jc w:val="center"/>
        <w:sectPr w:rsidR="00B2155C">
          <w:pgSz w:w="11900" w:h="16850"/>
          <w:pgMar w:top="680" w:right="0" w:bottom="720" w:left="0" w:header="0" w:footer="330" w:gutter="0"/>
          <w:cols w:space="720"/>
        </w:sectPr>
      </w:pPr>
    </w:p>
    <w:tbl>
      <w:tblPr>
        <w:tblStyle w:val="TableNormal"/>
        <w:tblW w:w="0" w:type="auto"/>
        <w:tblInd w:w="396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4040"/>
        <w:gridCol w:w="4040"/>
      </w:tblGrid>
      <w:tr w:rsidR="00B2155C" w:rsidTr="00B2155C">
        <w:trPr>
          <w:trHeight w:val="243"/>
        </w:trPr>
        <w:tc>
          <w:tcPr>
            <w:tcW w:w="1697" w:type="dxa"/>
            <w:vMerge w:val="restart"/>
            <w:shd w:val="clear" w:color="auto" w:fill="F1F1F1"/>
          </w:tcPr>
          <w:p w:rsidR="00B2155C" w:rsidRDefault="00B2155C" w:rsidP="00B2155C">
            <w:pPr>
              <w:pStyle w:val="TableParagraph"/>
            </w:pPr>
          </w:p>
          <w:p w:rsidR="00B2155C" w:rsidRDefault="00B2155C" w:rsidP="00B2155C">
            <w:pPr>
              <w:pStyle w:val="TableParagraph"/>
              <w:spacing w:before="4"/>
            </w:pPr>
          </w:p>
          <w:p w:rsidR="00B2155C" w:rsidRDefault="00B2155C" w:rsidP="00B2155C">
            <w:pPr>
              <w:pStyle w:val="TableParagraph"/>
            </w:pPr>
            <w:r>
              <w:t>14h30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15h</w:t>
            </w:r>
          </w:p>
        </w:tc>
        <w:tc>
          <w:tcPr>
            <w:tcW w:w="4040" w:type="dxa"/>
            <w:tcBorders>
              <w:bottom w:val="single" w:sz="4" w:space="0" w:color="000000"/>
            </w:tcBorders>
            <w:shd w:val="clear" w:color="auto" w:fill="FFF1CC"/>
          </w:tcPr>
          <w:p w:rsidR="00B2155C" w:rsidRDefault="00B2155C" w:rsidP="00B2155C">
            <w:pPr>
              <w:pStyle w:val="TableParagraph"/>
              <w:spacing w:line="224" w:lineRule="exact"/>
            </w:pPr>
            <w:r>
              <w:t>Séquence dans</w:t>
            </w:r>
            <w:r>
              <w:rPr>
                <w:spacing w:val="-1"/>
              </w:rPr>
              <w:t xml:space="preserve"> </w:t>
            </w:r>
            <w:r>
              <w:t>le domaine</w:t>
            </w:r>
            <w:r>
              <w:rPr>
                <w:spacing w:val="-4"/>
              </w:rPr>
              <w:t xml:space="preserve"> </w:t>
            </w:r>
            <w:r>
              <w:t>des arts</w:t>
            </w:r>
          </w:p>
        </w:tc>
        <w:tc>
          <w:tcPr>
            <w:tcW w:w="4040" w:type="dxa"/>
            <w:vMerge w:val="restart"/>
            <w:shd w:val="clear" w:color="auto" w:fill="F1F1F1"/>
          </w:tcPr>
          <w:p w:rsidR="00B2155C" w:rsidRDefault="00B2155C" w:rsidP="00B2155C">
            <w:pPr>
              <w:pStyle w:val="TableParagraph"/>
            </w:pPr>
          </w:p>
          <w:p w:rsidR="00B2155C" w:rsidRDefault="00B2155C" w:rsidP="00B2155C">
            <w:pPr>
              <w:pStyle w:val="TableParagraph"/>
              <w:spacing w:before="4"/>
            </w:pPr>
          </w:p>
          <w:p w:rsidR="00B2155C" w:rsidRDefault="00B2155C" w:rsidP="00B2155C">
            <w:pPr>
              <w:pStyle w:val="TableParagraph"/>
              <w:ind w:right="90"/>
              <w:jc w:val="center"/>
            </w:pPr>
            <w:r>
              <w:t>Récréation</w:t>
            </w:r>
          </w:p>
        </w:tc>
      </w:tr>
      <w:tr w:rsidR="00B2155C" w:rsidTr="00B2155C">
        <w:trPr>
          <w:trHeight w:val="1050"/>
        </w:trPr>
        <w:tc>
          <w:tcPr>
            <w:tcW w:w="1697" w:type="dxa"/>
            <w:vMerge/>
            <w:tcBorders>
              <w:top w:val="nil"/>
            </w:tcBorders>
            <w:shd w:val="clear" w:color="auto" w:fill="F1F1F1"/>
          </w:tcPr>
          <w:p w:rsidR="00B2155C" w:rsidRDefault="00B2155C" w:rsidP="00B2155C">
            <w:pPr>
              <w:rPr>
                <w:sz w:val="2"/>
                <w:szCs w:val="2"/>
              </w:rPr>
            </w:pPr>
          </w:p>
        </w:tc>
        <w:tc>
          <w:tcPr>
            <w:tcW w:w="4040" w:type="dxa"/>
            <w:tcBorders>
              <w:top w:val="single" w:sz="4" w:space="0" w:color="000000"/>
            </w:tcBorders>
          </w:tcPr>
          <w:p w:rsidR="00B2155C" w:rsidRDefault="00B2155C" w:rsidP="00B2155C">
            <w:pPr>
              <w:pStyle w:val="TableParagraph"/>
              <w:spacing w:line="243" w:lineRule="exact"/>
              <w:ind w:right="90"/>
              <w:jc w:val="center"/>
            </w:pPr>
            <w:r>
              <w:t>Soit</w:t>
            </w:r>
            <w:r>
              <w:rPr>
                <w:spacing w:val="-1"/>
              </w:rPr>
              <w:t xml:space="preserve"> </w:t>
            </w:r>
            <w:r>
              <w:t>il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a une</w:t>
            </w:r>
            <w:r>
              <w:rPr>
                <w:spacing w:val="-2"/>
              </w:rPr>
              <w:t xml:space="preserve"> </w:t>
            </w:r>
            <w:r>
              <w:t>répartition</w:t>
            </w:r>
            <w:r>
              <w:rPr>
                <w:spacing w:val="-2"/>
              </w:rPr>
              <w:t xml:space="preserve"> </w:t>
            </w:r>
            <w:r>
              <w:t>par domaine</w:t>
            </w:r>
          </w:p>
          <w:p w:rsidR="00B2155C" w:rsidRDefault="00B2155C" w:rsidP="00B2155C">
            <w:pPr>
              <w:pStyle w:val="TableParagraph"/>
              <w:ind w:right="90"/>
              <w:jc w:val="center"/>
            </w:pPr>
            <w:r>
              <w:t>entre</w:t>
            </w:r>
            <w:r>
              <w:rPr>
                <w:spacing w:val="-1"/>
              </w:rPr>
              <w:t xml:space="preserve"> </w:t>
            </w:r>
            <w:r>
              <w:t>le PE</w:t>
            </w:r>
            <w:r>
              <w:rPr>
                <w:spacing w:val="-1"/>
              </w:rPr>
              <w:t xml:space="preserve"> </w:t>
            </w:r>
            <w:r>
              <w:t>et</w:t>
            </w:r>
            <w:r>
              <w:rPr>
                <w:spacing w:val="-2"/>
              </w:rPr>
              <w:t xml:space="preserve"> </w:t>
            </w:r>
            <w:r>
              <w:t>l’ATSEM</w:t>
            </w:r>
            <w:r>
              <w:rPr>
                <w:spacing w:val="-3"/>
              </w:rPr>
              <w:t xml:space="preserve"> </w:t>
            </w:r>
            <w:r>
              <w:t>et</w:t>
            </w:r>
            <w:r>
              <w:rPr>
                <w:spacing w:val="-1"/>
              </w:rPr>
              <w:t xml:space="preserve"> </w:t>
            </w:r>
            <w:r>
              <w:t>les</w:t>
            </w:r>
            <w:r>
              <w:rPr>
                <w:spacing w:val="-1"/>
              </w:rPr>
              <w:t xml:space="preserve"> </w:t>
            </w:r>
            <w:r>
              <w:t>élèves</w:t>
            </w:r>
          </w:p>
          <w:p w:rsidR="00B2155C" w:rsidRDefault="00B2155C" w:rsidP="00B2155C">
            <w:pPr>
              <w:pStyle w:val="TableParagraph"/>
              <w:spacing w:line="270" w:lineRule="atLeast"/>
              <w:ind w:right="90"/>
              <w:jc w:val="center"/>
            </w:pPr>
            <w:r>
              <w:t>permutent, soit il y a co-animation dans</w:t>
            </w:r>
            <w:r>
              <w:rPr>
                <w:spacing w:val="-47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domaine</w:t>
            </w:r>
            <w:r>
              <w:rPr>
                <w:spacing w:val="-2"/>
              </w:rPr>
              <w:t xml:space="preserve"> </w:t>
            </w:r>
            <w:r>
              <w:t>puis l’autre.</w:t>
            </w:r>
          </w:p>
        </w:tc>
        <w:tc>
          <w:tcPr>
            <w:tcW w:w="4040" w:type="dxa"/>
            <w:vMerge/>
            <w:tcBorders>
              <w:top w:val="nil"/>
            </w:tcBorders>
            <w:shd w:val="clear" w:color="auto" w:fill="F1F1F1"/>
          </w:tcPr>
          <w:p w:rsidR="00B2155C" w:rsidRDefault="00B2155C" w:rsidP="00B2155C">
            <w:pPr>
              <w:rPr>
                <w:sz w:val="2"/>
                <w:szCs w:val="2"/>
              </w:rPr>
            </w:pPr>
          </w:p>
        </w:tc>
      </w:tr>
      <w:tr w:rsidR="00B2155C" w:rsidTr="00B2155C">
        <w:trPr>
          <w:trHeight w:val="242"/>
        </w:trPr>
        <w:tc>
          <w:tcPr>
            <w:tcW w:w="1697" w:type="dxa"/>
            <w:vMerge w:val="restart"/>
            <w:shd w:val="clear" w:color="auto" w:fill="F1F1F1"/>
          </w:tcPr>
          <w:p w:rsidR="00B2155C" w:rsidRDefault="00B2155C" w:rsidP="00B2155C">
            <w:pPr>
              <w:pStyle w:val="TableParagraph"/>
            </w:pPr>
          </w:p>
          <w:p w:rsidR="00B2155C" w:rsidRDefault="00B2155C" w:rsidP="00B2155C">
            <w:pPr>
              <w:pStyle w:val="TableParagraph"/>
              <w:rPr>
                <w:sz w:val="17"/>
              </w:rPr>
            </w:pPr>
          </w:p>
          <w:p w:rsidR="00B2155C" w:rsidRDefault="00B2155C" w:rsidP="00B2155C">
            <w:pPr>
              <w:pStyle w:val="TableParagraph"/>
            </w:pPr>
            <w:r>
              <w:t>15h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15h30</w:t>
            </w:r>
          </w:p>
        </w:tc>
        <w:tc>
          <w:tcPr>
            <w:tcW w:w="4040" w:type="dxa"/>
            <w:vMerge w:val="restart"/>
            <w:shd w:val="clear" w:color="auto" w:fill="F1F1F1"/>
          </w:tcPr>
          <w:p w:rsidR="00B2155C" w:rsidRDefault="00B2155C" w:rsidP="00B2155C">
            <w:pPr>
              <w:pStyle w:val="TableParagraph"/>
            </w:pPr>
          </w:p>
          <w:p w:rsidR="00B2155C" w:rsidRDefault="00B2155C" w:rsidP="00B2155C">
            <w:pPr>
              <w:pStyle w:val="TableParagraph"/>
              <w:rPr>
                <w:sz w:val="17"/>
              </w:rPr>
            </w:pPr>
          </w:p>
          <w:p w:rsidR="00B2155C" w:rsidRDefault="00B2155C" w:rsidP="00B2155C">
            <w:pPr>
              <w:pStyle w:val="TableParagraph"/>
              <w:ind w:right="90"/>
              <w:jc w:val="center"/>
            </w:pPr>
            <w:r>
              <w:t>Récréation</w:t>
            </w:r>
          </w:p>
        </w:tc>
        <w:tc>
          <w:tcPr>
            <w:tcW w:w="4040" w:type="dxa"/>
            <w:tcBorders>
              <w:bottom w:val="single" w:sz="4" w:space="0" w:color="000000"/>
            </w:tcBorders>
            <w:shd w:val="clear" w:color="auto" w:fill="FFF1CC"/>
          </w:tcPr>
          <w:p w:rsidR="00B2155C" w:rsidRDefault="00B2155C" w:rsidP="00B2155C">
            <w:pPr>
              <w:pStyle w:val="TableParagraph"/>
              <w:spacing w:line="223" w:lineRule="exact"/>
              <w:ind w:right="90"/>
              <w:jc w:val="center"/>
            </w:pPr>
            <w:r>
              <w:t>Séquence</w:t>
            </w:r>
            <w:r>
              <w:rPr>
                <w:spacing w:val="-1"/>
              </w:rPr>
              <w:t xml:space="preserve"> </w:t>
            </w:r>
            <w:r>
              <w:t>dans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domaine</w:t>
            </w:r>
            <w:r>
              <w:rPr>
                <w:spacing w:val="-5"/>
              </w:rPr>
              <w:t xml:space="preserve"> </w:t>
            </w:r>
            <w:r>
              <w:t>des</w:t>
            </w:r>
            <w:r>
              <w:rPr>
                <w:spacing w:val="-1"/>
              </w:rPr>
              <w:t xml:space="preserve"> </w:t>
            </w:r>
            <w:r>
              <w:t>sciences</w:t>
            </w:r>
          </w:p>
        </w:tc>
      </w:tr>
      <w:tr w:rsidR="00B2155C" w:rsidTr="00B2155C">
        <w:trPr>
          <w:trHeight w:val="922"/>
        </w:trPr>
        <w:tc>
          <w:tcPr>
            <w:tcW w:w="1697" w:type="dxa"/>
            <w:vMerge/>
            <w:tcBorders>
              <w:top w:val="nil"/>
            </w:tcBorders>
            <w:shd w:val="clear" w:color="auto" w:fill="F1F1F1"/>
          </w:tcPr>
          <w:p w:rsidR="00B2155C" w:rsidRDefault="00B2155C" w:rsidP="00B2155C">
            <w:pPr>
              <w:rPr>
                <w:sz w:val="2"/>
                <w:szCs w:val="2"/>
              </w:rPr>
            </w:pPr>
          </w:p>
        </w:tc>
        <w:tc>
          <w:tcPr>
            <w:tcW w:w="4040" w:type="dxa"/>
            <w:vMerge/>
            <w:tcBorders>
              <w:top w:val="nil"/>
            </w:tcBorders>
            <w:shd w:val="clear" w:color="auto" w:fill="F1F1F1"/>
          </w:tcPr>
          <w:p w:rsidR="00B2155C" w:rsidRDefault="00B2155C" w:rsidP="00B2155C">
            <w:pPr>
              <w:rPr>
                <w:sz w:val="2"/>
                <w:szCs w:val="2"/>
              </w:rPr>
            </w:pPr>
          </w:p>
        </w:tc>
        <w:tc>
          <w:tcPr>
            <w:tcW w:w="4040" w:type="dxa"/>
            <w:tcBorders>
              <w:top w:val="single" w:sz="4" w:space="0" w:color="000000"/>
            </w:tcBorders>
          </w:tcPr>
          <w:p w:rsidR="00B2155C" w:rsidRDefault="00B2155C" w:rsidP="00B2155C">
            <w:pPr>
              <w:pStyle w:val="TableParagraph"/>
              <w:spacing w:before="178"/>
              <w:ind w:right="969" w:firstLine="175"/>
            </w:pPr>
            <w:r>
              <w:rPr>
                <w:color w:val="00AF50"/>
              </w:rPr>
              <w:t>PE B avec 7 élèves</w:t>
            </w:r>
            <w:r>
              <w:rPr>
                <w:color w:val="00AF50"/>
                <w:spacing w:val="1"/>
              </w:rPr>
              <w:t xml:space="preserve"> </w:t>
            </w:r>
            <w:r>
              <w:rPr>
                <w:color w:val="5B9BD4"/>
              </w:rPr>
              <w:t>ATSEM</w:t>
            </w:r>
            <w:r>
              <w:rPr>
                <w:color w:val="5B9BD4"/>
                <w:spacing w:val="-4"/>
              </w:rPr>
              <w:t xml:space="preserve"> </w:t>
            </w:r>
            <w:r>
              <w:rPr>
                <w:color w:val="5B9BD4"/>
              </w:rPr>
              <w:t>:</w:t>
            </w:r>
            <w:r>
              <w:rPr>
                <w:color w:val="5B9BD4"/>
                <w:spacing w:val="-2"/>
              </w:rPr>
              <w:t xml:space="preserve"> </w:t>
            </w:r>
            <w:r>
              <w:rPr>
                <w:color w:val="5B9BD4"/>
              </w:rPr>
              <w:t>avec</w:t>
            </w:r>
            <w:r>
              <w:rPr>
                <w:color w:val="5B9BD4"/>
                <w:spacing w:val="-5"/>
              </w:rPr>
              <w:t xml:space="preserve"> </w:t>
            </w:r>
            <w:r>
              <w:rPr>
                <w:color w:val="5B9BD4"/>
              </w:rPr>
              <w:t>7</w:t>
            </w:r>
            <w:r>
              <w:rPr>
                <w:color w:val="5B9BD4"/>
                <w:spacing w:val="-3"/>
              </w:rPr>
              <w:t xml:space="preserve"> </w:t>
            </w:r>
            <w:r>
              <w:rPr>
                <w:color w:val="5B9BD4"/>
              </w:rPr>
              <w:t>élèves</w:t>
            </w:r>
          </w:p>
        </w:tc>
      </w:tr>
      <w:tr w:rsidR="00B2155C" w:rsidTr="00B2155C">
        <w:trPr>
          <w:trHeight w:val="512"/>
        </w:trPr>
        <w:tc>
          <w:tcPr>
            <w:tcW w:w="1697" w:type="dxa"/>
            <w:vMerge w:val="restart"/>
            <w:shd w:val="clear" w:color="auto" w:fill="F1F1F1"/>
          </w:tcPr>
          <w:p w:rsidR="00B2155C" w:rsidRDefault="00B2155C" w:rsidP="00B2155C">
            <w:pPr>
              <w:pStyle w:val="TableParagraph"/>
            </w:pPr>
          </w:p>
          <w:p w:rsidR="00B2155C" w:rsidRDefault="00B2155C" w:rsidP="00B2155C">
            <w:pPr>
              <w:pStyle w:val="TableParagraph"/>
            </w:pPr>
          </w:p>
          <w:p w:rsidR="00B2155C" w:rsidRDefault="00B2155C" w:rsidP="00B2155C">
            <w:pPr>
              <w:pStyle w:val="TableParagraph"/>
              <w:spacing w:before="136"/>
            </w:pPr>
            <w:r>
              <w:t>15h30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16h10</w:t>
            </w:r>
          </w:p>
        </w:tc>
        <w:tc>
          <w:tcPr>
            <w:tcW w:w="4040" w:type="dxa"/>
            <w:tcBorders>
              <w:bottom w:val="single" w:sz="4" w:space="0" w:color="000000"/>
            </w:tcBorders>
            <w:shd w:val="clear" w:color="auto" w:fill="FFF1CC"/>
          </w:tcPr>
          <w:p w:rsidR="00B2155C" w:rsidRDefault="00B2155C" w:rsidP="00B2155C">
            <w:pPr>
              <w:pStyle w:val="TableParagraph"/>
              <w:spacing w:line="268" w:lineRule="exact"/>
              <w:ind w:right="90"/>
              <w:jc w:val="center"/>
            </w:pPr>
            <w:r>
              <w:t>Séquence</w:t>
            </w:r>
            <w:r>
              <w:rPr>
                <w:spacing w:val="-1"/>
              </w:rPr>
              <w:t xml:space="preserve"> </w:t>
            </w:r>
            <w:r>
              <w:t>«</w:t>
            </w:r>
            <w:r>
              <w:rPr>
                <w:spacing w:val="-2"/>
              </w:rPr>
              <w:t xml:space="preserve"> </w:t>
            </w:r>
            <w:r>
              <w:t>Agir,</w:t>
            </w:r>
            <w:r>
              <w:rPr>
                <w:spacing w:val="-5"/>
              </w:rPr>
              <w:t xml:space="preserve"> </w:t>
            </w:r>
            <w:r>
              <w:t>s’exprimer,</w:t>
            </w:r>
            <w:r>
              <w:rPr>
                <w:spacing w:val="-1"/>
              </w:rPr>
              <w:t xml:space="preserve"> </w:t>
            </w:r>
            <w:r>
              <w:t>comprendre</w:t>
            </w:r>
          </w:p>
          <w:p w:rsidR="00B2155C" w:rsidRDefault="00B2155C" w:rsidP="00B2155C">
            <w:pPr>
              <w:pStyle w:val="TableParagraph"/>
              <w:spacing w:line="224" w:lineRule="exact"/>
              <w:ind w:right="90"/>
              <w:jc w:val="center"/>
            </w:pPr>
            <w:r>
              <w:t>à</w:t>
            </w:r>
            <w:r>
              <w:rPr>
                <w:spacing w:val="-2"/>
              </w:rPr>
              <w:t xml:space="preserve"> </w:t>
            </w:r>
            <w:r>
              <w:t>travers</w:t>
            </w:r>
            <w:r>
              <w:rPr>
                <w:spacing w:val="-2"/>
              </w:rPr>
              <w:t xml:space="preserve"> </w:t>
            </w:r>
            <w:r>
              <w:t>les</w:t>
            </w:r>
            <w:r>
              <w:rPr>
                <w:spacing w:val="-1"/>
              </w:rPr>
              <w:t xml:space="preserve"> </w:t>
            </w:r>
            <w:r>
              <w:t>activités physiques</w:t>
            </w:r>
            <w:r>
              <w:rPr>
                <w:spacing w:val="-1"/>
              </w:rPr>
              <w:t xml:space="preserve"> </w:t>
            </w:r>
            <w:r>
              <w:t>»</w:t>
            </w:r>
          </w:p>
        </w:tc>
        <w:tc>
          <w:tcPr>
            <w:tcW w:w="4040" w:type="dxa"/>
            <w:tcBorders>
              <w:bottom w:val="single" w:sz="4" w:space="0" w:color="000000"/>
            </w:tcBorders>
            <w:shd w:val="clear" w:color="auto" w:fill="FFF1CC"/>
          </w:tcPr>
          <w:p w:rsidR="00B2155C" w:rsidRDefault="00B2155C" w:rsidP="00B2155C">
            <w:pPr>
              <w:pStyle w:val="TableParagraph"/>
              <w:spacing w:before="133"/>
              <w:ind w:right="89"/>
              <w:jc w:val="center"/>
            </w:pPr>
            <w:r>
              <w:t>Séquence dans</w:t>
            </w:r>
            <w:r>
              <w:rPr>
                <w:spacing w:val="-1"/>
              </w:rPr>
              <w:t xml:space="preserve"> </w:t>
            </w:r>
            <w:r>
              <w:t>le domaine</w:t>
            </w:r>
            <w:r>
              <w:rPr>
                <w:spacing w:val="-4"/>
              </w:rPr>
              <w:t xml:space="preserve"> </w:t>
            </w:r>
            <w:r>
              <w:t>des arts</w:t>
            </w:r>
          </w:p>
        </w:tc>
      </w:tr>
      <w:tr w:rsidR="00B2155C" w:rsidTr="00B2155C">
        <w:trPr>
          <w:trHeight w:val="1047"/>
        </w:trPr>
        <w:tc>
          <w:tcPr>
            <w:tcW w:w="1697" w:type="dxa"/>
            <w:vMerge/>
            <w:tcBorders>
              <w:top w:val="nil"/>
            </w:tcBorders>
            <w:shd w:val="clear" w:color="auto" w:fill="F1F1F1"/>
          </w:tcPr>
          <w:p w:rsidR="00B2155C" w:rsidRDefault="00B2155C" w:rsidP="00B2155C">
            <w:pPr>
              <w:rPr>
                <w:sz w:val="2"/>
                <w:szCs w:val="2"/>
              </w:rPr>
            </w:pPr>
          </w:p>
        </w:tc>
        <w:tc>
          <w:tcPr>
            <w:tcW w:w="4040" w:type="dxa"/>
            <w:tcBorders>
              <w:top w:val="single" w:sz="4" w:space="0" w:color="000000"/>
            </w:tcBorders>
          </w:tcPr>
          <w:p w:rsidR="00B2155C" w:rsidRDefault="00B2155C" w:rsidP="00B2155C">
            <w:pPr>
              <w:pStyle w:val="TableParagraph"/>
              <w:spacing w:before="8"/>
              <w:rPr>
                <w:sz w:val="19"/>
              </w:rPr>
            </w:pPr>
          </w:p>
          <w:p w:rsidR="00B2155C" w:rsidRDefault="00B2155C" w:rsidP="00B2155C">
            <w:pPr>
              <w:pStyle w:val="TableParagraph"/>
              <w:ind w:right="90"/>
              <w:jc w:val="center"/>
            </w:pPr>
            <w:r>
              <w:rPr>
                <w:color w:val="6F2F9F"/>
              </w:rPr>
              <w:t>PE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A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avec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ses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14</w:t>
            </w:r>
            <w:r>
              <w:rPr>
                <w:color w:val="6F2F9F"/>
                <w:spacing w:val="-3"/>
              </w:rPr>
              <w:t xml:space="preserve"> </w:t>
            </w:r>
            <w:r>
              <w:rPr>
                <w:color w:val="6F2F9F"/>
              </w:rPr>
              <w:t>élèves</w:t>
            </w:r>
          </w:p>
          <w:p w:rsidR="00B2155C" w:rsidRDefault="00B2155C" w:rsidP="00B2155C">
            <w:pPr>
              <w:pStyle w:val="TableParagraph"/>
              <w:spacing w:before="1"/>
              <w:ind w:right="90"/>
              <w:jc w:val="center"/>
            </w:pPr>
            <w:r>
              <w:rPr>
                <w:color w:val="6F2F9F"/>
              </w:rPr>
              <w:t>Couplé</w:t>
            </w:r>
            <w:r>
              <w:rPr>
                <w:color w:val="6F2F9F"/>
                <w:spacing w:val="-2"/>
              </w:rPr>
              <w:t xml:space="preserve"> </w:t>
            </w:r>
            <w:r>
              <w:rPr>
                <w:color w:val="6F2F9F"/>
              </w:rPr>
              <w:t>ou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6F2F9F"/>
              </w:rPr>
              <w:t>non</w:t>
            </w:r>
            <w:r>
              <w:rPr>
                <w:color w:val="6F2F9F"/>
                <w:spacing w:val="-3"/>
              </w:rPr>
              <w:t xml:space="preserve"> </w:t>
            </w:r>
            <w:r>
              <w:rPr>
                <w:color w:val="6F2F9F"/>
              </w:rPr>
              <w:t>à une</w:t>
            </w:r>
            <w:r>
              <w:rPr>
                <w:color w:val="6F2F9F"/>
                <w:spacing w:val="1"/>
              </w:rPr>
              <w:t xml:space="preserve"> </w:t>
            </w:r>
            <w:r>
              <w:rPr>
                <w:color w:val="6F2F9F"/>
              </w:rPr>
              <w:t>autre</w:t>
            </w:r>
            <w:r>
              <w:rPr>
                <w:color w:val="6F2F9F"/>
                <w:spacing w:val="-2"/>
              </w:rPr>
              <w:t xml:space="preserve"> </w:t>
            </w:r>
            <w:r>
              <w:rPr>
                <w:color w:val="6F2F9F"/>
              </w:rPr>
              <w:t>unité</w:t>
            </w:r>
            <w:r>
              <w:rPr>
                <w:color w:val="6F2F9F"/>
                <w:spacing w:val="1"/>
              </w:rPr>
              <w:t xml:space="preserve"> </w:t>
            </w:r>
            <w:r>
              <w:rPr>
                <w:color w:val="6F2F9F"/>
              </w:rPr>
              <w:t>de</w:t>
            </w:r>
            <w:r>
              <w:rPr>
                <w:color w:val="6F2F9F"/>
                <w:spacing w:val="-3"/>
              </w:rPr>
              <w:t xml:space="preserve"> </w:t>
            </w:r>
            <w:r>
              <w:rPr>
                <w:color w:val="6F2F9F"/>
              </w:rPr>
              <w:t>14</w:t>
            </w:r>
            <w:r>
              <w:rPr>
                <w:color w:val="6F2F9F"/>
                <w:spacing w:val="-2"/>
              </w:rPr>
              <w:t xml:space="preserve"> </w:t>
            </w:r>
            <w:r>
              <w:rPr>
                <w:color w:val="6F2F9F"/>
              </w:rPr>
              <w:t>é.</w:t>
            </w:r>
          </w:p>
        </w:tc>
        <w:tc>
          <w:tcPr>
            <w:tcW w:w="4040" w:type="dxa"/>
            <w:tcBorders>
              <w:top w:val="single" w:sz="4" w:space="0" w:color="000000"/>
            </w:tcBorders>
          </w:tcPr>
          <w:p w:rsidR="00B2155C" w:rsidRDefault="00B2155C" w:rsidP="00B2155C">
            <w:pPr>
              <w:pStyle w:val="TableParagraph"/>
              <w:spacing w:line="242" w:lineRule="exact"/>
              <w:ind w:right="90"/>
              <w:jc w:val="center"/>
            </w:pPr>
            <w:r>
              <w:t>Soit</w:t>
            </w:r>
            <w:r>
              <w:rPr>
                <w:spacing w:val="-1"/>
              </w:rPr>
              <w:t xml:space="preserve"> </w:t>
            </w:r>
            <w:r>
              <w:t>il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a une</w:t>
            </w:r>
            <w:r>
              <w:rPr>
                <w:spacing w:val="-2"/>
              </w:rPr>
              <w:t xml:space="preserve"> </w:t>
            </w:r>
            <w:r>
              <w:t>répartition</w:t>
            </w:r>
            <w:r>
              <w:rPr>
                <w:spacing w:val="-2"/>
              </w:rPr>
              <w:t xml:space="preserve"> </w:t>
            </w:r>
            <w:r>
              <w:t>par domaine</w:t>
            </w:r>
          </w:p>
          <w:p w:rsidR="00B2155C" w:rsidRDefault="00B2155C" w:rsidP="00B2155C">
            <w:pPr>
              <w:pStyle w:val="TableParagraph"/>
              <w:ind w:right="177" w:firstLine="3"/>
              <w:jc w:val="center"/>
            </w:pPr>
            <w:r>
              <w:t>entre le PE et l’ATSEM et les élèves</w:t>
            </w:r>
            <w:r>
              <w:rPr>
                <w:spacing w:val="1"/>
              </w:rPr>
              <w:t xml:space="preserve"> </w:t>
            </w:r>
            <w:r>
              <w:t>permutent,</w:t>
            </w:r>
            <w:r>
              <w:rPr>
                <w:spacing w:val="-1"/>
              </w:rPr>
              <w:t xml:space="preserve"> </w:t>
            </w:r>
            <w:r>
              <w:t>soit il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co-animation</w:t>
            </w:r>
            <w:r>
              <w:rPr>
                <w:spacing w:val="-2"/>
              </w:rPr>
              <w:t xml:space="preserve"> </w:t>
            </w:r>
            <w:r>
              <w:t>dans</w:t>
            </w:r>
          </w:p>
          <w:p w:rsidR="00B2155C" w:rsidRDefault="00B2155C" w:rsidP="00B2155C">
            <w:pPr>
              <w:pStyle w:val="TableParagraph"/>
              <w:spacing w:line="249" w:lineRule="exact"/>
              <w:ind w:right="90"/>
              <w:jc w:val="center"/>
            </w:pPr>
            <w:r>
              <w:t>un</w:t>
            </w:r>
            <w:r>
              <w:rPr>
                <w:spacing w:val="-2"/>
              </w:rPr>
              <w:t xml:space="preserve"> </w:t>
            </w:r>
            <w:r>
              <w:t>domaine</w:t>
            </w:r>
            <w:r>
              <w:rPr>
                <w:spacing w:val="-3"/>
              </w:rPr>
              <w:t xml:space="preserve"> </w:t>
            </w:r>
            <w:r>
              <w:t>puis l’autre.</w:t>
            </w:r>
          </w:p>
        </w:tc>
      </w:tr>
      <w:tr w:rsidR="00B2155C" w:rsidTr="00B2155C">
        <w:trPr>
          <w:trHeight w:val="515"/>
        </w:trPr>
        <w:tc>
          <w:tcPr>
            <w:tcW w:w="1697" w:type="dxa"/>
            <w:vMerge w:val="restart"/>
            <w:shd w:val="clear" w:color="auto" w:fill="F1F1F1"/>
          </w:tcPr>
          <w:p w:rsidR="00B2155C" w:rsidRDefault="00B2155C" w:rsidP="00B2155C">
            <w:pPr>
              <w:pStyle w:val="TableParagraph"/>
            </w:pPr>
          </w:p>
          <w:p w:rsidR="00B2155C" w:rsidRDefault="00B2155C" w:rsidP="00B2155C">
            <w:pPr>
              <w:pStyle w:val="TableParagraph"/>
              <w:spacing w:before="141"/>
            </w:pPr>
            <w:r>
              <w:t>16h10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16h20</w:t>
            </w:r>
          </w:p>
        </w:tc>
        <w:tc>
          <w:tcPr>
            <w:tcW w:w="8080" w:type="dxa"/>
            <w:gridSpan w:val="2"/>
            <w:tcBorders>
              <w:bottom w:val="single" w:sz="4" w:space="0" w:color="000000"/>
            </w:tcBorders>
            <w:shd w:val="clear" w:color="auto" w:fill="FFF1CC"/>
          </w:tcPr>
          <w:p w:rsidR="00B2155C" w:rsidRDefault="00B2155C" w:rsidP="00B2155C">
            <w:pPr>
              <w:pStyle w:val="TableParagraph"/>
              <w:spacing w:before="136"/>
              <w:ind w:right="183"/>
              <w:jc w:val="center"/>
            </w:pPr>
            <w:r>
              <w:t>Acculturation</w:t>
            </w:r>
            <w:r>
              <w:rPr>
                <w:spacing w:val="-4"/>
              </w:rPr>
              <w:t xml:space="preserve"> </w:t>
            </w:r>
            <w:r>
              <w:t>: lecture</w:t>
            </w:r>
            <w:r>
              <w:rPr>
                <w:spacing w:val="-3"/>
              </w:rPr>
              <w:t xml:space="preserve"> </w:t>
            </w:r>
            <w:r>
              <w:t>offerte,</w:t>
            </w:r>
            <w:r>
              <w:rPr>
                <w:spacing w:val="1"/>
              </w:rPr>
              <w:t xml:space="preserve"> </w:t>
            </w:r>
            <w:r>
              <w:t>contage</w:t>
            </w:r>
          </w:p>
        </w:tc>
      </w:tr>
      <w:tr w:rsidR="00B2155C" w:rsidTr="00B2155C">
        <w:trPr>
          <w:trHeight w:val="514"/>
        </w:trPr>
        <w:tc>
          <w:tcPr>
            <w:tcW w:w="1697" w:type="dxa"/>
            <w:vMerge/>
            <w:tcBorders>
              <w:top w:val="nil"/>
            </w:tcBorders>
            <w:shd w:val="clear" w:color="auto" w:fill="F1F1F1"/>
          </w:tcPr>
          <w:p w:rsidR="00B2155C" w:rsidRDefault="00B2155C" w:rsidP="00B2155C">
            <w:pPr>
              <w:rPr>
                <w:sz w:val="2"/>
                <w:szCs w:val="2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</w:tcBorders>
          </w:tcPr>
          <w:p w:rsidR="00B2155C" w:rsidRDefault="00B2155C" w:rsidP="00B2155C">
            <w:pPr>
              <w:pStyle w:val="TableParagraph"/>
              <w:spacing w:line="245" w:lineRule="exact"/>
              <w:ind w:right="183"/>
              <w:jc w:val="center"/>
            </w:pPr>
            <w:r>
              <w:rPr>
                <w:color w:val="6F2F9F"/>
              </w:rPr>
              <w:t>PE A</w:t>
            </w:r>
            <w:r>
              <w:rPr>
                <w:color w:val="6F2F9F"/>
                <w:spacing w:val="-3"/>
              </w:rPr>
              <w:t xml:space="preserve"> </w:t>
            </w:r>
            <w:r>
              <w:rPr>
                <w:color w:val="6F2F9F"/>
              </w:rPr>
              <w:t>et</w:t>
            </w:r>
            <w:r>
              <w:rPr>
                <w:color w:val="6F2F9F"/>
                <w:spacing w:val="-1"/>
              </w:rPr>
              <w:t xml:space="preserve"> </w:t>
            </w:r>
            <w:r>
              <w:rPr>
                <w:color w:val="00AF50"/>
              </w:rPr>
              <w:t>PE</w:t>
            </w:r>
            <w:r>
              <w:rPr>
                <w:color w:val="00AF50"/>
                <w:spacing w:val="-2"/>
              </w:rPr>
              <w:t xml:space="preserve"> </w:t>
            </w:r>
            <w:r>
              <w:rPr>
                <w:color w:val="00AF50"/>
              </w:rPr>
              <w:t>B ensemble</w:t>
            </w:r>
            <w:r>
              <w:rPr>
                <w:color w:val="00AF50"/>
                <w:spacing w:val="1"/>
              </w:rPr>
              <w:t xml:space="preserve"> </w:t>
            </w:r>
            <w:r>
              <w:rPr>
                <w:color w:val="00AF50"/>
              </w:rPr>
              <w:t>avec</w:t>
            </w:r>
            <w:r>
              <w:rPr>
                <w:color w:val="00AF50"/>
                <w:spacing w:val="-1"/>
              </w:rPr>
              <w:t xml:space="preserve"> </w:t>
            </w:r>
            <w:r>
              <w:rPr>
                <w:color w:val="6F2F9F"/>
              </w:rPr>
              <w:t>les</w:t>
            </w:r>
            <w:r>
              <w:rPr>
                <w:color w:val="6F2F9F"/>
                <w:spacing w:val="-2"/>
              </w:rPr>
              <w:t xml:space="preserve"> </w:t>
            </w:r>
            <w:r>
              <w:rPr>
                <w:color w:val="6F2F9F"/>
              </w:rPr>
              <w:t>28</w:t>
            </w:r>
            <w:r>
              <w:rPr>
                <w:color w:val="6F2F9F"/>
                <w:spacing w:val="-2"/>
              </w:rPr>
              <w:t xml:space="preserve"> </w:t>
            </w:r>
            <w:r>
              <w:rPr>
                <w:color w:val="6F2F9F"/>
              </w:rPr>
              <w:t>élèves</w:t>
            </w:r>
          </w:p>
          <w:p w:rsidR="00B2155C" w:rsidRDefault="00B2155C" w:rsidP="00B2155C">
            <w:pPr>
              <w:pStyle w:val="TableParagraph"/>
              <w:spacing w:line="249" w:lineRule="exact"/>
              <w:ind w:right="180"/>
              <w:jc w:val="center"/>
            </w:pPr>
            <w:r>
              <w:rPr>
                <w:color w:val="5B9BD4"/>
              </w:rPr>
              <w:t>ATSEM</w:t>
            </w:r>
            <w:r>
              <w:rPr>
                <w:color w:val="5B9BD4"/>
                <w:spacing w:val="-2"/>
              </w:rPr>
              <w:t xml:space="preserve"> </w:t>
            </w:r>
            <w:r>
              <w:rPr>
                <w:color w:val="5B9BD4"/>
              </w:rPr>
              <w:t>:</w:t>
            </w:r>
            <w:r>
              <w:rPr>
                <w:color w:val="5B9BD4"/>
                <w:spacing w:val="1"/>
              </w:rPr>
              <w:t xml:space="preserve"> </w:t>
            </w:r>
            <w:r>
              <w:rPr>
                <w:color w:val="5B9BD4"/>
              </w:rPr>
              <w:t>disponible</w:t>
            </w:r>
          </w:p>
        </w:tc>
      </w:tr>
    </w:tbl>
    <w:p w:rsidR="00E54E5E" w:rsidRDefault="00E54E5E" w:rsidP="00B2155C"/>
    <w:sectPr w:rsidR="00E54E5E" w:rsidSect="00307BB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55C"/>
    <w:rsid w:val="00307BB1"/>
    <w:rsid w:val="00B2155C"/>
    <w:rsid w:val="00E54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E458F"/>
  <w15:chartTrackingRefBased/>
  <w15:docId w15:val="{F872CE88-74C4-498C-93D5-565A92FAF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fr-F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155C"/>
    <w:pPr>
      <w:widowControl w:val="0"/>
      <w:autoSpaceDE w:val="0"/>
      <w:autoSpaceDN w:val="0"/>
      <w:spacing w:line="240" w:lineRule="auto"/>
      <w:jc w:val="left"/>
    </w:pPr>
    <w:rPr>
      <w:rFonts w:ascii="Calibri" w:eastAsia="Calibri" w:hAnsi="Calibri" w:cs="Calibri"/>
    </w:rPr>
  </w:style>
  <w:style w:type="paragraph" w:styleId="Titre2">
    <w:name w:val="heading 2"/>
    <w:basedOn w:val="Normal"/>
    <w:link w:val="Titre2Car"/>
    <w:uiPriority w:val="1"/>
    <w:qFormat/>
    <w:rsid w:val="00B2155C"/>
    <w:pPr>
      <w:spacing w:before="29"/>
      <w:ind w:left="1421"/>
      <w:outlineLvl w:val="1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1"/>
    <w:rsid w:val="00B2155C"/>
    <w:rPr>
      <w:rFonts w:ascii="Calibri" w:eastAsia="Calibri" w:hAnsi="Calibri" w:cs="Calibri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B2155C"/>
    <w:pPr>
      <w:widowControl w:val="0"/>
      <w:autoSpaceDE w:val="0"/>
      <w:autoSpaceDN w:val="0"/>
      <w:spacing w:line="240" w:lineRule="auto"/>
      <w:jc w:val="left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B2155C"/>
  </w:style>
  <w:style w:type="character" w:customStyle="1" w:styleId="CorpsdetexteCar">
    <w:name w:val="Corps de texte Car"/>
    <w:basedOn w:val="Policepardfaut"/>
    <w:link w:val="Corpsdetexte"/>
    <w:uiPriority w:val="1"/>
    <w:rsid w:val="00B2155C"/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B215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525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VERSAILLES</Company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1</cp:revision>
  <dcterms:created xsi:type="dcterms:W3CDTF">2021-09-21T13:58:00Z</dcterms:created>
  <dcterms:modified xsi:type="dcterms:W3CDTF">2021-09-21T14:02:00Z</dcterms:modified>
</cp:coreProperties>
</file>