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92A" w:rsidRPr="003A2875" w:rsidRDefault="00E6792A" w:rsidP="00E6792A">
      <w:pPr>
        <w:jc w:val="center"/>
        <w:rPr>
          <w:color w:val="00B050"/>
          <w:sz w:val="36"/>
        </w:rPr>
      </w:pPr>
      <w:r w:rsidRPr="00E6792A">
        <w:rPr>
          <w:color w:val="C00000"/>
          <w:sz w:val="36"/>
        </w:rPr>
        <w:t xml:space="preserve">CONSTRUCTION DE SEQUENCE – </w:t>
      </w:r>
      <w:r w:rsidRPr="00E6792A">
        <w:rPr>
          <w:color w:val="C00000"/>
          <w:sz w:val="36"/>
        </w:rPr>
        <w:t>Tr</w:t>
      </w:r>
      <w:bookmarkStart w:id="0" w:name="_GoBack"/>
      <w:bookmarkEnd w:id="0"/>
      <w:r w:rsidRPr="00E6792A">
        <w:rPr>
          <w:color w:val="C00000"/>
          <w:sz w:val="36"/>
        </w:rPr>
        <w:t>ansfert et évaluation</w:t>
      </w:r>
    </w:p>
    <w:p w:rsidR="00891B30" w:rsidRDefault="00891B30"/>
    <w:p w:rsidR="00E6792A" w:rsidRDefault="00E6792A"/>
    <w:tbl>
      <w:tblPr>
        <w:tblStyle w:val="Grilledutableau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66"/>
        <w:gridCol w:w="2126"/>
        <w:gridCol w:w="4678"/>
        <w:gridCol w:w="3260"/>
        <w:gridCol w:w="3127"/>
      </w:tblGrid>
      <w:tr w:rsidR="00E6792A" w:rsidTr="00E6792A">
        <w:trPr>
          <w:trHeight w:val="51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B7134C" w:rsidRDefault="00E6792A" w:rsidP="00E6792A">
            <w:pPr>
              <w:jc w:val="center"/>
              <w:rPr>
                <w:b/>
                <w:color w:val="FFFFFF" w:themeColor="background1"/>
              </w:rPr>
            </w:pPr>
            <w:r w:rsidRPr="00B7134C">
              <w:rPr>
                <w:b/>
                <w:color w:val="FFFFFF" w:themeColor="background1"/>
              </w:rPr>
              <w:t>Etapes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B7134C" w:rsidRDefault="00E6792A" w:rsidP="00E6792A">
            <w:pPr>
              <w:jc w:val="center"/>
              <w:rPr>
                <w:b/>
                <w:color w:val="FFFFFF" w:themeColor="background1"/>
              </w:rPr>
            </w:pPr>
            <w:r w:rsidRPr="00B7134C">
              <w:rPr>
                <w:b/>
                <w:color w:val="FFFFFF" w:themeColor="background1"/>
              </w:rPr>
              <w:t>Situations d’apprentissage pertinentes</w:t>
            </w:r>
          </w:p>
        </w:tc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B7134C" w:rsidRDefault="00E6792A" w:rsidP="00E6792A">
            <w:pPr>
              <w:jc w:val="center"/>
              <w:rPr>
                <w:b/>
                <w:color w:val="FFFFFF" w:themeColor="background1"/>
              </w:rPr>
            </w:pPr>
            <w:r w:rsidRPr="00B7134C">
              <w:rPr>
                <w:b/>
                <w:color w:val="FFFFFF" w:themeColor="background1"/>
              </w:rPr>
              <w:t>Modalités d’apprentissages (groupe classe / ateliers …</w:t>
            </w:r>
          </w:p>
          <w:p w:rsidR="00E6792A" w:rsidRPr="00B7134C" w:rsidRDefault="00E6792A" w:rsidP="00E6792A">
            <w:pPr>
              <w:jc w:val="center"/>
              <w:rPr>
                <w:b/>
                <w:color w:val="FFFFFF" w:themeColor="background1"/>
              </w:rPr>
            </w:pPr>
            <w:r w:rsidRPr="00B7134C">
              <w:rPr>
                <w:b/>
                <w:color w:val="FFFFFF" w:themeColor="background1"/>
              </w:rPr>
              <w:t>Phase de la séquence …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B7134C" w:rsidRDefault="00E6792A" w:rsidP="00E6792A">
            <w:pPr>
              <w:jc w:val="center"/>
              <w:rPr>
                <w:b/>
                <w:color w:val="FFFFFF" w:themeColor="background1"/>
              </w:rPr>
            </w:pPr>
            <w:r w:rsidRPr="00B7134C">
              <w:rPr>
                <w:b/>
                <w:color w:val="FFFFFF" w:themeColor="background1"/>
              </w:rPr>
              <w:t>Posture de l’enseignant</w:t>
            </w:r>
          </w:p>
          <w:p w:rsidR="00E6792A" w:rsidRPr="00B7134C" w:rsidRDefault="00E6792A" w:rsidP="00E6792A">
            <w:pPr>
              <w:jc w:val="center"/>
              <w:rPr>
                <w:b/>
                <w:color w:val="FFFFFF" w:themeColor="background1"/>
              </w:rPr>
            </w:pPr>
            <w:r w:rsidRPr="00B7134C">
              <w:rPr>
                <w:b/>
                <w:color w:val="FFFFFF" w:themeColor="background1"/>
              </w:rPr>
              <w:t>Etayage envisageable</w:t>
            </w:r>
          </w:p>
        </w:tc>
        <w:tc>
          <w:tcPr>
            <w:tcW w:w="3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B7134C" w:rsidRDefault="00E6792A" w:rsidP="00E6792A">
            <w:pPr>
              <w:jc w:val="center"/>
              <w:rPr>
                <w:b/>
                <w:color w:val="FFFFFF" w:themeColor="background1"/>
              </w:rPr>
            </w:pPr>
            <w:r w:rsidRPr="00B7134C">
              <w:rPr>
                <w:b/>
                <w:color w:val="FFFFFF" w:themeColor="background1"/>
              </w:rPr>
              <w:t>Points de vigilances / difficultés / questions</w:t>
            </w:r>
          </w:p>
        </w:tc>
      </w:tr>
      <w:tr w:rsidR="00E6792A" w:rsidTr="00340A88">
        <w:trPr>
          <w:trHeight w:val="510"/>
        </w:trPr>
        <w:tc>
          <w:tcPr>
            <w:tcW w:w="1266" w:type="dxa"/>
            <w:vMerge w:val="restart"/>
            <w:tcBorders>
              <w:top w:val="none" w:sz="4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6792A" w:rsidRDefault="00E6792A" w:rsidP="00340A88">
            <w:pPr>
              <w:ind w:left="113" w:right="113"/>
              <w:jc w:val="center"/>
            </w:pPr>
            <w:r>
              <w:rPr>
                <w:color w:val="000000"/>
              </w:rPr>
              <w:t>Transfert du lexique dans un autre contexte</w:t>
            </w:r>
          </w:p>
          <w:p w:rsidR="00E6792A" w:rsidRDefault="00E6792A" w:rsidP="00340A88">
            <w:pPr>
              <w:ind w:left="113" w:right="113"/>
              <w:jc w:val="center"/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Default="00E6792A" w:rsidP="00340A88">
            <w:pPr>
              <w:jc w:val="both"/>
            </w:pPr>
            <w:r>
              <w:rPr>
                <w:color w:val="000000"/>
              </w:rPr>
              <w:t>Proposer un travail d’art visuel  </w:t>
            </w:r>
          </w:p>
        </w:tc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Default="00E6792A" w:rsidP="00340A88">
            <w:pPr>
              <w:jc w:val="both"/>
            </w:pPr>
            <w:r>
              <w:rPr>
                <w:color w:val="000000"/>
              </w:rPr>
              <w:t>Individuel ou à deux  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Default="00E6792A" w:rsidP="00340A88">
            <w:pPr>
              <w:jc w:val="both"/>
            </w:pPr>
            <w:r>
              <w:rPr>
                <w:color w:val="000000"/>
              </w:rPr>
              <w:t>Observer, attirer l’attention de l’enfant sur des oublis, des détails intéressants  </w:t>
            </w:r>
          </w:p>
        </w:tc>
        <w:tc>
          <w:tcPr>
            <w:tcW w:w="3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Default="00E6792A" w:rsidP="00340A88">
            <w:pPr>
              <w:jc w:val="both"/>
            </w:pPr>
            <w:r>
              <w:rPr>
                <w:color w:val="000000"/>
              </w:rPr>
              <w:t xml:space="preserve">Dans le cas du portrait pour le lexique du visage, bien rappeler le cadrage correspondant au « portrait » </w:t>
            </w:r>
          </w:p>
        </w:tc>
      </w:tr>
      <w:tr w:rsidR="00E6792A" w:rsidTr="00340A88">
        <w:trPr>
          <w:trHeight w:val="510"/>
        </w:trPr>
        <w:tc>
          <w:tcPr>
            <w:tcW w:w="126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Default="00E6792A" w:rsidP="00340A88">
            <w:pPr>
              <w:jc w:val="center"/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E2587F" w:rsidRDefault="00E6792A" w:rsidP="00340A88">
            <w:pPr>
              <w:jc w:val="both"/>
            </w:pPr>
            <w:r>
              <w:t>Dessin type Drôles de bobines</w:t>
            </w:r>
          </w:p>
        </w:tc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Default="00E6792A" w:rsidP="00340A88">
            <w:pPr>
              <w:jc w:val="both"/>
            </w:pPr>
            <w:r>
              <w:t>Individuel : l’élève écoute la description audio de la carte et dessine ce qu’on lui dit ; ensuite il compare son dessin avec le dessin initial</w:t>
            </w:r>
          </w:p>
          <w:p w:rsidR="00E6792A" w:rsidRPr="00E2587F" w:rsidRDefault="00E6792A" w:rsidP="00340A88">
            <w:pPr>
              <w:jc w:val="both"/>
            </w:pPr>
            <w:r>
              <w:t>En binôme un élève décrit précisément l’image, l’autre dessine et on compare les deux dessins.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Default="00E6792A" w:rsidP="00340A88">
            <w:pPr>
              <w:jc w:val="both"/>
            </w:pPr>
            <w:r>
              <w:t>L’</w:t>
            </w:r>
            <w:proofErr w:type="spellStart"/>
            <w:r>
              <w:t>enseignant.e</w:t>
            </w:r>
            <w:proofErr w:type="spellEnd"/>
            <w:r>
              <w:t xml:space="preserve"> peut choisir de faire du lien avec les formes géométriques. </w:t>
            </w:r>
          </w:p>
          <w:p w:rsidR="00E6792A" w:rsidRPr="00E2587F" w:rsidRDefault="00E6792A" w:rsidP="00340A88">
            <w:pPr>
              <w:jc w:val="both"/>
            </w:pPr>
            <w:r>
              <w:t>Il accompagne les élèves dans la précision de la description.</w:t>
            </w:r>
          </w:p>
        </w:tc>
        <w:tc>
          <w:tcPr>
            <w:tcW w:w="3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Default="00E6792A" w:rsidP="00340A88">
            <w:pPr>
              <w:jc w:val="center"/>
              <w:rPr>
                <w:color w:val="000000"/>
              </w:rPr>
            </w:pPr>
          </w:p>
        </w:tc>
      </w:tr>
      <w:tr w:rsidR="00E6792A" w:rsidTr="00340A88">
        <w:trPr>
          <w:trHeight w:val="510"/>
        </w:trPr>
        <w:tc>
          <w:tcPr>
            <w:tcW w:w="126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Default="00E6792A" w:rsidP="00340A88">
            <w:pPr>
              <w:jc w:val="center"/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E2587F" w:rsidRDefault="00E6792A" w:rsidP="00340A88">
            <w:pPr>
              <w:jc w:val="both"/>
            </w:pPr>
            <w:r w:rsidRPr="00E2587F">
              <w:t> Utiliser une trousse (lexique du matériel de classe) </w:t>
            </w:r>
          </w:p>
        </w:tc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E2587F" w:rsidRDefault="00E6792A" w:rsidP="00340A88">
            <w:pPr>
              <w:jc w:val="both"/>
            </w:pPr>
            <w:r w:rsidRPr="00E2587F">
              <w:t>Individuel 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E2587F" w:rsidRDefault="00E6792A" w:rsidP="00340A88">
            <w:pPr>
              <w:jc w:val="both"/>
            </w:pPr>
            <w:r w:rsidRPr="00E2587F">
              <w:t>Réactiver le lexique dans les différentes activités (utilisation du matériel + phonologie) </w:t>
            </w:r>
          </w:p>
        </w:tc>
        <w:tc>
          <w:tcPr>
            <w:tcW w:w="3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Default="00E6792A" w:rsidP="00340A88">
            <w:pPr>
              <w:jc w:val="center"/>
            </w:pPr>
            <w:r>
              <w:rPr>
                <w:color w:val="000000"/>
              </w:rPr>
              <w:t> </w:t>
            </w:r>
          </w:p>
        </w:tc>
      </w:tr>
      <w:tr w:rsidR="00E6792A" w:rsidTr="00340A88">
        <w:trPr>
          <w:trHeight w:val="510"/>
        </w:trPr>
        <w:tc>
          <w:tcPr>
            <w:tcW w:w="126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Default="00E6792A" w:rsidP="00340A88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E2587F" w:rsidRDefault="00E6792A" w:rsidP="00340A88">
            <w:pPr>
              <w:jc w:val="both"/>
            </w:pPr>
            <w:r w:rsidRPr="00E2587F">
              <w:t>Catégoriser 2 thèmes : vêtements (saisons), jardin (outils, végétaux) …</w:t>
            </w:r>
          </w:p>
        </w:tc>
        <w:tc>
          <w:tcPr>
            <w:tcW w:w="110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E2587F" w:rsidRDefault="00E6792A" w:rsidP="00340A88">
            <w:pPr>
              <w:jc w:val="both"/>
            </w:pPr>
            <w:r w:rsidRPr="00E2587F">
              <w:t> </w:t>
            </w:r>
          </w:p>
          <w:p w:rsidR="00E6792A" w:rsidRPr="00E2587F" w:rsidRDefault="00E6792A" w:rsidP="00340A88">
            <w:pPr>
              <w:jc w:val="both"/>
            </w:pPr>
            <w:r w:rsidRPr="00E2587F">
              <w:t xml:space="preserve"> Découverte / </w:t>
            </w:r>
            <w:r w:rsidRPr="00E2587F">
              <w:rPr>
                <w:u w:val="single"/>
              </w:rPr>
              <w:t>Ateliers de recherche / institutionnalisation / réinvestissement</w:t>
            </w:r>
            <w:r w:rsidRPr="00E2587F">
              <w:t> / évaluation</w:t>
            </w:r>
          </w:p>
        </w:tc>
      </w:tr>
      <w:tr w:rsidR="00E6792A" w:rsidRPr="008020AD" w:rsidTr="00340A88">
        <w:trPr>
          <w:trHeight w:val="510"/>
        </w:trPr>
        <w:tc>
          <w:tcPr>
            <w:tcW w:w="126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8020AD" w:rsidRDefault="00E6792A" w:rsidP="00340A88">
            <w:pPr>
              <w:jc w:val="both"/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8020AD" w:rsidRDefault="00E6792A" w:rsidP="00340A88">
            <w:pPr>
              <w:jc w:val="both"/>
            </w:pPr>
            <w:r w:rsidRPr="008020AD">
              <w:t>Créer des jeux des devinettes de mots</w:t>
            </w:r>
          </w:p>
          <w:p w:rsidR="00E6792A" w:rsidRPr="008020AD" w:rsidRDefault="00E6792A" w:rsidP="00340A88">
            <w:pPr>
              <w:jc w:val="both"/>
            </w:pPr>
          </w:p>
        </w:tc>
        <w:tc>
          <w:tcPr>
            <w:tcW w:w="467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8020AD" w:rsidRDefault="00E6792A" w:rsidP="00340A88">
            <w:pPr>
              <w:jc w:val="both"/>
            </w:pPr>
            <w:r w:rsidRPr="008020AD">
              <w:lastRenderedPageBreak/>
              <w:t>En atelier dirigé pour entrer dans l’activité.</w:t>
            </w:r>
          </w:p>
          <w:p w:rsidR="00E6792A" w:rsidRPr="008020AD" w:rsidRDefault="00E6792A" w:rsidP="00340A88">
            <w:pPr>
              <w:jc w:val="both"/>
            </w:pPr>
            <w:r w:rsidRPr="008020AD">
              <w:t>En binômes </w:t>
            </w:r>
          </w:p>
          <w:p w:rsidR="00E6792A" w:rsidRPr="008020AD" w:rsidRDefault="00E6792A" w:rsidP="00340A88">
            <w:pPr>
              <w:jc w:val="both"/>
            </w:pPr>
            <w:r w:rsidRPr="008020AD">
              <w:lastRenderedPageBreak/>
              <w:t>En fin de séquence</w:t>
            </w:r>
          </w:p>
        </w:tc>
        <w:tc>
          <w:tcPr>
            <w:tcW w:w="32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</w:tcPr>
          <w:p w:rsidR="00E6792A" w:rsidRPr="008020AD" w:rsidRDefault="00E6792A" w:rsidP="00340A88">
            <w:pPr>
              <w:jc w:val="both"/>
            </w:pPr>
            <w:r w:rsidRPr="008020AD">
              <w:lastRenderedPageBreak/>
              <w:t>Bien faire comprendre aux élèves qu’ils ne doivent pas prononcer l’objet demandé</w:t>
            </w:r>
          </w:p>
          <w:p w:rsidR="00E6792A" w:rsidRPr="008020AD" w:rsidRDefault="00E6792A" w:rsidP="00340A88">
            <w:pPr>
              <w:jc w:val="both"/>
            </w:pPr>
            <w:r w:rsidRPr="008020AD">
              <w:lastRenderedPageBreak/>
              <w:t>Veiller à la bonne formulation (ex : Je suis un objet qui sert pour découper. Je suis le ciseau  )</w:t>
            </w:r>
          </w:p>
        </w:tc>
        <w:tc>
          <w:tcPr>
            <w:tcW w:w="31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</w:tcPr>
          <w:p w:rsidR="00E6792A" w:rsidRPr="008020AD" w:rsidRDefault="00E6792A" w:rsidP="00340A88">
            <w:pPr>
              <w:jc w:val="both"/>
            </w:pPr>
            <w:r w:rsidRPr="008020AD">
              <w:lastRenderedPageBreak/>
              <w:t xml:space="preserve">Être attentif à la difficulté de ne pas prononcer l’objet </w:t>
            </w:r>
            <w:r w:rsidRPr="008020AD">
              <w:lastRenderedPageBreak/>
              <w:t>demandé mais de faire une phrase qui le décrive </w:t>
            </w:r>
          </w:p>
        </w:tc>
      </w:tr>
      <w:tr w:rsidR="00E6792A" w:rsidTr="00340A88">
        <w:trPr>
          <w:trHeight w:val="510"/>
        </w:trPr>
        <w:tc>
          <w:tcPr>
            <w:tcW w:w="1266" w:type="dxa"/>
            <w:vMerge w:val="restart"/>
            <w:tcBorders>
              <w:top w:val="none" w:sz="4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6792A" w:rsidRDefault="00E6792A" w:rsidP="00340A88">
            <w:pPr>
              <w:ind w:left="113" w:right="113"/>
              <w:jc w:val="center"/>
            </w:pPr>
            <w:r>
              <w:rPr>
                <w:color w:val="000000"/>
              </w:rPr>
              <w:t>Evaluation</w:t>
            </w:r>
          </w:p>
          <w:p w:rsidR="00E6792A" w:rsidRDefault="00E6792A" w:rsidP="00340A88">
            <w:pPr>
              <w:ind w:left="113" w:right="113"/>
              <w:jc w:val="center"/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E15602" w:rsidRDefault="00E6792A" w:rsidP="00340A88">
            <w:pPr>
              <w:jc w:val="both"/>
            </w:pPr>
            <w:r w:rsidRPr="00E15602">
              <w:t>Imagier dans le classeur ou en présence de matériel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792A" w:rsidRPr="00E15602" w:rsidRDefault="00E6792A" w:rsidP="00340A88">
            <w:r w:rsidRPr="00E15602">
              <w:t>L’enseignant coche quand le mot est connu et utilisé</w:t>
            </w:r>
          </w:p>
        </w:tc>
        <w:tc>
          <w:tcPr>
            <w:tcW w:w="3260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E15602" w:rsidRDefault="00E6792A" w:rsidP="00340A88">
            <w:pPr>
              <w:jc w:val="both"/>
            </w:pPr>
            <w:r w:rsidRPr="00E15602">
              <w:t>Construire l’imagier avec l’élève  </w:t>
            </w:r>
          </w:p>
        </w:tc>
        <w:tc>
          <w:tcPr>
            <w:tcW w:w="3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792A" w:rsidRPr="00E15602" w:rsidRDefault="00E6792A" w:rsidP="00340A88">
            <w:r w:rsidRPr="00E15602">
              <w:t> </w:t>
            </w:r>
            <w:r w:rsidRPr="00E15602">
              <w:rPr>
                <w:b/>
                <w:bCs/>
              </w:rPr>
              <w:t>Elèves en difficulté</w:t>
            </w:r>
            <w:r w:rsidRPr="00E15602">
              <w:t xml:space="preserve"> : prévoir une évaluation avec les objets réels / chasse au trésor - </w:t>
            </w:r>
            <w:r w:rsidRPr="00E15602">
              <w:rPr>
                <w:b/>
                <w:bCs/>
              </w:rPr>
              <w:t>Elèves performants</w:t>
            </w:r>
            <w:r w:rsidRPr="00E15602">
              <w:t> : proposer davantage de mots</w:t>
            </w:r>
          </w:p>
          <w:p w:rsidR="00E6792A" w:rsidRPr="00E15602" w:rsidRDefault="00E6792A" w:rsidP="00340A88">
            <w:r w:rsidRPr="00E15602">
              <w:t> </w:t>
            </w:r>
          </w:p>
        </w:tc>
      </w:tr>
      <w:tr w:rsidR="00E6792A" w:rsidTr="00340A88">
        <w:trPr>
          <w:trHeight w:val="510"/>
        </w:trPr>
        <w:tc>
          <w:tcPr>
            <w:tcW w:w="1266" w:type="dxa"/>
            <w:vMerge/>
            <w:tcBorders>
              <w:left w:val="single" w:sz="8" w:space="0" w:color="000000"/>
              <w:bottom w:val="non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Default="00E6792A" w:rsidP="00340A88">
            <w:pPr>
              <w:jc w:val="center"/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E15602" w:rsidRDefault="00E6792A" w:rsidP="00340A88">
            <w:pPr>
              <w:jc w:val="both"/>
            </w:pPr>
            <w:r w:rsidRPr="00E15602">
              <w:t>En situation (jeu de rôle, activité diverses) 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E15602" w:rsidRDefault="00E6792A" w:rsidP="00340A88">
            <w:pPr>
              <w:jc w:val="both"/>
            </w:pPr>
          </w:p>
        </w:tc>
        <w:tc>
          <w:tcPr>
            <w:tcW w:w="326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E15602" w:rsidRDefault="00E6792A" w:rsidP="00340A88">
            <w:pPr>
              <w:jc w:val="both"/>
            </w:pPr>
          </w:p>
        </w:tc>
        <w:tc>
          <w:tcPr>
            <w:tcW w:w="3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E15602" w:rsidRDefault="00E6792A" w:rsidP="00340A88">
            <w:pPr>
              <w:jc w:val="both"/>
            </w:pPr>
          </w:p>
        </w:tc>
      </w:tr>
      <w:tr w:rsidR="00E6792A" w:rsidTr="00340A88">
        <w:trPr>
          <w:trHeight w:val="510"/>
        </w:trPr>
        <w:tc>
          <w:tcPr>
            <w:tcW w:w="126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Default="00E6792A" w:rsidP="00340A88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5B3D6C" w:rsidRDefault="00E6792A" w:rsidP="00340A88">
            <w:pPr>
              <w:jc w:val="both"/>
              <w:rPr>
                <w:color w:val="C45911" w:themeColor="accent2" w:themeShade="BF"/>
              </w:rPr>
            </w:pPr>
            <w:r w:rsidRPr="0004106B">
              <w:t>Lors d’une production écrite ou artistique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5B3D6C" w:rsidRDefault="00E6792A" w:rsidP="00340A88">
            <w:pPr>
              <w:jc w:val="center"/>
              <w:rPr>
                <w:color w:val="C45911" w:themeColor="accent2" w:themeShade="B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5B3D6C" w:rsidRDefault="00E6792A" w:rsidP="00340A88">
            <w:pPr>
              <w:jc w:val="center"/>
              <w:rPr>
                <w:color w:val="C45911" w:themeColor="accent2" w:themeShade="BF"/>
              </w:rPr>
            </w:pPr>
          </w:p>
        </w:tc>
        <w:tc>
          <w:tcPr>
            <w:tcW w:w="3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92A" w:rsidRPr="005B3D6C" w:rsidRDefault="00E6792A" w:rsidP="00340A88">
            <w:pPr>
              <w:jc w:val="center"/>
              <w:rPr>
                <w:color w:val="C45911" w:themeColor="accent2" w:themeShade="BF"/>
              </w:rPr>
            </w:pPr>
          </w:p>
        </w:tc>
      </w:tr>
    </w:tbl>
    <w:p w:rsidR="00E6792A" w:rsidRDefault="00E6792A" w:rsidP="00E6792A">
      <w:pPr>
        <w:spacing w:after="0" w:line="330" w:lineRule="atLeast"/>
        <w:jc w:val="both"/>
      </w:pPr>
      <w:r>
        <w:rPr>
          <w:color w:val="000000"/>
        </w:rPr>
        <w:t> </w:t>
      </w:r>
    </w:p>
    <w:p w:rsidR="00E6792A" w:rsidRDefault="00E6792A"/>
    <w:sectPr w:rsidR="00E6792A" w:rsidSect="00E6792A">
      <w:pgSz w:w="16838" w:h="11906" w:orient="landscape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92A"/>
    <w:rsid w:val="007C3164"/>
    <w:rsid w:val="00891B30"/>
    <w:rsid w:val="00E6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B0934"/>
  <w15:chartTrackingRefBased/>
  <w15:docId w15:val="{50F061FF-1E7D-4DAC-B4C7-261870A36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92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jc w:val="left"/>
    </w:pPr>
    <w:rPr>
      <w:rFonts w:eastAsia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6792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auto"/>
      <w:jc w:val="left"/>
    </w:pPr>
    <w:rPr>
      <w:rFonts w:eastAsia="Arial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VERSAILLES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1</cp:revision>
  <dcterms:created xsi:type="dcterms:W3CDTF">2021-06-25T16:11:00Z</dcterms:created>
  <dcterms:modified xsi:type="dcterms:W3CDTF">2021-06-25T16:14:00Z</dcterms:modified>
</cp:coreProperties>
</file>