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D2D4D" w14:textId="77777777" w:rsidR="00EC3598" w:rsidRPr="004F6CA3" w:rsidRDefault="00EC3598" w:rsidP="004F6CA3">
      <w:pPr>
        <w:keepNext/>
        <w:keepLines/>
        <w:pBdr>
          <w:top w:val="single" w:sz="4" w:space="0" w:color="000000"/>
          <w:left w:val="single" w:sz="4" w:space="31" w:color="000000"/>
          <w:bottom w:val="single" w:sz="4" w:space="0" w:color="000000"/>
          <w:right w:val="single" w:sz="4" w:space="0" w:color="000000"/>
        </w:pBdr>
        <w:shd w:val="clear" w:color="auto" w:fill="FFFF99"/>
        <w:spacing w:after="14" w:line="250" w:lineRule="auto"/>
        <w:ind w:left="595" w:hanging="10"/>
        <w:outlineLvl w:val="1"/>
        <w:rPr>
          <w:rFonts w:ascii="Calibri" w:eastAsia="Calibri" w:hAnsi="Calibri" w:cs="Calibri"/>
          <w:b/>
          <w:color w:val="000000"/>
          <w:sz w:val="28"/>
          <w:u w:val="single" w:color="000000"/>
        </w:rPr>
      </w:pPr>
      <w:r w:rsidRPr="004F6CA3">
        <w:rPr>
          <w:rFonts w:ascii="Calibri" w:eastAsia="Calibri" w:hAnsi="Calibri" w:cs="Calibri"/>
          <w:b/>
          <w:color w:val="7F0000"/>
          <w:sz w:val="28"/>
          <w:u w:color="000000"/>
        </w:rPr>
        <w:t xml:space="preserve">Des repères pour construire une programmation des apprentissages dans le domaine de la catégorisation  </w:t>
      </w:r>
    </w:p>
    <w:p w14:paraId="129FDFE2" w14:textId="77777777" w:rsidR="00EC3598" w:rsidRPr="004F6CA3" w:rsidRDefault="00EC3598" w:rsidP="00EC3598">
      <w:pPr>
        <w:spacing w:after="0"/>
        <w:ind w:left="600"/>
        <w:rPr>
          <w:rFonts w:ascii="Calibri" w:eastAsia="Calibri" w:hAnsi="Calibri" w:cs="Calibri"/>
          <w:color w:val="000000"/>
        </w:rPr>
      </w:pPr>
      <w:r w:rsidRPr="004F6CA3">
        <w:rPr>
          <w:rFonts w:ascii="Calibri" w:eastAsia="Calibri" w:hAnsi="Calibri" w:cs="Calibri"/>
          <w:b/>
          <w:color w:val="7F0000"/>
          <w:sz w:val="28"/>
        </w:rPr>
        <w:t xml:space="preserve"> </w:t>
      </w:r>
    </w:p>
    <w:p w14:paraId="54077472" w14:textId="77777777" w:rsidR="00EC3598" w:rsidRPr="004F6CA3" w:rsidRDefault="00EC3598" w:rsidP="00EC3598">
      <w:pPr>
        <w:spacing w:after="0"/>
        <w:ind w:left="600"/>
        <w:rPr>
          <w:rFonts w:ascii="Calibri" w:eastAsia="Calibri" w:hAnsi="Calibri" w:cs="Calibri"/>
          <w:color w:val="000000"/>
        </w:rPr>
      </w:pPr>
      <w:r w:rsidRPr="004F6CA3">
        <w:rPr>
          <w:rFonts w:ascii="Calibri" w:eastAsia="Calibri" w:hAnsi="Calibri" w:cs="Calibri"/>
          <w:b/>
          <w:color w:val="7F0000"/>
          <w:sz w:val="28"/>
        </w:rPr>
        <w:t xml:space="preserve"> </w:t>
      </w:r>
    </w:p>
    <w:tbl>
      <w:tblPr>
        <w:tblW w:w="10544" w:type="dxa"/>
        <w:tblInd w:w="-572" w:type="dxa"/>
        <w:tblCellMar>
          <w:left w:w="154" w:type="dxa"/>
          <w:bottom w:w="113" w:type="dxa"/>
          <w:right w:w="99" w:type="dxa"/>
        </w:tblCellMar>
        <w:tblLook w:val="04A0" w:firstRow="1" w:lastRow="0" w:firstColumn="1" w:lastColumn="0" w:noHBand="0" w:noVBand="1"/>
      </w:tblPr>
      <w:tblGrid>
        <w:gridCol w:w="10544"/>
      </w:tblGrid>
      <w:tr w:rsidR="00EC3598" w:rsidRPr="004F6CA3" w14:paraId="4605B0F6" w14:textId="77777777" w:rsidTr="004F6CA3">
        <w:trPr>
          <w:trHeight w:val="10649"/>
        </w:trPr>
        <w:tc>
          <w:tcPr>
            <w:tcW w:w="10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0B2D7A" w14:textId="709601F1" w:rsidR="00EC3598" w:rsidRPr="004F6CA3" w:rsidRDefault="00EC3598" w:rsidP="00EC3598">
            <w:pPr>
              <w:tabs>
                <w:tab w:val="center" w:pos="3773"/>
              </w:tabs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3365"/>
                <w:sz w:val="28"/>
                <w:u w:val="single" w:color="003365"/>
              </w:rPr>
              <w:t>EN PETITE SECTION</w:t>
            </w:r>
            <w:r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    </w:t>
            </w:r>
            <w:r w:rsidRPr="004F6CA3">
              <w:rPr>
                <w:rFonts w:ascii="Calibri" w:eastAsia="Calibri" w:hAnsi="Calibri" w:cs="Calibri"/>
                <w:color w:val="000000"/>
              </w:rPr>
              <w:drawing>
                <wp:inline distT="0" distB="0" distL="0" distR="0" wp14:anchorId="1318DC7E" wp14:editId="2458753A">
                  <wp:extent cx="806450" cy="8064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ab/>
              <w:t xml:space="preserve"> </w:t>
            </w:r>
          </w:p>
          <w:p w14:paraId="70DC8905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</w:t>
            </w:r>
          </w:p>
          <w:p w14:paraId="57816DA4" w14:textId="720B1DE4" w:rsidR="00EC3598" w:rsidRPr="004F6CA3" w:rsidRDefault="00EC3598" w:rsidP="004F6CA3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>Catégories perceptives et taxonomiques</w:t>
            </w:r>
            <w:r w:rsidR="004F6CA3"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 (qui font appel aux concepts)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 </w:t>
            </w:r>
          </w:p>
          <w:p w14:paraId="67C2BE1C" w14:textId="77777777" w:rsidR="004F6CA3" w:rsidRDefault="00EC3598" w:rsidP="004F6CA3">
            <w:pPr>
              <w:spacing w:after="0"/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</w:pP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 </w:t>
            </w:r>
          </w:p>
          <w:p w14:paraId="1BA780C9" w14:textId="35042FAF" w:rsidR="00EC3598" w:rsidRPr="004F6CA3" w:rsidRDefault="00EC3598" w:rsidP="004F6CA3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Jeux simples 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>permettant aux élèves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>d’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apprendre à construire des catégories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. Privilégier les phases manipulatoires avec des objets et des consignes du type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« Regroupe ce qui va bien ensemble ».  </w:t>
            </w:r>
          </w:p>
          <w:p w14:paraId="04046754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  <w:p w14:paraId="37FCBFDB" w14:textId="7CA61B8C" w:rsidR="00EC3598" w:rsidRPr="004F6CA3" w:rsidRDefault="00EC3598" w:rsidP="004F6CA3">
            <w:pPr>
              <w:spacing w:after="0" w:line="24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Jeux simples permettant aux élèves d’identifier des catégories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qu’il aura lui-même construites en manipulant des objets.  </w:t>
            </w:r>
          </w:p>
          <w:p w14:paraId="76591331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i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>« Tu as mis tous ces objets ensemble. Pourquoi les as-tu mis ensemble ? »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  </w:t>
            </w:r>
          </w:p>
          <w:p w14:paraId="52422873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  <w:p w14:paraId="4F16A21D" w14:textId="0B7BB4EF" w:rsidR="00EC3598" w:rsidRPr="004F6CA3" w:rsidRDefault="00EC3598" w:rsidP="004F6CA3">
            <w:pPr>
              <w:spacing w:after="0" w:line="24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Jeux permettant aux élèves d’identifier des catégories construites par l’adulte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à l’aide d’objets et plus tard de cartes mobiles dont le nombre sera peu élevé.  </w:t>
            </w:r>
          </w:p>
          <w:p w14:paraId="23DE8BDB" w14:textId="1434E993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i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>« J’ai mis tous ces objets ensemble.</w:t>
            </w:r>
            <w:r w:rsidR="004F6CA3"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Pourquoi les ai-je mis ensemble ? » </w:t>
            </w:r>
          </w:p>
          <w:p w14:paraId="2BA808D5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  <w:p w14:paraId="061B64C2" w14:textId="4CF15B28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</w:p>
          <w:p w14:paraId="63F510A9" w14:textId="77777777" w:rsidR="00EC3598" w:rsidRPr="004F6CA3" w:rsidRDefault="00EC3598" w:rsidP="00EC3598">
            <w:pPr>
              <w:spacing w:after="0" w:line="246" w:lineRule="auto"/>
              <w:ind w:left="720" w:hanging="18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L’enseignant demande aux élèves de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se remémorer les situations vécues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précédemment. </w:t>
            </w:r>
          </w:p>
          <w:p w14:paraId="4B8D0759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  <w:p w14:paraId="7C5FC702" w14:textId="77777777" w:rsidR="00EC3598" w:rsidRPr="004F6CA3" w:rsidRDefault="00EC3598" w:rsidP="00EC3598">
            <w:pPr>
              <w:spacing w:after="0" w:line="246" w:lineRule="auto"/>
              <w:ind w:left="720" w:hanging="180"/>
              <w:jc w:val="both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L’enseignant se montre attentif à la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réalisation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et au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résultat.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Il veille à utiliser et à faire utiliser un langage précis.  </w:t>
            </w:r>
          </w:p>
          <w:p w14:paraId="0162843A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  <w:p w14:paraId="3B775925" w14:textId="77777777" w:rsidR="00EC3598" w:rsidRPr="004F6CA3" w:rsidRDefault="00EC3598" w:rsidP="00EC3598">
            <w:pPr>
              <w:spacing w:after="0"/>
              <w:ind w:left="54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L’enseignant laisse les élèves constituer leurs catégories.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 </w:t>
            </w:r>
          </w:p>
          <w:p w14:paraId="6CA3C37F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  <w:p w14:paraId="618FC962" w14:textId="77777777" w:rsidR="00EC3598" w:rsidRPr="004F6CA3" w:rsidRDefault="00EC3598" w:rsidP="00EC3598">
            <w:pPr>
              <w:spacing w:after="0" w:line="246" w:lineRule="auto"/>
              <w:ind w:left="720" w:hanging="180"/>
              <w:jc w:val="both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Progressivement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>, l’enseignant demandera à l’élève d’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expliquer pourquoi des objets vont bien ensemble. </w:t>
            </w:r>
          </w:p>
          <w:p w14:paraId="642DA451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 </w:t>
            </w:r>
          </w:p>
        </w:tc>
      </w:tr>
    </w:tbl>
    <w:p w14:paraId="636298AB" w14:textId="77777777" w:rsidR="00EC3598" w:rsidRPr="004F6CA3" w:rsidRDefault="00EC3598" w:rsidP="00EC3598">
      <w:pPr>
        <w:spacing w:after="0"/>
        <w:ind w:left="600"/>
        <w:rPr>
          <w:rFonts w:ascii="Calibri" w:eastAsia="Calibri" w:hAnsi="Calibri" w:cs="Calibri"/>
          <w:color w:val="000000"/>
        </w:rPr>
      </w:pPr>
      <w:r w:rsidRPr="004F6CA3">
        <w:rPr>
          <w:rFonts w:ascii="Calibri" w:eastAsia="Calibri" w:hAnsi="Calibri" w:cs="Calibri"/>
          <w:b/>
          <w:color w:val="7F0000"/>
          <w:sz w:val="28"/>
        </w:rPr>
        <w:t xml:space="preserve"> </w:t>
      </w:r>
    </w:p>
    <w:tbl>
      <w:tblPr>
        <w:tblW w:w="10724" w:type="dxa"/>
        <w:tblInd w:w="-572" w:type="dxa"/>
        <w:tblCellMar>
          <w:left w:w="154" w:type="dxa"/>
          <w:right w:w="99" w:type="dxa"/>
        </w:tblCellMar>
        <w:tblLook w:val="04A0" w:firstRow="1" w:lastRow="0" w:firstColumn="1" w:lastColumn="0" w:noHBand="0" w:noVBand="1"/>
      </w:tblPr>
      <w:tblGrid>
        <w:gridCol w:w="10724"/>
      </w:tblGrid>
      <w:tr w:rsidR="00EC3598" w:rsidRPr="004F6CA3" w14:paraId="5F8DB29B" w14:textId="77777777" w:rsidTr="004F6CA3">
        <w:trPr>
          <w:trHeight w:val="10368"/>
        </w:trPr>
        <w:tc>
          <w:tcPr>
            <w:tcW w:w="10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1EE88" w14:textId="6E5F2565" w:rsidR="00EC3598" w:rsidRPr="004F6CA3" w:rsidRDefault="004F6CA3" w:rsidP="004F6CA3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D422F7" wp14:editId="343E0B93">
                      <wp:simplePos x="0" y="0"/>
                      <wp:positionH relativeFrom="column">
                        <wp:posOffset>4711065</wp:posOffset>
                      </wp:positionH>
                      <wp:positionV relativeFrom="paragraph">
                        <wp:posOffset>-504190</wp:posOffset>
                      </wp:positionV>
                      <wp:extent cx="1285875" cy="1066800"/>
                      <wp:effectExtent l="0" t="0" r="9525" b="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066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34110A" w14:textId="20EE2F10" w:rsidR="004F6CA3" w:rsidRDefault="004F6CA3">
                                  <w:r w:rsidRPr="004F6CA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A583DE" wp14:editId="66560E64">
                                        <wp:extent cx="1096645" cy="833813"/>
                                        <wp:effectExtent l="0" t="0" r="8255" b="4445"/>
                                        <wp:docPr id="3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96645" cy="83381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D422F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370.95pt;margin-top:-39.7pt;width:101.25pt;height:8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" fillcolor="white [3201]" stroked="f" strokeweight=".5pt">
                      <v:textbox>
                        <w:txbxContent>
                          <w:p w14:paraId="3034110A" w14:textId="20EE2F10" w:rsidR="004F6CA3" w:rsidRDefault="004F6CA3">
                            <w:r w:rsidRPr="004F6CA3">
                              <w:rPr>
                                <w:noProof/>
                              </w:rPr>
                              <w:drawing>
                                <wp:inline distT="0" distB="0" distL="0" distR="0" wp14:anchorId="3FA583DE" wp14:editId="66560E64">
                                  <wp:extent cx="1096645" cy="833813"/>
                                  <wp:effectExtent l="0" t="0" r="8255" b="4445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6645" cy="8338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3598"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</w:t>
            </w:r>
            <w:r w:rsidR="00EC3598" w:rsidRPr="004F6CA3">
              <w:rPr>
                <w:rFonts w:ascii="Calibri" w:eastAsia="Calibri" w:hAnsi="Calibri" w:cs="Calibri"/>
                <w:i/>
                <w:color w:val="003365"/>
                <w:sz w:val="28"/>
                <w:u w:val="single" w:color="003365"/>
              </w:rPr>
              <w:t>EN MOYENNE SECTION</w:t>
            </w:r>
            <w:r w:rsidR="00EC3598"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   </w:t>
            </w:r>
          </w:p>
          <w:p w14:paraId="1008B8F7" w14:textId="4C094EAF" w:rsidR="00EC3598" w:rsidRPr="004F6CA3" w:rsidRDefault="00EC3598" w:rsidP="00EC3598">
            <w:pPr>
              <w:spacing w:after="0"/>
              <w:ind w:right="971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</w:t>
            </w:r>
          </w:p>
          <w:p w14:paraId="39ACA23D" w14:textId="0D561D46" w:rsidR="00EC3598" w:rsidRPr="004F6CA3" w:rsidRDefault="00EC3598" w:rsidP="00EC3598">
            <w:pPr>
              <w:spacing w:after="3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ab/>
            </w:r>
            <w:r w:rsidRPr="004F6CA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2ED8D514" w14:textId="49E3F233" w:rsidR="00EC3598" w:rsidRPr="004F6CA3" w:rsidRDefault="00EC3598" w:rsidP="004F6CA3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Catégories perceptives, taxonomiques, schématiques  </w:t>
            </w:r>
          </w:p>
          <w:p w14:paraId="4F732EB7" w14:textId="77777777" w:rsidR="00EC3598" w:rsidRPr="004F6CA3" w:rsidRDefault="00EC3598" w:rsidP="00EC3598">
            <w:pPr>
              <w:spacing w:after="0"/>
              <w:ind w:left="36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 </w:t>
            </w:r>
          </w:p>
          <w:p w14:paraId="10D40324" w14:textId="77777777" w:rsidR="00EC3598" w:rsidRPr="004F6CA3" w:rsidRDefault="00EC3598" w:rsidP="004F6CA3">
            <w:pPr>
              <w:spacing w:after="0" w:line="243" w:lineRule="auto"/>
              <w:ind w:right="53"/>
              <w:jc w:val="both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Jeux permettant aux élèves d’apprendre à construire des catégories en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manipulant des objets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. Le nombre d’objets sera augmenté.    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« Regroupe ce qui va bien ensemble »  </w:t>
            </w:r>
          </w:p>
          <w:p w14:paraId="30893BB2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  <w:p w14:paraId="1BC3D74F" w14:textId="4B4ED826" w:rsidR="00EC3598" w:rsidRPr="004F6CA3" w:rsidRDefault="00EC3598" w:rsidP="004F6CA3">
            <w:pPr>
              <w:spacing w:after="0" w:line="244" w:lineRule="auto"/>
              <w:ind w:right="53"/>
              <w:jc w:val="both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Jeux simples permettant aux élèves de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construire des catégories en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manipulant des cartes mobiles. Le nombre de cartes sera peu élevé. 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« Regroupe ce qui va bien ensemble »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    </w:t>
            </w:r>
          </w:p>
          <w:p w14:paraId="4327BBA7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  <w:p w14:paraId="2CFE8D68" w14:textId="44D036EA" w:rsidR="00EC3598" w:rsidRPr="004F6CA3" w:rsidRDefault="00EC3598" w:rsidP="004F6CA3">
            <w:pPr>
              <w:spacing w:after="0" w:line="243" w:lineRule="auto"/>
              <w:ind w:right="53"/>
              <w:jc w:val="both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Jeux permettant aux élèves d’identifier des catégories construites par l’adulte avec des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cartes mobiles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. Le nombre de cartes sera peu élevé.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« J’ai mis toutes ces images ensemble. Pourquoi les ai-je mises ensemble ? » </w:t>
            </w:r>
          </w:p>
          <w:p w14:paraId="3C839A4F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 </w:t>
            </w:r>
          </w:p>
          <w:p w14:paraId="1FC3A623" w14:textId="76F024EF" w:rsidR="00EC3598" w:rsidRPr="004F6CA3" w:rsidRDefault="00EC3598" w:rsidP="004F6CA3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Ajouter un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intrus. </w:t>
            </w:r>
          </w:p>
          <w:p w14:paraId="2FC95399" w14:textId="77777777" w:rsidR="00EC3598" w:rsidRPr="004F6CA3" w:rsidRDefault="00EC3598" w:rsidP="004F6CA3">
            <w:pPr>
              <w:spacing w:after="0"/>
              <w:ind w:left="-6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  <w:p w14:paraId="5998E7FA" w14:textId="75C5DBBC" w:rsidR="00EC3598" w:rsidRPr="004F6CA3" w:rsidRDefault="00EC3598" w:rsidP="004F6CA3">
            <w:pPr>
              <w:spacing w:after="0"/>
              <w:ind w:left="-6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Proposer des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jeux simples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pour commencer à travailler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la flexibilité.  </w:t>
            </w:r>
          </w:p>
          <w:p w14:paraId="5A084207" w14:textId="77777777" w:rsidR="00EC3598" w:rsidRPr="004F6CA3" w:rsidRDefault="00EC3598" w:rsidP="004F6CA3">
            <w:pPr>
              <w:spacing w:after="0"/>
              <w:ind w:left="-6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  <w:p w14:paraId="09D9E914" w14:textId="6E1482C0" w:rsidR="00EC3598" w:rsidRPr="004F6CA3" w:rsidRDefault="00EC3598" w:rsidP="004F6CA3">
            <w:pPr>
              <w:spacing w:after="0"/>
              <w:ind w:left="-6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>Lorsque le jeu sera bien maîtris</w:t>
            </w:r>
            <w:r w:rsidR="004F6CA3">
              <w:rPr>
                <w:rFonts w:ascii="Calibri" w:eastAsia="Calibri" w:hAnsi="Calibri" w:cs="Calibri"/>
                <w:color w:val="000000"/>
                <w:sz w:val="24"/>
              </w:rPr>
              <w:t>é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>,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prendre la place de l’adulte.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 </w:t>
            </w:r>
          </w:p>
          <w:p w14:paraId="07CF5246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 </w:t>
            </w:r>
          </w:p>
          <w:p w14:paraId="37940F23" w14:textId="77777777" w:rsidR="00EC3598" w:rsidRPr="004F6CA3" w:rsidRDefault="00EC3598" w:rsidP="00EC3598">
            <w:pPr>
              <w:spacing w:after="0" w:line="247" w:lineRule="auto"/>
              <w:ind w:left="720" w:hanging="18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L’enseignant déplace progressivement l’attention de l’élève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du résultat à la procédure.  </w:t>
            </w:r>
          </w:p>
          <w:p w14:paraId="46158509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 </w:t>
            </w:r>
          </w:p>
          <w:p w14:paraId="429D8382" w14:textId="77777777" w:rsidR="00EC3598" w:rsidRPr="004F6CA3" w:rsidRDefault="00EC3598" w:rsidP="00EC3598">
            <w:pPr>
              <w:spacing w:after="0"/>
              <w:ind w:left="595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Pourquoi ces objets vont-ils bien ensemble ?  </w:t>
            </w:r>
          </w:p>
          <w:p w14:paraId="2FCAF8E1" w14:textId="77777777" w:rsidR="00EC3598" w:rsidRPr="004F6CA3" w:rsidRDefault="00EC3598" w:rsidP="00EC3598">
            <w:pPr>
              <w:spacing w:after="0"/>
              <w:ind w:left="595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Donner le mot étiquette après l’activité de catégorisation. </w:t>
            </w:r>
          </w:p>
          <w:p w14:paraId="18BAA3BC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 </w:t>
            </w:r>
          </w:p>
          <w:p w14:paraId="4B282E86" w14:textId="77777777" w:rsidR="00EC3598" w:rsidRPr="004F6CA3" w:rsidRDefault="00EC3598" w:rsidP="00EC3598">
            <w:pPr>
              <w:spacing w:after="0"/>
              <w:ind w:left="54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L’enseignant invite l’élève à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expliquer comment il s’y est pris pour catégoriser. </w:t>
            </w:r>
          </w:p>
        </w:tc>
      </w:tr>
    </w:tbl>
    <w:p w14:paraId="5A09BBAC" w14:textId="77777777" w:rsidR="00EC3598" w:rsidRPr="004F6CA3" w:rsidRDefault="00EC3598" w:rsidP="00EC3598">
      <w:pPr>
        <w:spacing w:after="0"/>
        <w:ind w:left="600"/>
        <w:jc w:val="both"/>
        <w:rPr>
          <w:rFonts w:ascii="Calibri" w:eastAsia="Calibri" w:hAnsi="Calibri" w:cs="Calibri"/>
          <w:color w:val="000000"/>
        </w:rPr>
      </w:pPr>
      <w:r w:rsidRPr="004F6CA3">
        <w:rPr>
          <w:rFonts w:ascii="Calibri" w:eastAsia="Calibri" w:hAnsi="Calibri" w:cs="Calibri"/>
          <w:i/>
          <w:color w:val="000000"/>
          <w:sz w:val="24"/>
        </w:rPr>
        <w:t xml:space="preserve"> </w:t>
      </w:r>
    </w:p>
    <w:p w14:paraId="4271ADBF" w14:textId="77777777" w:rsidR="00EC3598" w:rsidRPr="004F6CA3" w:rsidRDefault="00EC3598" w:rsidP="00EC3598">
      <w:pPr>
        <w:spacing w:after="0"/>
        <w:ind w:left="600"/>
        <w:jc w:val="both"/>
        <w:rPr>
          <w:rFonts w:ascii="Calibri" w:eastAsia="Calibri" w:hAnsi="Calibri" w:cs="Calibri"/>
          <w:color w:val="000000"/>
        </w:rPr>
      </w:pPr>
      <w:r w:rsidRPr="004F6CA3">
        <w:rPr>
          <w:rFonts w:ascii="Calibri" w:eastAsia="Calibri" w:hAnsi="Calibri" w:cs="Calibri"/>
          <w:i/>
          <w:color w:val="000000"/>
          <w:sz w:val="24"/>
        </w:rPr>
        <w:t xml:space="preserve"> </w:t>
      </w:r>
    </w:p>
    <w:p w14:paraId="1E234052" w14:textId="77777777" w:rsidR="00EC3598" w:rsidRPr="004F6CA3" w:rsidRDefault="00EC3598" w:rsidP="00EC3598">
      <w:pPr>
        <w:spacing w:after="0"/>
        <w:ind w:left="600"/>
        <w:jc w:val="both"/>
        <w:rPr>
          <w:rFonts w:ascii="Calibri" w:eastAsia="Calibri" w:hAnsi="Calibri" w:cs="Calibri"/>
          <w:color w:val="000000"/>
        </w:rPr>
      </w:pPr>
      <w:r w:rsidRPr="004F6CA3">
        <w:rPr>
          <w:rFonts w:ascii="Calibri" w:eastAsia="Calibri" w:hAnsi="Calibri" w:cs="Calibri"/>
          <w:i/>
          <w:color w:val="000000"/>
          <w:sz w:val="24"/>
        </w:rPr>
        <w:t xml:space="preserve"> </w:t>
      </w:r>
    </w:p>
    <w:tbl>
      <w:tblPr>
        <w:tblW w:w="10532" w:type="dxa"/>
        <w:tblInd w:w="-572" w:type="dxa"/>
        <w:tblCellMar>
          <w:left w:w="154" w:type="dxa"/>
          <w:right w:w="99" w:type="dxa"/>
        </w:tblCellMar>
        <w:tblLook w:val="04A0" w:firstRow="1" w:lastRow="0" w:firstColumn="1" w:lastColumn="0" w:noHBand="0" w:noVBand="1"/>
      </w:tblPr>
      <w:tblGrid>
        <w:gridCol w:w="10532"/>
      </w:tblGrid>
      <w:tr w:rsidR="00EC3598" w:rsidRPr="004F6CA3" w14:paraId="19AB6D16" w14:textId="77777777" w:rsidTr="004F6CA3">
        <w:trPr>
          <w:trHeight w:val="5681"/>
        </w:trPr>
        <w:tc>
          <w:tcPr>
            <w:tcW w:w="10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74BA7" w14:textId="050D84D4" w:rsidR="00EC3598" w:rsidRPr="004F6CA3" w:rsidRDefault="00EC3598" w:rsidP="00EC3598">
            <w:pPr>
              <w:spacing w:after="0"/>
              <w:ind w:right="4041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EBA1088" wp14:editId="708DA55B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16510</wp:posOffset>
                      </wp:positionV>
                      <wp:extent cx="914400" cy="914400"/>
                      <wp:effectExtent l="0" t="0" r="0" b="0"/>
                      <wp:wrapSquare wrapText="bothSides"/>
                      <wp:docPr id="49125" name="Groupe 49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4400" cy="914400"/>
                                <a:chOff x="0" y="0"/>
                                <a:chExt cx="914400" cy="914400"/>
                              </a:xfrm>
                            </wpg:grpSpPr>
                            <wps:wsp>
                              <wps:cNvPr id="63513" name="Shape 63513"/>
                              <wps:cNvSpPr/>
                              <wps:spPr>
                                <a:xfrm>
                                  <a:off x="0" y="0"/>
                                  <a:ext cx="914400" cy="914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00" h="914400">
                                      <a:moveTo>
                                        <a:pt x="0" y="0"/>
                                      </a:moveTo>
                                      <a:lnTo>
                                        <a:pt x="914400" y="0"/>
                                      </a:lnTo>
                                      <a:lnTo>
                                        <a:pt x="914400" y="914400"/>
                                      </a:lnTo>
                                      <a:lnTo>
                                        <a:pt x="0" y="9144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rnd">
                                  <a:noFill/>
                                  <a:miter lim="1016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3514" name="Shape 63514"/>
                              <wps:cNvSpPr/>
                              <wps:spPr>
                                <a:xfrm>
                                  <a:off x="0" y="1"/>
                                  <a:ext cx="720852" cy="7330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0852" h="733044">
                                      <a:moveTo>
                                        <a:pt x="0" y="0"/>
                                      </a:moveTo>
                                      <a:lnTo>
                                        <a:pt x="720852" y="0"/>
                                      </a:lnTo>
                                      <a:lnTo>
                                        <a:pt x="720852" y="733044"/>
                                      </a:lnTo>
                                      <a:lnTo>
                                        <a:pt x="0" y="7330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rnd">
                                  <a:noFill/>
                                  <a:miter lim="1016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740" name="Picture 2740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328" cy="731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41" name="Rectangle 2741"/>
                              <wps:cNvSpPr/>
                              <wps:spPr>
                                <a:xfrm>
                                  <a:off x="720851" y="628965"/>
                                  <a:ext cx="50643" cy="1824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CF9242" w14:textId="77777777" w:rsidR="00EC3598" w:rsidRDefault="00EC3598" w:rsidP="00EC359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BA1088" id="Groupe 49125" o:spid="_x0000_s1027" style="position:absolute;margin-left:189pt;margin-top:1.3pt;width:1in;height:1in;z-index:251660288" coordsize="9144,914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">
                      <v:shape id="Shape 63513" o:spid="_x0000_s1028" style="position:absolute;width:9144;height:9144;visibility:visible;mso-wrap-style:square;v-text-anchor:top" coordsize="91440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" path="m,l914400,r,914400l,914400,,e" stroked="f" strokeweight="0">
                        <v:stroke miterlimit="66585f" joinstyle="miter" endcap="round"/>
                        <v:path arrowok="t" textboxrect="0,0,914400,914400"/>
                      </v:shape>
                      <v:shape id="Shape 63514" o:spid="_x0000_s1029" style="position:absolute;width:7208;height:7330;visibility:visible;mso-wrap-style:square;v-text-anchor:top" coordsize="720852,733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" path="m,l720852,r,733044l,733044,,e" stroked="f" strokeweight="0">
                        <v:stroke miterlimit="66585f" joinstyle="miter" endcap="round"/>
                        <v:path arrowok="t" textboxrect="0,0,720852,733044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740" o:spid="_x0000_s1030" type="#_x0000_t75" style="position:absolute;width:7193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">
                        <v:imagedata r:id="rId9" o:title=""/>
                      </v:shape>
                      <v:rect id="Rectangle 2741" o:spid="_x0000_s1031" style="position:absolute;left:7208;top:6289;width:506;height:1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Qam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D8a9OD1JjwBOX8CAAD//wMAUEsBAi0AFAAGAAgAAAAhANvh9svuAAAAhQEAABMAAAAAAAAA&#10;AAAAAAAAAAAAAFtDb250ZW50X1R5cGVzXS54bWxQSwECLQAUAAYACAAAACEAWvQsW78AAAAVAQAA&#10;CwAAAAAAAAAAAAAAAAAfAQAAX3JlbHMvLnJlbHNQSwECLQAUAAYACAAAACEA6U0GpsYAAADdAAAA&#10;DwAAAAAAAAAAAAAAAAAHAgAAZHJzL2Rvd25yZXYueG1sUEsFBgAAAAADAAMAtwAAAPoCAAAAAA==&#10;" filled="f" stroked="f">
                        <v:textbox inset="0,0,0,0">
                          <w:txbxContent>
                            <w:p w14:paraId="3BCF9242" w14:textId="77777777" w:rsidR="00EC3598" w:rsidRDefault="00EC3598" w:rsidP="00EC359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/>
                    </v:group>
                  </w:pict>
                </mc:Fallback>
              </mc:AlternateContent>
            </w:r>
            <w:r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</w:t>
            </w:r>
          </w:p>
          <w:p w14:paraId="1ACE128C" w14:textId="77777777" w:rsidR="00EC3598" w:rsidRPr="004F6CA3" w:rsidRDefault="00EC3598" w:rsidP="00EC3598">
            <w:pPr>
              <w:spacing w:after="0"/>
              <w:ind w:right="4041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3365"/>
                <w:sz w:val="28"/>
                <w:u w:val="single" w:color="003365"/>
              </w:rPr>
              <w:t>EN GRANDE SECTION</w:t>
            </w:r>
            <w:r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   </w:t>
            </w:r>
          </w:p>
          <w:p w14:paraId="6EAA4645" w14:textId="77777777" w:rsidR="00EC3598" w:rsidRPr="004F6CA3" w:rsidRDefault="00EC3598" w:rsidP="00EC3598">
            <w:pPr>
              <w:spacing w:after="0"/>
              <w:ind w:right="4041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</w:t>
            </w:r>
          </w:p>
          <w:p w14:paraId="1556B4DD" w14:textId="77777777" w:rsidR="00EC3598" w:rsidRPr="004F6CA3" w:rsidRDefault="00EC3598" w:rsidP="00EC3598">
            <w:pPr>
              <w:spacing w:after="0"/>
              <w:ind w:right="4041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</w:t>
            </w:r>
          </w:p>
          <w:p w14:paraId="3A653610" w14:textId="77777777" w:rsidR="00EC3598" w:rsidRPr="004F6CA3" w:rsidRDefault="00EC3598" w:rsidP="00EC3598">
            <w:pPr>
              <w:spacing w:after="0"/>
              <w:ind w:right="4041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3365"/>
                <w:sz w:val="28"/>
              </w:rPr>
              <w:t xml:space="preserve"> </w:t>
            </w:r>
          </w:p>
          <w:p w14:paraId="57D7CAFE" w14:textId="77777777" w:rsidR="00EC3598" w:rsidRPr="004F6CA3" w:rsidRDefault="00EC3598" w:rsidP="00EC3598">
            <w:pPr>
              <w:spacing w:after="0"/>
              <w:ind w:left="54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Catégories perceptives, taxonomiques, schématiques  </w:t>
            </w:r>
          </w:p>
          <w:p w14:paraId="29B17974" w14:textId="77777777" w:rsidR="004F6CA3" w:rsidRDefault="004F6CA3" w:rsidP="004F6CA3">
            <w:pPr>
              <w:spacing w:after="0" w:line="246" w:lineRule="auto"/>
              <w:jc w:val="both"/>
              <w:rPr>
                <w:rFonts w:ascii="Calibri" w:eastAsia="Calibri" w:hAnsi="Calibri" w:cs="Calibri"/>
                <w:color w:val="000000"/>
                <w:sz w:val="24"/>
              </w:rPr>
            </w:pPr>
          </w:p>
          <w:p w14:paraId="0C93618C" w14:textId="3ABAC201" w:rsidR="00EC3598" w:rsidRPr="004F6CA3" w:rsidRDefault="00EC3598" w:rsidP="004F6CA3">
            <w:pPr>
              <w:spacing w:after="0" w:line="24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Proposer des jeux permettant aux élèves de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construire et d’identifier des catégories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avec un nombre de</w:t>
            </w:r>
            <w:r w:rsidR="004F6CA3"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cartes élevé. </w:t>
            </w:r>
          </w:p>
          <w:p w14:paraId="0D11E139" w14:textId="3DC69C11" w:rsidR="00EC3598" w:rsidRPr="004F6CA3" w:rsidRDefault="00EC3598" w:rsidP="004F6CA3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Proposer des jeux permettant aux élèves de développer la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flexibilité.</w:t>
            </w: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 </w:t>
            </w:r>
          </w:p>
          <w:p w14:paraId="7B71C0CB" w14:textId="77777777" w:rsidR="004F6CA3" w:rsidRDefault="00EC3598" w:rsidP="004F6CA3">
            <w:pPr>
              <w:spacing w:after="0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Proposer des jeux avec des </w:t>
            </w:r>
            <w:r w:rsidRPr="004F6CA3">
              <w:rPr>
                <w:rFonts w:ascii="Calibri" w:eastAsia="Calibri" w:hAnsi="Calibri" w:cs="Calibri"/>
                <w:b/>
                <w:color w:val="000000"/>
                <w:sz w:val="24"/>
              </w:rPr>
              <w:t>intrus.</w:t>
            </w:r>
          </w:p>
          <w:p w14:paraId="01FA0561" w14:textId="188D2FDC" w:rsidR="00EC3598" w:rsidRPr="004F6CA3" w:rsidRDefault="00EC3598" w:rsidP="004F6CA3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color w:val="000000"/>
                <w:sz w:val="24"/>
              </w:rPr>
              <w:t xml:space="preserve">  </w:t>
            </w:r>
          </w:p>
          <w:p w14:paraId="6FACFA28" w14:textId="77777777" w:rsidR="00EC3598" w:rsidRPr="004F6CA3" w:rsidRDefault="00EC3598" w:rsidP="00EC3598">
            <w:pPr>
              <w:spacing w:after="0"/>
              <w:ind w:left="54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Demander aux élèves de trouver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>des titres aux jeux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. </w:t>
            </w:r>
          </w:p>
          <w:p w14:paraId="5A05B8E8" w14:textId="77777777" w:rsidR="00EC3598" w:rsidRPr="004F6CA3" w:rsidRDefault="00EC3598" w:rsidP="00EC3598">
            <w:pPr>
              <w:spacing w:after="0" w:line="246" w:lineRule="auto"/>
              <w:ind w:left="720" w:hanging="18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Demander aux élèves de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>trouver des variables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 pour rendre le jeu plus facile ou plus difficile. </w:t>
            </w:r>
          </w:p>
          <w:p w14:paraId="28938E19" w14:textId="77777777" w:rsidR="00EC3598" w:rsidRPr="004F6CA3" w:rsidRDefault="00EC3598" w:rsidP="00EC3598">
            <w:pPr>
              <w:spacing w:after="0"/>
              <w:ind w:left="54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Demander aux élèves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>d’inventer des jeux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. </w:t>
            </w:r>
          </w:p>
          <w:p w14:paraId="3FBF2B8D" w14:textId="77777777" w:rsidR="00EC3598" w:rsidRPr="004F6CA3" w:rsidRDefault="00EC3598" w:rsidP="00EC3598">
            <w:pPr>
              <w:spacing w:after="0"/>
              <w:ind w:left="54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Demander aux élèves de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>comparer les jeux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 de catégorisation entre eux.  </w:t>
            </w:r>
          </w:p>
          <w:p w14:paraId="23F68B3A" w14:textId="55FE1C96" w:rsidR="00EC3598" w:rsidRPr="004F6CA3" w:rsidRDefault="00EC3598" w:rsidP="00EC3598">
            <w:pPr>
              <w:spacing w:after="0" w:line="250" w:lineRule="auto"/>
              <w:ind w:left="540" w:right="366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Demander aux élèves de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>trouver de nouvelles versions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 des jeux proposés. </w:t>
            </w:r>
            <w:r w:rsidRPr="004F6CA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Lorsque le jeu sera bien maîtrisé, </w:t>
            </w:r>
            <w:r w:rsidRPr="004F6CA3"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t xml:space="preserve">prendre la place de l’adulte. </w:t>
            </w:r>
          </w:p>
          <w:p w14:paraId="44480317" w14:textId="77777777" w:rsidR="00EC3598" w:rsidRPr="004F6CA3" w:rsidRDefault="00EC3598" w:rsidP="00EC3598">
            <w:pPr>
              <w:spacing w:after="0"/>
              <w:rPr>
                <w:rFonts w:ascii="Calibri" w:eastAsia="Calibri" w:hAnsi="Calibri" w:cs="Calibri"/>
                <w:color w:val="000000"/>
              </w:rPr>
            </w:pPr>
            <w:r w:rsidRPr="004F6CA3">
              <w:rPr>
                <w:rFonts w:ascii="Calibri" w:eastAsia="Calibri" w:hAnsi="Calibri" w:cs="Calibri"/>
                <w:i/>
                <w:color w:val="000000"/>
                <w:sz w:val="24"/>
              </w:rPr>
              <w:t xml:space="preserve"> </w:t>
            </w:r>
            <w:bookmarkStart w:id="0" w:name="_GoBack"/>
            <w:bookmarkEnd w:id="0"/>
          </w:p>
        </w:tc>
      </w:tr>
    </w:tbl>
    <w:p w14:paraId="7F30ABA0" w14:textId="77777777" w:rsidR="00345213" w:rsidRPr="004F6CA3" w:rsidRDefault="00345213"/>
    <w:sectPr w:rsidR="00345213" w:rsidRPr="004F6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0E57C1"/>
    <w:multiLevelType w:val="hybridMultilevel"/>
    <w:tmpl w:val="A2FE899C"/>
    <w:lvl w:ilvl="0" w:tplc="040C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13"/>
    <w:rsid w:val="00345213"/>
    <w:rsid w:val="004F6CA3"/>
    <w:rsid w:val="00EC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82BA"/>
  <w15:chartTrackingRefBased/>
  <w15:docId w15:val="{ABB26F83-9873-40AB-A5A7-DE2D4EE1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6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ECB5B-9C8F-4D2B-917E-B11B85B49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475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Aude Rozan</dc:creator>
  <cp:keywords/>
  <dc:description/>
  <cp:lastModifiedBy>Patricia Gerot</cp:lastModifiedBy>
  <cp:revision>2</cp:revision>
  <dcterms:created xsi:type="dcterms:W3CDTF">2022-06-21T14:15:00Z</dcterms:created>
  <dcterms:modified xsi:type="dcterms:W3CDTF">2022-06-21T14:15:00Z</dcterms:modified>
</cp:coreProperties>
</file>