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E26" w:rsidRPr="00775AF9" w:rsidRDefault="00775AF9" w:rsidP="00775AF9">
      <w:pPr>
        <w:spacing w:line="276" w:lineRule="auto"/>
        <w:jc w:val="center"/>
        <w:rPr>
          <w:sz w:val="36"/>
        </w:rPr>
      </w:pPr>
      <w:r w:rsidRPr="00775AF9">
        <w:rPr>
          <w:sz w:val="36"/>
        </w:rPr>
        <w:t>TRAVAILLER LES INFERENCES</w:t>
      </w:r>
    </w:p>
    <w:p w:rsidR="00775AF9" w:rsidRPr="00775AF9" w:rsidRDefault="00775AF9" w:rsidP="00775AF9">
      <w:pPr>
        <w:spacing w:line="276" w:lineRule="auto"/>
        <w:jc w:val="center"/>
        <w:rPr>
          <w:sz w:val="36"/>
        </w:rPr>
      </w:pPr>
      <w:r w:rsidRPr="00775AF9">
        <w:rPr>
          <w:sz w:val="36"/>
        </w:rPr>
        <w:t xml:space="preserve">Avec le texte Soupçons de B. </w:t>
      </w:r>
      <w:proofErr w:type="spellStart"/>
      <w:r w:rsidRPr="00775AF9">
        <w:rPr>
          <w:sz w:val="36"/>
        </w:rPr>
        <w:t>Friot</w:t>
      </w:r>
      <w:proofErr w:type="spellEnd"/>
    </w:p>
    <w:p w:rsidR="00775AF9" w:rsidRPr="00775AF9" w:rsidRDefault="00775AF9" w:rsidP="00775AF9">
      <w:pPr>
        <w:spacing w:line="276" w:lineRule="auto"/>
        <w:jc w:val="center"/>
        <w:rPr>
          <w:sz w:val="36"/>
        </w:rPr>
      </w:pPr>
      <w:r w:rsidRPr="00775AF9">
        <w:rPr>
          <w:sz w:val="36"/>
        </w:rPr>
        <w:t>Lecture pas à pas et typologie de questions</w:t>
      </w:r>
    </w:p>
    <w:p w:rsidR="00721E26" w:rsidRDefault="00721E26" w:rsidP="00877363">
      <w:pPr>
        <w:spacing w:line="276" w:lineRule="auto"/>
      </w:pPr>
    </w:p>
    <w:p w:rsidR="00CD244A" w:rsidRDefault="00CD244A" w:rsidP="007C4904">
      <w:pPr>
        <w:spacing w:line="276" w:lineRule="auto"/>
      </w:pPr>
    </w:p>
    <w:p w:rsidR="00CD244A" w:rsidRDefault="00CD244A" w:rsidP="007C4904">
      <w:pPr>
        <w:spacing w:line="276" w:lineRule="auto"/>
      </w:pPr>
    </w:p>
    <w:p w:rsidR="00B73ED2" w:rsidRPr="00775AF9" w:rsidRDefault="00B73ED2" w:rsidP="00775AF9">
      <w:pPr>
        <w:spacing w:line="276" w:lineRule="auto"/>
        <w:rPr>
          <w:b/>
          <w:color w:val="7030A0"/>
        </w:rPr>
      </w:pPr>
      <w:r w:rsidRPr="00775AF9">
        <w:rPr>
          <w:b/>
          <w:color w:val="7030A0"/>
        </w:rPr>
        <w:sym w:font="Wingdings" w:char="F081"/>
      </w:r>
      <w:r w:rsidRPr="00775AF9">
        <w:rPr>
          <w:b/>
          <w:color w:val="7030A0"/>
        </w:rPr>
        <w:t xml:space="preserve"> </w:t>
      </w:r>
      <w:r w:rsidR="00775AF9" w:rsidRPr="00775AF9">
        <w:rPr>
          <w:b/>
          <w:color w:val="7030A0"/>
        </w:rPr>
        <w:t>SEANCE</w:t>
      </w:r>
    </w:p>
    <w:p w:rsidR="00B73ED2" w:rsidRDefault="00B73ED2" w:rsidP="007C4904">
      <w:pPr>
        <w:spacing w:line="276" w:lineRule="auto"/>
      </w:pPr>
    </w:p>
    <w:p w:rsidR="00B73ED2" w:rsidRDefault="00B73ED2" w:rsidP="007C4904">
      <w:pPr>
        <w:spacing w:line="276" w:lineRule="auto"/>
      </w:pPr>
      <w:r w:rsidRPr="00B73ED2">
        <w:rPr>
          <w:b/>
          <w:color w:val="7030A0"/>
        </w:rPr>
        <w:t>Objectif</w:t>
      </w:r>
      <w:r>
        <w:t xml:space="preserve"> : </w:t>
      </w:r>
      <w:r w:rsidR="00C479BE">
        <w:t>faire comprendre aux élèves qu’il existe plusieurs typologie</w:t>
      </w:r>
      <w:r w:rsidR="006764D3">
        <w:t>s</w:t>
      </w:r>
      <w:r w:rsidR="00C479BE">
        <w:t xml:space="preserve"> de questions (illustrations tirées de la méthode </w:t>
      </w:r>
      <w:r w:rsidR="00C479BE" w:rsidRPr="00C479BE">
        <w:rPr>
          <w:i/>
        </w:rPr>
        <w:t>Je lis – je comprends</w:t>
      </w:r>
      <w:r w:rsidR="00C479BE">
        <w:t>)</w:t>
      </w:r>
    </w:p>
    <w:p w:rsidR="00877363" w:rsidRDefault="00877363" w:rsidP="007C4904">
      <w:pPr>
        <w:spacing w:line="276" w:lineRule="auto"/>
        <w:rPr>
          <w:b/>
          <w:color w:val="7030A0"/>
        </w:rPr>
      </w:pPr>
    </w:p>
    <w:p w:rsidR="00A46B03" w:rsidRDefault="00F14A4B" w:rsidP="009C55AE">
      <w:pPr>
        <w:spacing w:line="276" w:lineRule="auto"/>
      </w:pPr>
      <w:r w:rsidRPr="00F14A4B">
        <w:rPr>
          <w:b/>
          <w:color w:val="7030A0"/>
        </w:rPr>
        <w:t>Travail préliminaire</w:t>
      </w:r>
      <w:r w:rsidRPr="00F14A4B">
        <w:rPr>
          <w:color w:val="7030A0"/>
        </w:rPr>
        <w:t> </w:t>
      </w:r>
      <w:r>
        <w:t xml:space="preserve">: proposer une </w:t>
      </w:r>
      <w:r w:rsidR="00C314C7">
        <w:t>L</w:t>
      </w:r>
      <w:r>
        <w:t xml:space="preserve">ecture Pas à </w:t>
      </w:r>
      <w:r w:rsidR="00C314C7">
        <w:t>P</w:t>
      </w:r>
      <w:r>
        <w:t>as</w:t>
      </w:r>
      <w:r w:rsidR="009C55AE">
        <w:t xml:space="preserve"> du texte </w:t>
      </w:r>
    </w:p>
    <w:p w:rsidR="009C55AE" w:rsidRDefault="009C55AE" w:rsidP="009C55AE">
      <w:pPr>
        <w:spacing w:line="276" w:lineRule="auto"/>
      </w:pPr>
      <w:r>
        <w:t>Rappel sur la méthodologie Lecture Pas à Pas (</w:t>
      </w:r>
      <w:hyperlink r:id="rId5" w:history="1">
        <w:r w:rsidRPr="009C55AE">
          <w:rPr>
            <w:rStyle w:val="Lienhypertexte"/>
            <w:sz w:val="18"/>
          </w:rPr>
          <w:t>http://centre-alain-savary.ens-lyon.fr/CAS/LECTURE-ECRITURE/pp-comprehension/scenarios-de-formation/copy2_of_letude-de-la-langue-au-service-de-la-comprehension-scenario-de-formation</w:t>
        </w:r>
      </w:hyperlink>
      <w:r>
        <w:t xml:space="preserve"> )</w:t>
      </w:r>
    </w:p>
    <w:p w:rsidR="00A46B03" w:rsidRDefault="00A46B03" w:rsidP="00A46B03">
      <w:pPr>
        <w:spacing w:line="276" w:lineRule="auto"/>
      </w:pPr>
    </w:p>
    <w:tbl>
      <w:tblPr>
        <w:tblW w:w="0" w:type="auto"/>
        <w:tblCellSpacing w:w="15" w:type="dxa"/>
        <w:tblBorders>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0"/>
        <w:gridCol w:w="4579"/>
        <w:gridCol w:w="3472"/>
      </w:tblGrid>
      <w:tr w:rsidR="009C55AE" w:rsidRPr="009C55AE" w:rsidTr="009C55AE">
        <w:trPr>
          <w:tblCellSpacing w:w="15" w:type="dxa"/>
        </w:trPr>
        <w:tc>
          <w:tcPr>
            <w:tcW w:w="2365" w:type="dxa"/>
            <w:vAlign w:val="center"/>
          </w:tcPr>
          <w:p w:rsidR="009C55AE" w:rsidRPr="009C55AE" w:rsidRDefault="009C55AE" w:rsidP="009C55AE">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Principes</w:t>
            </w:r>
          </w:p>
        </w:tc>
        <w:tc>
          <w:tcPr>
            <w:tcW w:w="4549" w:type="dxa"/>
            <w:vAlign w:val="center"/>
          </w:tcPr>
          <w:p w:rsidR="009C55AE" w:rsidRPr="009C55AE" w:rsidRDefault="009C55AE" w:rsidP="009C55AE">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Rôle du professeur</w:t>
            </w:r>
          </w:p>
        </w:tc>
        <w:tc>
          <w:tcPr>
            <w:tcW w:w="0" w:type="auto"/>
            <w:vAlign w:val="center"/>
          </w:tcPr>
          <w:p w:rsidR="009C55AE" w:rsidRPr="009C55AE" w:rsidRDefault="009C55AE" w:rsidP="009C55AE">
            <w:pPr>
              <w:spacing w:before="100" w:beforeAutospacing="1" w:after="100" w:afterAutospacing="1" w:line="240" w:lineRule="auto"/>
              <w:ind w:left="720"/>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Rôle de l’élève</w:t>
            </w:r>
          </w:p>
        </w:tc>
      </w:tr>
      <w:tr w:rsidR="009C55AE" w:rsidRPr="009C55AE" w:rsidTr="009C55AE">
        <w:trPr>
          <w:tblCellSpacing w:w="15" w:type="dxa"/>
        </w:trPr>
        <w:tc>
          <w:tcPr>
            <w:tcW w:w="2365" w:type="dxa"/>
            <w:vAlign w:val="center"/>
            <w:hideMark/>
          </w:tcPr>
          <w:p w:rsidR="009C55AE" w:rsidRPr="009C55AE" w:rsidRDefault="009C55AE" w:rsidP="009C55AE">
            <w:pPr>
              <w:spacing w:before="100" w:beforeAutospacing="1" w:after="100" w:afterAutospacing="1" w:line="240" w:lineRule="auto"/>
              <w:rPr>
                <w:rFonts w:ascii="Times New Roman" w:eastAsia="Times New Roman" w:hAnsi="Times New Roman" w:cs="Times New Roman"/>
                <w:sz w:val="24"/>
                <w:szCs w:val="24"/>
                <w:lang w:eastAsia="fr-FR"/>
              </w:rPr>
            </w:pPr>
            <w:r w:rsidRPr="009C55AE">
              <w:rPr>
                <w:rFonts w:ascii="Times New Roman" w:eastAsia="Times New Roman" w:hAnsi="Times New Roman" w:cs="Times New Roman"/>
                <w:sz w:val="24"/>
                <w:szCs w:val="24"/>
                <w:lang w:eastAsia="fr-FR"/>
              </w:rPr>
              <w:br/>
              <w:t>- Lecture et arrêts. </w:t>
            </w:r>
            <w:r w:rsidRPr="009C55AE">
              <w:rPr>
                <w:rFonts w:ascii="Times New Roman" w:eastAsia="Times New Roman" w:hAnsi="Times New Roman" w:cs="Times New Roman"/>
                <w:sz w:val="24"/>
                <w:szCs w:val="24"/>
                <w:lang w:eastAsia="fr-FR"/>
              </w:rPr>
              <w:br/>
              <w:t> </w:t>
            </w:r>
            <w:r w:rsidRPr="009C55AE">
              <w:rPr>
                <w:rFonts w:ascii="Times New Roman" w:eastAsia="Times New Roman" w:hAnsi="Times New Roman" w:cs="Times New Roman"/>
                <w:sz w:val="24"/>
                <w:szCs w:val="24"/>
                <w:lang w:eastAsia="fr-FR"/>
              </w:rPr>
              <w:br/>
              <w:t>- Questions inférentielles.</w:t>
            </w:r>
            <w:r w:rsidRPr="009C55AE">
              <w:rPr>
                <w:rFonts w:ascii="Times New Roman" w:eastAsia="Times New Roman" w:hAnsi="Times New Roman" w:cs="Times New Roman"/>
                <w:sz w:val="24"/>
                <w:szCs w:val="24"/>
                <w:lang w:eastAsia="fr-FR"/>
              </w:rPr>
              <w:br/>
            </w:r>
            <w:r w:rsidRPr="009C55AE">
              <w:rPr>
                <w:rFonts w:ascii="Times New Roman" w:eastAsia="Times New Roman" w:hAnsi="Times New Roman" w:cs="Times New Roman"/>
                <w:sz w:val="24"/>
                <w:szCs w:val="24"/>
                <w:lang w:eastAsia="fr-FR"/>
              </w:rPr>
              <w:br/>
              <w:t>- Questions de justification.</w:t>
            </w:r>
            <w:r w:rsidRPr="009C55AE">
              <w:rPr>
                <w:rFonts w:ascii="Times New Roman" w:eastAsia="Times New Roman" w:hAnsi="Times New Roman" w:cs="Times New Roman"/>
                <w:sz w:val="24"/>
                <w:szCs w:val="24"/>
                <w:lang w:eastAsia="fr-FR"/>
              </w:rPr>
              <w:br/>
              <w:t> </w:t>
            </w:r>
            <w:r w:rsidRPr="009C55AE">
              <w:rPr>
                <w:rFonts w:ascii="Times New Roman" w:eastAsia="Times New Roman" w:hAnsi="Times New Roman" w:cs="Times New Roman"/>
                <w:sz w:val="24"/>
                <w:szCs w:val="24"/>
                <w:lang w:eastAsia="fr-FR"/>
              </w:rPr>
              <w:br/>
              <w:t>- Traitement des hypothèses. </w:t>
            </w:r>
            <w:r w:rsidRPr="009C55AE">
              <w:rPr>
                <w:rFonts w:ascii="Times New Roman" w:eastAsia="Times New Roman" w:hAnsi="Times New Roman" w:cs="Times New Roman"/>
                <w:sz w:val="24"/>
                <w:szCs w:val="24"/>
                <w:lang w:eastAsia="fr-FR"/>
              </w:rPr>
              <w:br/>
              <w:t> </w:t>
            </w:r>
          </w:p>
        </w:tc>
        <w:tc>
          <w:tcPr>
            <w:tcW w:w="4549" w:type="dxa"/>
            <w:vAlign w:val="center"/>
            <w:hideMark/>
          </w:tcPr>
          <w:p w:rsidR="009C55AE" w:rsidRPr="009C55AE" w:rsidRDefault="009C55AE" w:rsidP="009C55AE">
            <w:pPr>
              <w:numPr>
                <w:ilvl w:val="0"/>
                <w:numId w:val="10"/>
              </w:numPr>
              <w:tabs>
                <w:tab w:val="clear" w:pos="720"/>
              </w:tabs>
              <w:spacing w:before="100" w:beforeAutospacing="1" w:after="100" w:afterAutospacing="1" w:line="240" w:lineRule="auto"/>
              <w:ind w:left="385"/>
              <w:rPr>
                <w:rFonts w:ascii="Times New Roman" w:eastAsia="Times New Roman" w:hAnsi="Times New Roman" w:cs="Times New Roman"/>
                <w:color w:val="FF0000"/>
                <w:sz w:val="24"/>
                <w:szCs w:val="24"/>
                <w:lang w:eastAsia="fr-FR"/>
              </w:rPr>
            </w:pPr>
            <w:proofErr w:type="gramStart"/>
            <w:r w:rsidRPr="009C55AE">
              <w:rPr>
                <w:rFonts w:ascii="Times New Roman" w:eastAsia="Times New Roman" w:hAnsi="Times New Roman" w:cs="Times New Roman"/>
                <w:color w:val="FF0000"/>
                <w:sz w:val="24"/>
                <w:szCs w:val="24"/>
                <w:lang w:eastAsia="fr-FR"/>
              </w:rPr>
              <w:t>lit</w:t>
            </w:r>
            <w:proofErr w:type="gramEnd"/>
            <w:r w:rsidRPr="009C55AE">
              <w:rPr>
                <w:rFonts w:ascii="Times New Roman" w:eastAsia="Times New Roman" w:hAnsi="Times New Roman" w:cs="Times New Roman"/>
                <w:color w:val="FF0000"/>
                <w:sz w:val="24"/>
                <w:szCs w:val="24"/>
                <w:lang w:eastAsia="fr-FR"/>
              </w:rPr>
              <w:t xml:space="preserve"> et s’arrête pour poser une question inférentielle,</w:t>
            </w:r>
          </w:p>
          <w:p w:rsidR="009C55AE" w:rsidRPr="009C55AE" w:rsidRDefault="009C55AE" w:rsidP="009C55AE">
            <w:pPr>
              <w:numPr>
                <w:ilvl w:val="0"/>
                <w:numId w:val="10"/>
              </w:numPr>
              <w:tabs>
                <w:tab w:val="clear" w:pos="720"/>
              </w:tabs>
              <w:spacing w:before="100" w:beforeAutospacing="1" w:after="100" w:afterAutospacing="1" w:line="240" w:lineRule="auto"/>
              <w:ind w:left="385"/>
              <w:rPr>
                <w:rFonts w:ascii="Times New Roman" w:eastAsia="Times New Roman" w:hAnsi="Times New Roman" w:cs="Times New Roman"/>
                <w:b/>
                <w:color w:val="FF0000"/>
                <w:sz w:val="24"/>
                <w:szCs w:val="24"/>
                <w:lang w:eastAsia="fr-FR"/>
              </w:rPr>
            </w:pPr>
            <w:proofErr w:type="gramStart"/>
            <w:r w:rsidRPr="009C55AE">
              <w:rPr>
                <w:rFonts w:ascii="Times New Roman" w:eastAsia="Times New Roman" w:hAnsi="Times New Roman" w:cs="Times New Roman"/>
                <w:color w:val="FF0000"/>
                <w:sz w:val="24"/>
                <w:szCs w:val="24"/>
                <w:lang w:eastAsia="fr-FR"/>
              </w:rPr>
              <w:t>recueille</w:t>
            </w:r>
            <w:proofErr w:type="gramEnd"/>
            <w:r w:rsidRPr="009C55AE">
              <w:rPr>
                <w:rFonts w:ascii="Times New Roman" w:eastAsia="Times New Roman" w:hAnsi="Times New Roman" w:cs="Times New Roman"/>
                <w:color w:val="FF0000"/>
                <w:sz w:val="24"/>
                <w:szCs w:val="24"/>
                <w:lang w:eastAsia="fr-FR"/>
              </w:rPr>
              <w:t xml:space="preserve"> les hypothèses et </w:t>
            </w:r>
            <w:r w:rsidRPr="009C55AE">
              <w:rPr>
                <w:rFonts w:ascii="Times New Roman" w:eastAsia="Times New Roman" w:hAnsi="Times New Roman" w:cs="Times New Roman"/>
                <w:b/>
                <w:color w:val="FF0000"/>
                <w:sz w:val="24"/>
                <w:szCs w:val="24"/>
                <w:lang w:eastAsia="fr-FR"/>
              </w:rPr>
              <w:t>fait justifier certaines  propositions : « Qu’est-ce qui te permet de … »,</w:t>
            </w:r>
          </w:p>
          <w:p w:rsidR="009C55AE" w:rsidRPr="009C55AE" w:rsidRDefault="009C55AE" w:rsidP="009C55AE">
            <w:pPr>
              <w:numPr>
                <w:ilvl w:val="0"/>
                <w:numId w:val="10"/>
              </w:numPr>
              <w:spacing w:before="100" w:beforeAutospacing="1" w:after="100" w:afterAutospacing="1" w:line="240" w:lineRule="auto"/>
              <w:ind w:left="385"/>
              <w:rPr>
                <w:rFonts w:ascii="Times New Roman" w:eastAsia="Times New Roman" w:hAnsi="Times New Roman" w:cs="Times New Roman"/>
                <w:color w:val="FF0000"/>
                <w:sz w:val="24"/>
                <w:szCs w:val="24"/>
                <w:lang w:eastAsia="fr-FR"/>
              </w:rPr>
            </w:pPr>
            <w:proofErr w:type="gramStart"/>
            <w:r w:rsidRPr="009C55AE">
              <w:rPr>
                <w:rFonts w:ascii="Times New Roman" w:eastAsia="Times New Roman" w:hAnsi="Times New Roman" w:cs="Times New Roman"/>
                <w:color w:val="FF0000"/>
                <w:sz w:val="24"/>
                <w:szCs w:val="24"/>
                <w:lang w:eastAsia="fr-FR"/>
              </w:rPr>
              <w:t>discute</w:t>
            </w:r>
            <w:proofErr w:type="gramEnd"/>
            <w:r w:rsidRPr="009C55AE">
              <w:rPr>
                <w:rFonts w:ascii="Times New Roman" w:eastAsia="Times New Roman" w:hAnsi="Times New Roman" w:cs="Times New Roman"/>
                <w:color w:val="FF0000"/>
                <w:sz w:val="24"/>
                <w:szCs w:val="24"/>
                <w:lang w:eastAsia="fr-FR"/>
              </w:rPr>
              <w:t xml:space="preserve"> les hypothèses irrecevables mais </w:t>
            </w:r>
            <w:r w:rsidRPr="009C55AE">
              <w:rPr>
                <w:rFonts w:ascii="Times New Roman" w:eastAsia="Times New Roman" w:hAnsi="Times New Roman" w:cs="Times New Roman"/>
                <w:b/>
                <w:color w:val="FF0000"/>
                <w:sz w:val="24"/>
                <w:szCs w:val="24"/>
                <w:lang w:eastAsia="fr-FR"/>
              </w:rPr>
              <w:t>ne valide pas</w:t>
            </w:r>
            <w:r w:rsidRPr="009C55AE">
              <w:rPr>
                <w:rFonts w:ascii="Times New Roman" w:eastAsia="Times New Roman" w:hAnsi="Times New Roman" w:cs="Times New Roman"/>
                <w:color w:val="FF0000"/>
                <w:sz w:val="24"/>
                <w:szCs w:val="24"/>
                <w:lang w:eastAsia="fr-FR"/>
              </w:rPr>
              <w:t>, c’est la suite de la lecture qui valide,</w:t>
            </w:r>
          </w:p>
          <w:p w:rsidR="009C55AE" w:rsidRPr="009C55AE" w:rsidRDefault="009C55AE" w:rsidP="009C55AE">
            <w:pPr>
              <w:numPr>
                <w:ilvl w:val="0"/>
                <w:numId w:val="10"/>
              </w:numPr>
              <w:spacing w:before="100" w:beforeAutospacing="1" w:after="100" w:afterAutospacing="1" w:line="240" w:lineRule="auto"/>
              <w:ind w:left="385"/>
              <w:rPr>
                <w:rFonts w:ascii="Times New Roman" w:eastAsia="Times New Roman" w:hAnsi="Times New Roman" w:cs="Times New Roman"/>
                <w:sz w:val="24"/>
                <w:szCs w:val="24"/>
                <w:lang w:eastAsia="fr-FR"/>
              </w:rPr>
            </w:pPr>
            <w:proofErr w:type="gramStart"/>
            <w:r w:rsidRPr="009C55AE">
              <w:rPr>
                <w:rFonts w:ascii="Times New Roman" w:eastAsia="Times New Roman" w:hAnsi="Times New Roman" w:cs="Times New Roman"/>
                <w:color w:val="FF0000"/>
                <w:sz w:val="24"/>
                <w:szCs w:val="24"/>
                <w:lang w:eastAsia="fr-FR"/>
              </w:rPr>
              <w:t>incite</w:t>
            </w:r>
            <w:proofErr w:type="gramEnd"/>
            <w:r w:rsidRPr="009C55AE">
              <w:rPr>
                <w:rFonts w:ascii="Times New Roman" w:eastAsia="Times New Roman" w:hAnsi="Times New Roman" w:cs="Times New Roman"/>
                <w:color w:val="FF0000"/>
                <w:sz w:val="24"/>
                <w:szCs w:val="24"/>
                <w:lang w:eastAsia="fr-FR"/>
              </w:rPr>
              <w:t xml:space="preserve"> à expliquer les procédures mises en œuvre.</w:t>
            </w:r>
          </w:p>
        </w:tc>
        <w:tc>
          <w:tcPr>
            <w:tcW w:w="0" w:type="auto"/>
            <w:vAlign w:val="center"/>
            <w:hideMark/>
          </w:tcPr>
          <w:p w:rsidR="009C55AE" w:rsidRPr="009C55AE" w:rsidRDefault="009C55AE" w:rsidP="009C55AE">
            <w:pPr>
              <w:numPr>
                <w:ilvl w:val="0"/>
                <w:numId w:val="11"/>
              </w:numPr>
              <w:tabs>
                <w:tab w:val="clear" w:pos="720"/>
              </w:tabs>
              <w:spacing w:before="100" w:beforeAutospacing="1" w:after="100" w:afterAutospacing="1" w:line="240" w:lineRule="auto"/>
              <w:ind w:left="483"/>
              <w:rPr>
                <w:rFonts w:ascii="Times New Roman" w:eastAsia="Times New Roman" w:hAnsi="Times New Roman" w:cs="Times New Roman"/>
                <w:sz w:val="24"/>
                <w:szCs w:val="24"/>
                <w:lang w:eastAsia="fr-FR"/>
              </w:rPr>
            </w:pPr>
            <w:proofErr w:type="gramStart"/>
            <w:r w:rsidRPr="009C55AE">
              <w:rPr>
                <w:rFonts w:ascii="Times New Roman" w:eastAsia="Times New Roman" w:hAnsi="Times New Roman" w:cs="Times New Roman"/>
                <w:sz w:val="24"/>
                <w:szCs w:val="24"/>
                <w:lang w:eastAsia="fr-FR"/>
              </w:rPr>
              <w:t>fait</w:t>
            </w:r>
            <w:proofErr w:type="gramEnd"/>
            <w:r w:rsidRPr="009C55AE">
              <w:rPr>
                <w:rFonts w:ascii="Times New Roman" w:eastAsia="Times New Roman" w:hAnsi="Times New Roman" w:cs="Times New Roman"/>
                <w:sz w:val="24"/>
                <w:szCs w:val="24"/>
                <w:lang w:eastAsia="fr-FR"/>
              </w:rPr>
              <w:t xml:space="preserve"> des liens et des inférences pour répondre à la question,</w:t>
            </w:r>
          </w:p>
          <w:p w:rsidR="009C55AE" w:rsidRPr="009C55AE" w:rsidRDefault="009C55AE" w:rsidP="009C55AE">
            <w:pPr>
              <w:numPr>
                <w:ilvl w:val="0"/>
                <w:numId w:val="11"/>
              </w:numPr>
              <w:tabs>
                <w:tab w:val="clear" w:pos="720"/>
              </w:tabs>
              <w:spacing w:before="100" w:beforeAutospacing="1" w:after="100" w:afterAutospacing="1" w:line="240" w:lineRule="auto"/>
              <w:ind w:left="483"/>
              <w:rPr>
                <w:rFonts w:ascii="Times New Roman" w:eastAsia="Times New Roman" w:hAnsi="Times New Roman" w:cs="Times New Roman"/>
                <w:sz w:val="24"/>
                <w:szCs w:val="24"/>
                <w:lang w:eastAsia="fr-FR"/>
              </w:rPr>
            </w:pPr>
            <w:proofErr w:type="gramStart"/>
            <w:r w:rsidRPr="009C55AE">
              <w:rPr>
                <w:rFonts w:ascii="Times New Roman" w:eastAsia="Times New Roman" w:hAnsi="Times New Roman" w:cs="Times New Roman"/>
                <w:sz w:val="24"/>
                <w:szCs w:val="24"/>
                <w:lang w:eastAsia="fr-FR"/>
              </w:rPr>
              <w:t>émet</w:t>
            </w:r>
            <w:proofErr w:type="gramEnd"/>
            <w:r w:rsidRPr="009C55AE">
              <w:rPr>
                <w:rFonts w:ascii="Times New Roman" w:eastAsia="Times New Roman" w:hAnsi="Times New Roman" w:cs="Times New Roman"/>
                <w:sz w:val="24"/>
                <w:szCs w:val="24"/>
                <w:lang w:eastAsia="fr-FR"/>
              </w:rPr>
              <w:t xml:space="preserve"> des hypothèses,</w:t>
            </w:r>
          </w:p>
          <w:p w:rsidR="009C55AE" w:rsidRPr="009C55AE" w:rsidRDefault="009C55AE" w:rsidP="009C55AE">
            <w:pPr>
              <w:numPr>
                <w:ilvl w:val="0"/>
                <w:numId w:val="11"/>
              </w:numPr>
              <w:tabs>
                <w:tab w:val="clear" w:pos="720"/>
              </w:tabs>
              <w:spacing w:before="100" w:beforeAutospacing="1" w:after="100" w:afterAutospacing="1" w:line="240" w:lineRule="auto"/>
              <w:ind w:left="483"/>
              <w:rPr>
                <w:rFonts w:ascii="Times New Roman" w:eastAsia="Times New Roman" w:hAnsi="Times New Roman" w:cs="Times New Roman"/>
                <w:b/>
                <w:sz w:val="24"/>
                <w:szCs w:val="24"/>
                <w:lang w:eastAsia="fr-FR"/>
              </w:rPr>
            </w:pPr>
            <w:proofErr w:type="gramStart"/>
            <w:r w:rsidRPr="009C55AE">
              <w:rPr>
                <w:rFonts w:ascii="Times New Roman" w:eastAsia="Times New Roman" w:hAnsi="Times New Roman" w:cs="Times New Roman"/>
                <w:b/>
                <w:sz w:val="24"/>
                <w:szCs w:val="24"/>
                <w:lang w:eastAsia="fr-FR"/>
              </w:rPr>
              <w:t>justifie</w:t>
            </w:r>
            <w:proofErr w:type="gramEnd"/>
            <w:r w:rsidRPr="009C55AE">
              <w:rPr>
                <w:rFonts w:ascii="Times New Roman" w:eastAsia="Times New Roman" w:hAnsi="Times New Roman" w:cs="Times New Roman"/>
                <w:b/>
                <w:sz w:val="24"/>
                <w:szCs w:val="24"/>
                <w:lang w:eastAsia="fr-FR"/>
              </w:rPr>
              <w:t xml:space="preserve"> ses hypothèses,</w:t>
            </w:r>
          </w:p>
          <w:p w:rsidR="009C55AE" w:rsidRPr="009C55AE" w:rsidRDefault="009C55AE" w:rsidP="009C55AE">
            <w:pPr>
              <w:numPr>
                <w:ilvl w:val="0"/>
                <w:numId w:val="11"/>
              </w:numPr>
              <w:tabs>
                <w:tab w:val="clear" w:pos="720"/>
              </w:tabs>
              <w:spacing w:before="100" w:beforeAutospacing="1" w:after="100" w:afterAutospacing="1" w:line="240" w:lineRule="auto"/>
              <w:ind w:left="483"/>
              <w:rPr>
                <w:rFonts w:ascii="Times New Roman" w:eastAsia="Times New Roman" w:hAnsi="Times New Roman" w:cs="Times New Roman"/>
                <w:sz w:val="24"/>
                <w:szCs w:val="24"/>
                <w:lang w:eastAsia="fr-FR"/>
              </w:rPr>
            </w:pPr>
            <w:proofErr w:type="gramStart"/>
            <w:r w:rsidRPr="009C55AE">
              <w:rPr>
                <w:rFonts w:ascii="Times New Roman" w:eastAsia="Times New Roman" w:hAnsi="Times New Roman" w:cs="Times New Roman"/>
                <w:sz w:val="24"/>
                <w:szCs w:val="24"/>
                <w:lang w:eastAsia="fr-FR"/>
              </w:rPr>
              <w:t>contrôle</w:t>
            </w:r>
            <w:proofErr w:type="gramEnd"/>
            <w:r w:rsidRPr="009C55AE">
              <w:rPr>
                <w:rFonts w:ascii="Times New Roman" w:eastAsia="Times New Roman" w:hAnsi="Times New Roman" w:cs="Times New Roman"/>
                <w:sz w:val="24"/>
                <w:szCs w:val="24"/>
                <w:lang w:eastAsia="fr-FR"/>
              </w:rPr>
              <w:t xml:space="preserve"> la cohérence de sa représentation mentale,</w:t>
            </w:r>
          </w:p>
          <w:p w:rsidR="009C55AE" w:rsidRPr="009C55AE" w:rsidRDefault="009C55AE" w:rsidP="009C55AE">
            <w:pPr>
              <w:numPr>
                <w:ilvl w:val="0"/>
                <w:numId w:val="11"/>
              </w:numPr>
              <w:tabs>
                <w:tab w:val="clear" w:pos="720"/>
              </w:tabs>
              <w:spacing w:before="100" w:beforeAutospacing="1" w:after="100" w:afterAutospacing="1" w:line="240" w:lineRule="auto"/>
              <w:ind w:left="483"/>
              <w:rPr>
                <w:rFonts w:ascii="Times New Roman" w:eastAsia="Times New Roman" w:hAnsi="Times New Roman" w:cs="Times New Roman"/>
                <w:sz w:val="24"/>
                <w:szCs w:val="24"/>
                <w:lang w:eastAsia="fr-FR"/>
              </w:rPr>
            </w:pPr>
            <w:proofErr w:type="gramStart"/>
            <w:r w:rsidRPr="009C55AE">
              <w:rPr>
                <w:rFonts w:ascii="Times New Roman" w:eastAsia="Times New Roman" w:hAnsi="Times New Roman" w:cs="Times New Roman"/>
                <w:b/>
                <w:sz w:val="24"/>
                <w:szCs w:val="24"/>
                <w:lang w:eastAsia="fr-FR"/>
              </w:rPr>
              <w:t>explicite</w:t>
            </w:r>
            <w:proofErr w:type="gramEnd"/>
            <w:r w:rsidRPr="009C55AE">
              <w:rPr>
                <w:rFonts w:ascii="Times New Roman" w:eastAsia="Times New Roman" w:hAnsi="Times New Roman" w:cs="Times New Roman"/>
                <w:b/>
                <w:sz w:val="24"/>
                <w:szCs w:val="24"/>
                <w:lang w:eastAsia="fr-FR"/>
              </w:rPr>
              <w:t xml:space="preserve"> ses procédures</w:t>
            </w:r>
            <w:r w:rsidRPr="009C55AE">
              <w:rPr>
                <w:rFonts w:ascii="Times New Roman" w:eastAsia="Times New Roman" w:hAnsi="Times New Roman" w:cs="Times New Roman"/>
                <w:sz w:val="24"/>
                <w:szCs w:val="24"/>
                <w:lang w:eastAsia="fr-FR"/>
              </w:rPr>
              <w:t xml:space="preserve"> de compréhension. </w:t>
            </w:r>
          </w:p>
        </w:tc>
      </w:tr>
    </w:tbl>
    <w:p w:rsidR="009C55AE" w:rsidRDefault="009C55AE" w:rsidP="00A46B03">
      <w:pPr>
        <w:spacing w:line="276" w:lineRule="auto"/>
      </w:pPr>
    </w:p>
    <w:p w:rsidR="00B73ED2" w:rsidRDefault="00B73ED2" w:rsidP="007C4904">
      <w:pPr>
        <w:spacing w:line="276" w:lineRule="auto"/>
      </w:pPr>
    </w:p>
    <w:p w:rsidR="00B73ED2" w:rsidRDefault="00B73ED2" w:rsidP="00770B60">
      <w:pPr>
        <w:spacing w:line="276" w:lineRule="auto"/>
        <w:jc w:val="both"/>
      </w:pPr>
      <w:r w:rsidRPr="00B73ED2">
        <w:rPr>
          <w:b/>
          <w:color w:val="7030A0"/>
        </w:rPr>
        <w:t>Matériel</w:t>
      </w:r>
      <w:r>
        <w:t> :</w:t>
      </w:r>
    </w:p>
    <w:p w:rsidR="009D3BAD" w:rsidRPr="009D3BAD" w:rsidRDefault="009D3BAD" w:rsidP="00770B60">
      <w:pPr>
        <w:spacing w:line="276" w:lineRule="auto"/>
        <w:jc w:val="both"/>
      </w:pPr>
      <w:r w:rsidRPr="009D3BAD">
        <w:t xml:space="preserve">Fiche de travail (cf. document </w:t>
      </w:r>
      <w:r w:rsidR="00FF4E5B">
        <w:t>spécifique</w:t>
      </w:r>
      <w:r w:rsidRPr="009D3BAD">
        <w:t xml:space="preserve">) : le texte pour les élèves / le texte pour </w:t>
      </w:r>
      <w:proofErr w:type="gramStart"/>
      <w:r w:rsidRPr="009D3BAD">
        <w:t>l’</w:t>
      </w:r>
      <w:proofErr w:type="spellStart"/>
      <w:r w:rsidRPr="009D3BAD">
        <w:t>enseignant.e</w:t>
      </w:r>
      <w:proofErr w:type="spellEnd"/>
      <w:proofErr w:type="gramEnd"/>
      <w:r w:rsidRPr="009D3BAD">
        <w:t xml:space="preserve"> / la fiche de travail pour les élèves / la correction.</w:t>
      </w:r>
    </w:p>
    <w:p w:rsidR="009D3BAD" w:rsidRPr="009D3BAD" w:rsidRDefault="009D3BAD" w:rsidP="00770B60">
      <w:pPr>
        <w:spacing w:line="276" w:lineRule="auto"/>
        <w:jc w:val="both"/>
      </w:pPr>
      <w:r w:rsidRPr="009D3BAD">
        <w:t xml:space="preserve">Affichage d’institutionnalisation (cf. document </w:t>
      </w:r>
      <w:r w:rsidR="00FF4E5B">
        <w:t>spécifique</w:t>
      </w:r>
      <w:bookmarkStart w:id="0" w:name="_GoBack"/>
      <w:bookmarkEnd w:id="0"/>
      <w:r w:rsidRPr="009D3BAD">
        <w:t>)</w:t>
      </w:r>
    </w:p>
    <w:p w:rsidR="009D3BAD" w:rsidRDefault="009D3BAD" w:rsidP="00770B60">
      <w:pPr>
        <w:spacing w:line="276" w:lineRule="auto"/>
        <w:jc w:val="both"/>
        <w:rPr>
          <w:b/>
          <w:color w:val="7030A0"/>
        </w:rPr>
      </w:pPr>
    </w:p>
    <w:p w:rsidR="000D5020" w:rsidRDefault="000D5020" w:rsidP="00770B60">
      <w:pPr>
        <w:spacing w:line="276" w:lineRule="auto"/>
        <w:jc w:val="both"/>
      </w:pPr>
      <w:r w:rsidRPr="000D5020">
        <w:rPr>
          <w:b/>
          <w:color w:val="7030A0"/>
        </w:rPr>
        <w:t>Déroulé</w:t>
      </w:r>
      <w:r>
        <w:t> :</w:t>
      </w:r>
      <w:r w:rsidR="00960933">
        <w:t xml:space="preserve"> </w:t>
      </w:r>
    </w:p>
    <w:p w:rsidR="00770B60" w:rsidRDefault="00770B60" w:rsidP="00770B60">
      <w:pPr>
        <w:spacing w:line="276" w:lineRule="auto"/>
        <w:jc w:val="both"/>
      </w:pPr>
    </w:p>
    <w:p w:rsidR="00770B60" w:rsidRDefault="00770B60" w:rsidP="00770B60">
      <w:pPr>
        <w:pStyle w:val="Paragraphedeliste"/>
        <w:numPr>
          <w:ilvl w:val="0"/>
          <w:numId w:val="12"/>
        </w:numPr>
        <w:spacing w:line="276" w:lineRule="auto"/>
        <w:jc w:val="both"/>
      </w:pPr>
      <w:r>
        <w:t>Présenter le texte que nous allons lire (tiré du recueil Histoires pressées), pour ensuite réfléchir aux différents types de questions qui peuvent exister sur un texte.</w:t>
      </w:r>
    </w:p>
    <w:p w:rsidR="00770B60" w:rsidRDefault="00770B60" w:rsidP="00770B60">
      <w:pPr>
        <w:pStyle w:val="Paragraphedeliste"/>
        <w:spacing w:line="276" w:lineRule="auto"/>
        <w:jc w:val="both"/>
      </w:pPr>
    </w:p>
    <w:p w:rsidR="00770B60" w:rsidRDefault="00770B60" w:rsidP="00770B60">
      <w:pPr>
        <w:pStyle w:val="Paragraphedeliste"/>
        <w:numPr>
          <w:ilvl w:val="0"/>
          <w:numId w:val="12"/>
        </w:numPr>
        <w:spacing w:line="276" w:lineRule="auto"/>
        <w:jc w:val="both"/>
      </w:pPr>
      <w:r w:rsidRPr="00770B60">
        <w:rPr>
          <w:u w:val="single"/>
        </w:rPr>
        <w:t>Première phase</w:t>
      </w:r>
      <w:r>
        <w:t xml:space="preserve"> : Lire le texte </w:t>
      </w:r>
      <w:r w:rsidRPr="00770B60">
        <w:rPr>
          <w:i/>
        </w:rPr>
        <w:t>Soupçon</w:t>
      </w:r>
      <w:r>
        <w:t xml:space="preserve">, avec la méthode Lecture Pas à Pas. </w:t>
      </w:r>
    </w:p>
    <w:p w:rsidR="00770B60" w:rsidRDefault="00770B60" w:rsidP="00770B60">
      <w:pPr>
        <w:spacing w:line="276" w:lineRule="auto"/>
        <w:ind w:left="709"/>
        <w:jc w:val="both"/>
      </w:pPr>
      <w:r>
        <w:t>Dans le document de travail, les différents arrêts et les questions sont mentionnées.</w:t>
      </w:r>
    </w:p>
    <w:p w:rsidR="00770B60" w:rsidRDefault="00770B60" w:rsidP="00770B60">
      <w:pPr>
        <w:pStyle w:val="Paragraphedeliste"/>
        <w:spacing w:line="276" w:lineRule="auto"/>
        <w:jc w:val="both"/>
      </w:pPr>
      <w:r w:rsidRPr="00770B60">
        <w:rPr>
          <w:color w:val="7030A0"/>
        </w:rPr>
        <w:t>Rôle du professeur </w:t>
      </w:r>
      <w:r>
        <w:t xml:space="preserve">: </w:t>
      </w:r>
    </w:p>
    <w:p w:rsidR="00770B60" w:rsidRDefault="00770B60" w:rsidP="00770B60">
      <w:pPr>
        <w:pStyle w:val="Paragraphedeliste"/>
        <w:spacing w:line="276" w:lineRule="auto"/>
        <w:jc w:val="both"/>
        <w:rPr>
          <w:b/>
          <w:u w:val="single"/>
        </w:rPr>
      </w:pPr>
      <w:r>
        <w:t xml:space="preserve">A chaque arrêt, poser la question et laisser les élèves répondre. Leur demander </w:t>
      </w:r>
      <w:r w:rsidRPr="00770B60">
        <w:rPr>
          <w:b/>
          <w:u w:val="single"/>
        </w:rPr>
        <w:t>de justifier leurs hypothèses.</w:t>
      </w:r>
    </w:p>
    <w:p w:rsidR="00770B60" w:rsidRDefault="00770B60" w:rsidP="00770B60">
      <w:pPr>
        <w:pStyle w:val="Paragraphedeliste"/>
        <w:spacing w:line="276" w:lineRule="auto"/>
        <w:jc w:val="both"/>
      </w:pPr>
      <w:r w:rsidRPr="00770B60">
        <w:rPr>
          <w:b/>
          <w:u w:val="single"/>
        </w:rPr>
        <w:t>Ne pas valider les propositions des élèves</w:t>
      </w:r>
      <w:r>
        <w:t>. C’est la lecture du texte qui le fera. On peut par contre réfuter les propositions incohérentes par rapport au texte.</w:t>
      </w:r>
    </w:p>
    <w:p w:rsidR="00770B60" w:rsidRPr="00770B60" w:rsidRDefault="00770B60" w:rsidP="00770B60">
      <w:pPr>
        <w:pStyle w:val="Paragraphedeliste"/>
        <w:spacing w:line="276" w:lineRule="auto"/>
        <w:jc w:val="both"/>
        <w:rPr>
          <w:color w:val="7030A0"/>
        </w:rPr>
      </w:pPr>
      <w:r w:rsidRPr="00770B60">
        <w:rPr>
          <w:color w:val="7030A0"/>
        </w:rPr>
        <w:t>Rôle des élèves :</w:t>
      </w:r>
    </w:p>
    <w:p w:rsidR="00770B60" w:rsidRDefault="00770B60" w:rsidP="00770B60">
      <w:pPr>
        <w:pStyle w:val="Paragraphedeliste"/>
        <w:spacing w:line="276" w:lineRule="auto"/>
        <w:jc w:val="both"/>
      </w:pPr>
      <w:r w:rsidRPr="00770B60">
        <w:t xml:space="preserve">Répondre aux questions en formulant des </w:t>
      </w:r>
      <w:r w:rsidRPr="00E22241">
        <w:rPr>
          <w:b/>
          <w:u w:val="single"/>
        </w:rPr>
        <w:t>hypothèses</w:t>
      </w:r>
      <w:r w:rsidRPr="00770B60">
        <w:t xml:space="preserve">, </w:t>
      </w:r>
      <w:r w:rsidRPr="00770B60">
        <w:rPr>
          <w:b/>
          <w:u w:val="single"/>
        </w:rPr>
        <w:t>justifier</w:t>
      </w:r>
      <w:r w:rsidRPr="00770B60">
        <w:t xml:space="preserve"> par des éléments du texte ou des connaissances personnelles.</w:t>
      </w:r>
    </w:p>
    <w:p w:rsidR="00770B60" w:rsidRPr="00770B60" w:rsidRDefault="00770B60" w:rsidP="00770B60">
      <w:pPr>
        <w:pStyle w:val="Paragraphedeliste"/>
        <w:spacing w:line="276" w:lineRule="auto"/>
        <w:jc w:val="both"/>
      </w:pPr>
    </w:p>
    <w:p w:rsidR="00FB0945" w:rsidRDefault="00770B60" w:rsidP="00770B60">
      <w:pPr>
        <w:pStyle w:val="Paragraphedeliste"/>
        <w:numPr>
          <w:ilvl w:val="0"/>
          <w:numId w:val="12"/>
        </w:numPr>
        <w:spacing w:line="276" w:lineRule="auto"/>
      </w:pPr>
      <w:r>
        <w:lastRenderedPageBreak/>
        <w:t xml:space="preserve">Proposer une première institutionnalisation (ou rappel) : pour bien comprendre un texte, il faut savoir : </w:t>
      </w:r>
    </w:p>
    <w:p w:rsidR="00770B60" w:rsidRDefault="00770B60" w:rsidP="00770B60">
      <w:pPr>
        <w:pStyle w:val="Paragraphedeliste"/>
        <w:numPr>
          <w:ilvl w:val="1"/>
          <w:numId w:val="12"/>
        </w:numPr>
        <w:spacing w:line="276" w:lineRule="auto"/>
      </w:pPr>
      <w:r w:rsidRPr="00770B60">
        <w:rPr>
          <w:b/>
        </w:rPr>
        <w:t>Se poser des questions</w:t>
      </w:r>
      <w:r>
        <w:t xml:space="preserve">, pour essayer d’anticiper, de deviner ce qui va se passer ou mieux comprendre ce qui nous est dit. </w:t>
      </w:r>
      <w:r>
        <w:sym w:font="Wingdings" w:char="F0E0"/>
      </w:r>
      <w:r>
        <w:t xml:space="preserve"> </w:t>
      </w:r>
      <w:proofErr w:type="gramStart"/>
      <w:r w:rsidRPr="00770B60">
        <w:rPr>
          <w:b/>
        </w:rPr>
        <w:t>faire</w:t>
      </w:r>
      <w:proofErr w:type="gramEnd"/>
      <w:r w:rsidRPr="00770B60">
        <w:rPr>
          <w:b/>
        </w:rPr>
        <w:t xml:space="preserve"> des hypothèses</w:t>
      </w:r>
    </w:p>
    <w:p w:rsidR="00770B60" w:rsidRDefault="00770B60" w:rsidP="00770B60">
      <w:pPr>
        <w:pStyle w:val="Paragraphedeliste"/>
        <w:numPr>
          <w:ilvl w:val="1"/>
          <w:numId w:val="12"/>
        </w:numPr>
        <w:spacing w:line="276" w:lineRule="auto"/>
      </w:pPr>
      <w:r>
        <w:t xml:space="preserve">Lire le texte pour vérifier que nos hypothèses étaient bonnes </w:t>
      </w:r>
      <w:r>
        <w:sym w:font="Wingdings" w:char="F0E0"/>
      </w:r>
      <w:r>
        <w:t xml:space="preserve"> </w:t>
      </w:r>
      <w:r w:rsidRPr="00770B60">
        <w:rPr>
          <w:b/>
        </w:rPr>
        <w:t>Vérifier</w:t>
      </w:r>
    </w:p>
    <w:p w:rsidR="00770B60" w:rsidRPr="00770B60" w:rsidRDefault="00770B60" w:rsidP="00770B60">
      <w:pPr>
        <w:pStyle w:val="Paragraphedeliste"/>
        <w:numPr>
          <w:ilvl w:val="1"/>
          <w:numId w:val="12"/>
        </w:numPr>
        <w:spacing w:line="276" w:lineRule="auto"/>
        <w:rPr>
          <w:b/>
        </w:rPr>
      </w:pPr>
      <w:r>
        <w:t xml:space="preserve">Parfois modifier ce qu’on pensait ou ce qu’on croyait avoir compris. </w:t>
      </w:r>
      <w:r w:rsidRPr="00770B60">
        <w:rPr>
          <w:b/>
        </w:rPr>
        <w:sym w:font="Wingdings" w:char="F0E0"/>
      </w:r>
      <w:r w:rsidRPr="00770B60">
        <w:rPr>
          <w:b/>
        </w:rPr>
        <w:t xml:space="preserve"> Réviser, modifier sa représentation mentale.</w:t>
      </w:r>
    </w:p>
    <w:p w:rsidR="00770B60" w:rsidRDefault="00770B60" w:rsidP="00770B60">
      <w:pPr>
        <w:spacing w:line="276" w:lineRule="auto"/>
      </w:pPr>
    </w:p>
    <w:p w:rsidR="00770B60" w:rsidRDefault="00770B60" w:rsidP="00770B60">
      <w:pPr>
        <w:spacing w:line="276" w:lineRule="auto"/>
      </w:pPr>
    </w:p>
    <w:p w:rsidR="0031766E" w:rsidRDefault="00770B60" w:rsidP="00770B60">
      <w:pPr>
        <w:pStyle w:val="Paragraphedeliste"/>
        <w:numPr>
          <w:ilvl w:val="0"/>
          <w:numId w:val="12"/>
        </w:numPr>
        <w:spacing w:line="276" w:lineRule="auto"/>
      </w:pPr>
      <w:r w:rsidRPr="00770B60">
        <w:rPr>
          <w:u w:val="single"/>
        </w:rPr>
        <w:t>Deuxième phase</w:t>
      </w:r>
      <w:r>
        <w:t> : Répondre à des questions pour analyser leur typologie</w:t>
      </w:r>
    </w:p>
    <w:p w:rsidR="00770B60" w:rsidRDefault="00770B60" w:rsidP="00770B60">
      <w:pPr>
        <w:pStyle w:val="Paragraphedeliste"/>
        <w:spacing w:line="276" w:lineRule="auto"/>
      </w:pPr>
      <w:r>
        <w:t>Distribuer aux élèves le texte et le questionnaire. Leur demander de relire le texte et de répondre aux questions. Leur montrer aussi le cadre qui se trouve sous la question, pour nous permettre de bien réfléchir à la manière dont on a procédé pour répondre.</w:t>
      </w:r>
    </w:p>
    <w:p w:rsidR="00770B60" w:rsidRDefault="00770B60" w:rsidP="00770B60">
      <w:pPr>
        <w:pStyle w:val="Paragraphedeliste"/>
        <w:spacing w:line="276" w:lineRule="auto"/>
      </w:pPr>
    </w:p>
    <w:p w:rsidR="00672201" w:rsidRDefault="00672201" w:rsidP="00770B60">
      <w:pPr>
        <w:pStyle w:val="Paragraphedeliste"/>
        <w:spacing w:line="276" w:lineRule="auto"/>
      </w:pPr>
      <w:r>
        <w:rPr>
          <w:noProof/>
        </w:rPr>
        <w:drawing>
          <wp:inline distT="0" distB="0" distL="0" distR="0" wp14:anchorId="2ED3813E" wp14:editId="520F4FF6">
            <wp:extent cx="5788660" cy="1120564"/>
            <wp:effectExtent l="0" t="0" r="254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824354" cy="1127474"/>
                    </a:xfrm>
                    <a:prstGeom prst="rect">
                      <a:avLst/>
                    </a:prstGeom>
                  </pic:spPr>
                </pic:pic>
              </a:graphicData>
            </a:graphic>
          </wp:inline>
        </w:drawing>
      </w:r>
    </w:p>
    <w:p w:rsidR="00770B60" w:rsidRDefault="00770B60" w:rsidP="0031766E">
      <w:pPr>
        <w:spacing w:line="276" w:lineRule="auto"/>
      </w:pPr>
    </w:p>
    <w:p w:rsidR="00672201" w:rsidRDefault="00672201" w:rsidP="00672201">
      <w:pPr>
        <w:pStyle w:val="Paragraphedeliste"/>
        <w:numPr>
          <w:ilvl w:val="0"/>
          <w:numId w:val="12"/>
        </w:numPr>
        <w:spacing w:line="276" w:lineRule="auto"/>
      </w:pPr>
      <w:r>
        <w:t xml:space="preserve">Correction du travail : demander aux élèves quelles sont leur réponse et où / comment ils ont trouvé les informations. Mettre en évidence qu’on a utilisé trois sortes de stratégies pour répondre : </w:t>
      </w:r>
    </w:p>
    <w:p w:rsidR="00672201" w:rsidRDefault="00672201" w:rsidP="00672201">
      <w:pPr>
        <w:spacing w:line="276" w:lineRule="auto"/>
        <w:jc w:val="center"/>
      </w:pPr>
      <w:r>
        <w:rPr>
          <w:noProof/>
        </w:rPr>
        <w:drawing>
          <wp:inline distT="0" distB="0" distL="0" distR="0" wp14:anchorId="7C29FF23" wp14:editId="186A01E5">
            <wp:extent cx="2342270" cy="1904744"/>
            <wp:effectExtent l="0" t="0" r="127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60874" cy="1919873"/>
                    </a:xfrm>
                    <a:prstGeom prst="rect">
                      <a:avLst/>
                    </a:prstGeom>
                  </pic:spPr>
                </pic:pic>
              </a:graphicData>
            </a:graphic>
          </wp:inline>
        </w:drawing>
      </w:r>
    </w:p>
    <w:p w:rsidR="00770B60" w:rsidRDefault="00770B60" w:rsidP="0031766E">
      <w:pPr>
        <w:spacing w:line="276" w:lineRule="auto"/>
      </w:pPr>
    </w:p>
    <w:p w:rsidR="00134A80" w:rsidRDefault="00D72622" w:rsidP="00D72622">
      <w:pPr>
        <w:pStyle w:val="Paragraphedeliste"/>
        <w:numPr>
          <w:ilvl w:val="0"/>
          <w:numId w:val="12"/>
        </w:numPr>
        <w:spacing w:line="276" w:lineRule="auto"/>
      </w:pPr>
      <w:r w:rsidRPr="006E0D9B">
        <w:rPr>
          <w:u w:val="single"/>
        </w:rPr>
        <w:t>Institutionnalisation</w:t>
      </w:r>
      <w:r>
        <w:t xml:space="preserve"> : pour répondre aux questions plusieurs méthodes seront possibles : </w:t>
      </w:r>
    </w:p>
    <w:p w:rsidR="00D72622" w:rsidRDefault="00D72622" w:rsidP="00D72622">
      <w:pPr>
        <w:pStyle w:val="Paragraphedeliste"/>
        <w:numPr>
          <w:ilvl w:val="0"/>
          <w:numId w:val="11"/>
        </w:numPr>
        <w:spacing w:line="276" w:lineRule="auto"/>
      </w:pPr>
      <w:r>
        <w:t>Chercher dans le texte (une partie du texte – comme pour le poisson rouge)</w:t>
      </w:r>
    </w:p>
    <w:p w:rsidR="00D72622" w:rsidRDefault="00D72622" w:rsidP="00D72622">
      <w:pPr>
        <w:pStyle w:val="Paragraphedeliste"/>
        <w:numPr>
          <w:ilvl w:val="0"/>
          <w:numId w:val="11"/>
        </w:numPr>
        <w:spacing w:line="276" w:lineRule="auto"/>
      </w:pPr>
      <w:r>
        <w:t xml:space="preserve">Chercher à plusieurs endroits du texte et mettre les éléments en lien (comme pour </w:t>
      </w:r>
      <w:r w:rsidRPr="00D72622">
        <w:rPr>
          <w:i/>
        </w:rPr>
        <w:t>Le monstre</w:t>
      </w:r>
      <w:r>
        <w:t>)</w:t>
      </w:r>
    </w:p>
    <w:p w:rsidR="00D72622" w:rsidRDefault="00D72622" w:rsidP="00D72622">
      <w:pPr>
        <w:pStyle w:val="Paragraphedeliste"/>
        <w:numPr>
          <w:ilvl w:val="0"/>
          <w:numId w:val="11"/>
        </w:numPr>
        <w:spacing w:line="276" w:lineRule="auto"/>
      </w:pPr>
      <w:r>
        <w:t xml:space="preserve">Utiliser nos connaissances personnelles (comme pour </w:t>
      </w:r>
      <w:r w:rsidRPr="00D72622">
        <w:rPr>
          <w:i/>
        </w:rPr>
        <w:t>Bêtement</w:t>
      </w:r>
      <w:r>
        <w:t>)</w:t>
      </w:r>
    </w:p>
    <w:p w:rsidR="005D069A" w:rsidRDefault="005D069A" w:rsidP="005D069A">
      <w:pPr>
        <w:spacing w:line="276" w:lineRule="auto"/>
      </w:pPr>
    </w:p>
    <w:p w:rsidR="005D069A" w:rsidRDefault="005D069A" w:rsidP="005D069A">
      <w:pPr>
        <w:spacing w:line="276" w:lineRule="auto"/>
      </w:pPr>
      <w:r>
        <w:t xml:space="preserve">Donc si on résume ce qu’on a appris aujourd’hui : </w:t>
      </w:r>
    </w:p>
    <w:p w:rsidR="005D069A" w:rsidRDefault="005D069A" w:rsidP="005D069A">
      <w:pPr>
        <w:pStyle w:val="Paragraphedeliste"/>
        <w:numPr>
          <w:ilvl w:val="0"/>
          <w:numId w:val="1"/>
        </w:numPr>
        <w:spacing w:line="276" w:lineRule="auto"/>
      </w:pPr>
      <w:r>
        <w:t>Quand on lit le texte, on se pose des questions, on fait des hypothèses et on contrôle</w:t>
      </w:r>
    </w:p>
    <w:p w:rsidR="005D069A" w:rsidRDefault="005D069A" w:rsidP="005D069A">
      <w:pPr>
        <w:pStyle w:val="Paragraphedeliste"/>
        <w:numPr>
          <w:ilvl w:val="0"/>
          <w:numId w:val="1"/>
        </w:numPr>
        <w:spacing w:line="276" w:lineRule="auto"/>
      </w:pPr>
      <w:r>
        <w:t>Quand on répond aux questions : on cherche à un endroit du texte / on relie plusieurs informations / on utilise nos connaissances.</w:t>
      </w:r>
    </w:p>
    <w:p w:rsidR="00B73ED2" w:rsidRDefault="00B73ED2" w:rsidP="007C4904">
      <w:pPr>
        <w:spacing w:line="276" w:lineRule="auto"/>
      </w:pPr>
    </w:p>
    <w:p w:rsidR="008E51C1" w:rsidRPr="00775AF9" w:rsidRDefault="00775AF9" w:rsidP="007C4904">
      <w:pPr>
        <w:spacing w:line="276" w:lineRule="auto"/>
        <w:rPr>
          <w:b/>
          <w:color w:val="7030A0"/>
        </w:rPr>
      </w:pPr>
      <w:r w:rsidRPr="00775AF9">
        <w:rPr>
          <w:b/>
          <w:color w:val="7030A0"/>
        </w:rPr>
        <w:sym w:font="Wingdings" w:char="F082"/>
      </w:r>
      <w:r w:rsidRPr="00775AF9">
        <w:rPr>
          <w:b/>
          <w:color w:val="7030A0"/>
        </w:rPr>
        <w:t xml:space="preserve"> PROLONGEMENTS </w:t>
      </w:r>
    </w:p>
    <w:p w:rsidR="008E51C1" w:rsidRDefault="008E51C1" w:rsidP="008E51C1">
      <w:pPr>
        <w:pStyle w:val="Paragraphedeliste"/>
        <w:spacing w:line="276" w:lineRule="auto"/>
      </w:pPr>
    </w:p>
    <w:p w:rsidR="006E0D9B" w:rsidRDefault="006E0D9B" w:rsidP="007C4904">
      <w:pPr>
        <w:pStyle w:val="Paragraphedeliste"/>
        <w:numPr>
          <w:ilvl w:val="0"/>
          <w:numId w:val="5"/>
        </w:numPr>
        <w:spacing w:line="276" w:lineRule="auto"/>
      </w:pPr>
      <w:r>
        <w:t xml:space="preserve">Utiliser les vidéos </w:t>
      </w:r>
      <w:r w:rsidRPr="006E0D9B">
        <w:rPr>
          <w:i/>
        </w:rPr>
        <w:t>Prédire</w:t>
      </w:r>
      <w:r>
        <w:t xml:space="preserve"> et </w:t>
      </w:r>
      <w:r w:rsidRPr="006E0D9B">
        <w:rPr>
          <w:i/>
        </w:rPr>
        <w:t>Faire des inférences</w:t>
      </w:r>
      <w:r>
        <w:t xml:space="preserve"> du site ADEL</w:t>
      </w:r>
      <w:r w:rsidR="005534A3">
        <w:t xml:space="preserve"> en classe pour faire des rappels de ce qu’on a vu et illustrer les propos.</w:t>
      </w:r>
    </w:p>
    <w:p w:rsidR="006F7E40" w:rsidRDefault="001E79B2" w:rsidP="007C4904">
      <w:pPr>
        <w:pStyle w:val="Paragraphedeliste"/>
        <w:numPr>
          <w:ilvl w:val="0"/>
          <w:numId w:val="5"/>
        </w:numPr>
        <w:spacing w:line="276" w:lineRule="auto"/>
      </w:pPr>
      <w:r>
        <w:t>Travailler en activités modulaires guidées, à la résolution d’inférences thématiques ou non (par indices / par connaissances culturelles)</w:t>
      </w:r>
      <w:r w:rsidR="005534A3">
        <w:t xml:space="preserve"> puis en autonomie, en réinvestissement quand le principe est compris.</w:t>
      </w:r>
    </w:p>
    <w:p w:rsidR="001E79B2" w:rsidRDefault="001E79B2" w:rsidP="007C4904">
      <w:pPr>
        <w:pStyle w:val="Paragraphedeliste"/>
        <w:numPr>
          <w:ilvl w:val="0"/>
          <w:numId w:val="5"/>
        </w:numPr>
        <w:spacing w:line="276" w:lineRule="auto"/>
      </w:pPr>
      <w:r>
        <w:t>Lire d’autres textes courts pour reprendre la pratique Lecture Pas à Pas – questions.</w:t>
      </w:r>
    </w:p>
    <w:p w:rsidR="001E79B2" w:rsidRDefault="001E79B2" w:rsidP="007C4904">
      <w:pPr>
        <w:pStyle w:val="Paragraphedeliste"/>
        <w:numPr>
          <w:ilvl w:val="0"/>
          <w:numId w:val="5"/>
        </w:numPr>
        <w:spacing w:line="276" w:lineRule="auto"/>
      </w:pPr>
      <w:r>
        <w:lastRenderedPageBreak/>
        <w:t>Utiliser ces questionnements dans des textes plus longs.</w:t>
      </w:r>
    </w:p>
    <w:p w:rsidR="006F7E40" w:rsidRDefault="006F7E40" w:rsidP="001E79B2">
      <w:pPr>
        <w:pStyle w:val="Paragraphedeliste"/>
        <w:spacing w:line="276" w:lineRule="auto"/>
      </w:pPr>
    </w:p>
    <w:p w:rsidR="00CA361C" w:rsidRDefault="00CA361C" w:rsidP="00F61E6C">
      <w:pPr>
        <w:pStyle w:val="Paragraphedeliste"/>
        <w:spacing w:line="276" w:lineRule="auto"/>
        <w:ind w:left="0"/>
        <w:sectPr w:rsidR="00CA361C" w:rsidSect="000F3A14">
          <w:pgSz w:w="11906" w:h="16838"/>
          <w:pgMar w:top="720" w:right="720" w:bottom="720" w:left="720" w:header="709" w:footer="709" w:gutter="0"/>
          <w:cols w:space="708"/>
          <w:docGrid w:linePitch="360"/>
        </w:sectPr>
      </w:pPr>
    </w:p>
    <w:p w:rsidR="00CA361C" w:rsidRDefault="00CA361C" w:rsidP="00280995">
      <w:pPr>
        <w:pStyle w:val="Paragraphedeliste"/>
        <w:spacing w:line="276" w:lineRule="auto"/>
        <w:ind w:left="0"/>
        <w:jc w:val="center"/>
      </w:pPr>
    </w:p>
    <w:sectPr w:rsidR="00CA361C" w:rsidSect="00CA361C">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91DCD"/>
    <w:multiLevelType w:val="hybridMultilevel"/>
    <w:tmpl w:val="9CB66268"/>
    <w:lvl w:ilvl="0" w:tplc="6316D8AA">
      <w:start w:val="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892E1D"/>
    <w:multiLevelType w:val="hybridMultilevel"/>
    <w:tmpl w:val="8C6ED3B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CE91767"/>
    <w:multiLevelType w:val="hybridMultilevel"/>
    <w:tmpl w:val="BA5CFB64"/>
    <w:lvl w:ilvl="0" w:tplc="62642AEA">
      <w:numFmt w:val="bullet"/>
      <w:lvlText w:val="-"/>
      <w:lvlJc w:val="left"/>
      <w:pPr>
        <w:ind w:left="2480" w:hanging="360"/>
      </w:pPr>
      <w:rPr>
        <w:rFonts w:ascii="Arial" w:eastAsiaTheme="minorHAnsi" w:hAnsi="Arial" w:cs="Arial" w:hint="default"/>
      </w:rPr>
    </w:lvl>
    <w:lvl w:ilvl="1" w:tplc="040C0003" w:tentative="1">
      <w:start w:val="1"/>
      <w:numFmt w:val="bullet"/>
      <w:lvlText w:val="o"/>
      <w:lvlJc w:val="left"/>
      <w:pPr>
        <w:ind w:left="3200" w:hanging="360"/>
      </w:pPr>
      <w:rPr>
        <w:rFonts w:ascii="Courier New" w:hAnsi="Courier New" w:cs="Courier New" w:hint="default"/>
      </w:rPr>
    </w:lvl>
    <w:lvl w:ilvl="2" w:tplc="040C0005" w:tentative="1">
      <w:start w:val="1"/>
      <w:numFmt w:val="bullet"/>
      <w:lvlText w:val=""/>
      <w:lvlJc w:val="left"/>
      <w:pPr>
        <w:ind w:left="3920" w:hanging="360"/>
      </w:pPr>
      <w:rPr>
        <w:rFonts w:ascii="Wingdings" w:hAnsi="Wingdings" w:hint="default"/>
      </w:rPr>
    </w:lvl>
    <w:lvl w:ilvl="3" w:tplc="040C0001" w:tentative="1">
      <w:start w:val="1"/>
      <w:numFmt w:val="bullet"/>
      <w:lvlText w:val=""/>
      <w:lvlJc w:val="left"/>
      <w:pPr>
        <w:ind w:left="4640" w:hanging="360"/>
      </w:pPr>
      <w:rPr>
        <w:rFonts w:ascii="Symbol" w:hAnsi="Symbol" w:hint="default"/>
      </w:rPr>
    </w:lvl>
    <w:lvl w:ilvl="4" w:tplc="040C0003" w:tentative="1">
      <w:start w:val="1"/>
      <w:numFmt w:val="bullet"/>
      <w:lvlText w:val="o"/>
      <w:lvlJc w:val="left"/>
      <w:pPr>
        <w:ind w:left="5360" w:hanging="360"/>
      </w:pPr>
      <w:rPr>
        <w:rFonts w:ascii="Courier New" w:hAnsi="Courier New" w:cs="Courier New" w:hint="default"/>
      </w:rPr>
    </w:lvl>
    <w:lvl w:ilvl="5" w:tplc="040C0005" w:tentative="1">
      <w:start w:val="1"/>
      <w:numFmt w:val="bullet"/>
      <w:lvlText w:val=""/>
      <w:lvlJc w:val="left"/>
      <w:pPr>
        <w:ind w:left="6080" w:hanging="360"/>
      </w:pPr>
      <w:rPr>
        <w:rFonts w:ascii="Wingdings" w:hAnsi="Wingdings" w:hint="default"/>
      </w:rPr>
    </w:lvl>
    <w:lvl w:ilvl="6" w:tplc="040C0001" w:tentative="1">
      <w:start w:val="1"/>
      <w:numFmt w:val="bullet"/>
      <w:lvlText w:val=""/>
      <w:lvlJc w:val="left"/>
      <w:pPr>
        <w:ind w:left="6800" w:hanging="360"/>
      </w:pPr>
      <w:rPr>
        <w:rFonts w:ascii="Symbol" w:hAnsi="Symbol" w:hint="default"/>
      </w:rPr>
    </w:lvl>
    <w:lvl w:ilvl="7" w:tplc="040C0003" w:tentative="1">
      <w:start w:val="1"/>
      <w:numFmt w:val="bullet"/>
      <w:lvlText w:val="o"/>
      <w:lvlJc w:val="left"/>
      <w:pPr>
        <w:ind w:left="7520" w:hanging="360"/>
      </w:pPr>
      <w:rPr>
        <w:rFonts w:ascii="Courier New" w:hAnsi="Courier New" w:cs="Courier New" w:hint="default"/>
      </w:rPr>
    </w:lvl>
    <w:lvl w:ilvl="8" w:tplc="040C0005" w:tentative="1">
      <w:start w:val="1"/>
      <w:numFmt w:val="bullet"/>
      <w:lvlText w:val=""/>
      <w:lvlJc w:val="left"/>
      <w:pPr>
        <w:ind w:left="8240" w:hanging="360"/>
      </w:pPr>
      <w:rPr>
        <w:rFonts w:ascii="Wingdings" w:hAnsi="Wingdings" w:hint="default"/>
      </w:rPr>
    </w:lvl>
  </w:abstractNum>
  <w:abstractNum w:abstractNumId="3" w15:restartNumberingAfterBreak="0">
    <w:nsid w:val="3149731B"/>
    <w:multiLevelType w:val="multilevel"/>
    <w:tmpl w:val="6C84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500140"/>
    <w:multiLevelType w:val="multilevel"/>
    <w:tmpl w:val="32C6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872ABB"/>
    <w:multiLevelType w:val="hybridMultilevel"/>
    <w:tmpl w:val="CBA8626A"/>
    <w:lvl w:ilvl="0" w:tplc="C4EAB6F6">
      <w:start w:val="8"/>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C0B125F"/>
    <w:multiLevelType w:val="hybridMultilevel"/>
    <w:tmpl w:val="9CD87216"/>
    <w:lvl w:ilvl="0" w:tplc="1E727986">
      <w:start w:val="15"/>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21A73B7"/>
    <w:multiLevelType w:val="hybridMultilevel"/>
    <w:tmpl w:val="5A8E53A2"/>
    <w:lvl w:ilvl="0" w:tplc="6630B3F6">
      <w:start w:val="8"/>
      <w:numFmt w:val="bullet"/>
      <w:lvlText w:val=""/>
      <w:lvlJc w:val="left"/>
      <w:pPr>
        <w:ind w:left="720" w:hanging="360"/>
      </w:pPr>
      <w:rPr>
        <w:rFonts w:ascii="Symbol" w:eastAsiaTheme="minorHAnsi"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5600321"/>
    <w:multiLevelType w:val="hybridMultilevel"/>
    <w:tmpl w:val="0DD8947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6E13CB"/>
    <w:multiLevelType w:val="hybridMultilevel"/>
    <w:tmpl w:val="1668DD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E052289"/>
    <w:multiLevelType w:val="hybridMultilevel"/>
    <w:tmpl w:val="CC84673A"/>
    <w:lvl w:ilvl="0" w:tplc="AD1EF2B6">
      <w:start w:val="2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4046F7"/>
    <w:multiLevelType w:val="hybridMultilevel"/>
    <w:tmpl w:val="D74CFF86"/>
    <w:lvl w:ilvl="0" w:tplc="6C765358">
      <w:start w:val="15"/>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2"/>
  </w:num>
  <w:num w:numId="5">
    <w:abstractNumId w:val="6"/>
  </w:num>
  <w:num w:numId="6">
    <w:abstractNumId w:val="11"/>
  </w:num>
  <w:num w:numId="7">
    <w:abstractNumId w:val="10"/>
  </w:num>
  <w:num w:numId="8">
    <w:abstractNumId w:val="1"/>
  </w:num>
  <w:num w:numId="9">
    <w:abstractNumId w:val="9"/>
  </w:num>
  <w:num w:numId="10">
    <w:abstractNumId w:val="4"/>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ED2"/>
    <w:rsid w:val="00043EF3"/>
    <w:rsid w:val="00060B87"/>
    <w:rsid w:val="000942A5"/>
    <w:rsid w:val="000A3580"/>
    <w:rsid w:val="000D2EF3"/>
    <w:rsid w:val="000D5020"/>
    <w:rsid w:val="000E1944"/>
    <w:rsid w:val="000F3A14"/>
    <w:rsid w:val="00132AD0"/>
    <w:rsid w:val="00134A80"/>
    <w:rsid w:val="001E79B2"/>
    <w:rsid w:val="00246FB3"/>
    <w:rsid w:val="00280995"/>
    <w:rsid w:val="002A37DD"/>
    <w:rsid w:val="002F46AF"/>
    <w:rsid w:val="003047F5"/>
    <w:rsid w:val="0031766E"/>
    <w:rsid w:val="0033672A"/>
    <w:rsid w:val="00337E91"/>
    <w:rsid w:val="00385CD0"/>
    <w:rsid w:val="003B6417"/>
    <w:rsid w:val="003B6D2E"/>
    <w:rsid w:val="003C5E57"/>
    <w:rsid w:val="003D341C"/>
    <w:rsid w:val="00411043"/>
    <w:rsid w:val="00411E95"/>
    <w:rsid w:val="00430561"/>
    <w:rsid w:val="0046422A"/>
    <w:rsid w:val="004A312B"/>
    <w:rsid w:val="004A6B31"/>
    <w:rsid w:val="004D71FD"/>
    <w:rsid w:val="004E02AE"/>
    <w:rsid w:val="005534A3"/>
    <w:rsid w:val="00557C3C"/>
    <w:rsid w:val="005D069A"/>
    <w:rsid w:val="00634A50"/>
    <w:rsid w:val="00660DFB"/>
    <w:rsid w:val="00672201"/>
    <w:rsid w:val="006764D3"/>
    <w:rsid w:val="00680EF9"/>
    <w:rsid w:val="006815F2"/>
    <w:rsid w:val="0069707B"/>
    <w:rsid w:val="006E0D9B"/>
    <w:rsid w:val="006F7E40"/>
    <w:rsid w:val="0071599F"/>
    <w:rsid w:val="00721E26"/>
    <w:rsid w:val="0073045E"/>
    <w:rsid w:val="00770B60"/>
    <w:rsid w:val="00775AF9"/>
    <w:rsid w:val="00791C03"/>
    <w:rsid w:val="007C209C"/>
    <w:rsid w:val="007C4904"/>
    <w:rsid w:val="007D5EAF"/>
    <w:rsid w:val="007D7A2F"/>
    <w:rsid w:val="00836FFD"/>
    <w:rsid w:val="00877363"/>
    <w:rsid w:val="008833C0"/>
    <w:rsid w:val="008E4F9A"/>
    <w:rsid w:val="008E51C1"/>
    <w:rsid w:val="008F3A39"/>
    <w:rsid w:val="00960933"/>
    <w:rsid w:val="00986551"/>
    <w:rsid w:val="009C55AE"/>
    <w:rsid w:val="009D3BAD"/>
    <w:rsid w:val="00A46B03"/>
    <w:rsid w:val="00AE1610"/>
    <w:rsid w:val="00B2581F"/>
    <w:rsid w:val="00B61879"/>
    <w:rsid w:val="00B73ED2"/>
    <w:rsid w:val="00B97A0A"/>
    <w:rsid w:val="00BA0DFC"/>
    <w:rsid w:val="00BD290A"/>
    <w:rsid w:val="00C21168"/>
    <w:rsid w:val="00C314C7"/>
    <w:rsid w:val="00C479BE"/>
    <w:rsid w:val="00CA2CF7"/>
    <w:rsid w:val="00CA361C"/>
    <w:rsid w:val="00CD244A"/>
    <w:rsid w:val="00CE2479"/>
    <w:rsid w:val="00CF365E"/>
    <w:rsid w:val="00D72622"/>
    <w:rsid w:val="00DB3334"/>
    <w:rsid w:val="00E002F6"/>
    <w:rsid w:val="00E027FE"/>
    <w:rsid w:val="00E158B3"/>
    <w:rsid w:val="00E16642"/>
    <w:rsid w:val="00E22241"/>
    <w:rsid w:val="00E26D1F"/>
    <w:rsid w:val="00EF3279"/>
    <w:rsid w:val="00F14A4B"/>
    <w:rsid w:val="00F25E5D"/>
    <w:rsid w:val="00F61E6C"/>
    <w:rsid w:val="00F86FEA"/>
    <w:rsid w:val="00FB0945"/>
    <w:rsid w:val="00FC7675"/>
    <w:rsid w:val="00FD479E"/>
    <w:rsid w:val="00FD65F6"/>
    <w:rsid w:val="00FF4E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FC63"/>
  <w15:chartTrackingRefBased/>
  <w15:docId w15:val="{3C0EE04E-3EDA-4775-88C1-8F3BAFFA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73ED2"/>
    <w:pPr>
      <w:ind w:left="720"/>
      <w:contextualSpacing/>
    </w:pPr>
  </w:style>
  <w:style w:type="table" w:styleId="Grilledutableau">
    <w:name w:val="Table Grid"/>
    <w:basedOn w:val="TableauNormal"/>
    <w:uiPriority w:val="39"/>
    <w:rsid w:val="000D50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37E91"/>
    <w:rPr>
      <w:color w:val="0563C1" w:themeColor="hyperlink"/>
      <w:u w:val="single"/>
    </w:rPr>
  </w:style>
  <w:style w:type="character" w:styleId="Mentionnonrsolue">
    <w:name w:val="Unresolved Mention"/>
    <w:basedOn w:val="Policepardfaut"/>
    <w:uiPriority w:val="99"/>
    <w:semiHidden/>
    <w:unhideWhenUsed/>
    <w:rsid w:val="003D341C"/>
    <w:rPr>
      <w:color w:val="605E5C"/>
      <w:shd w:val="clear" w:color="auto" w:fill="E1DFDD"/>
    </w:rPr>
  </w:style>
  <w:style w:type="paragraph" w:styleId="NormalWeb">
    <w:name w:val="Normal (Web)"/>
    <w:basedOn w:val="Normal"/>
    <w:uiPriority w:val="99"/>
    <w:semiHidden/>
    <w:unhideWhenUsed/>
    <w:rsid w:val="009C55A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C55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65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centre-alain-savary.ens-lyon.fr/CAS/LECTURE-ECRITURE/pp-comprehension/scenarios-de-formation/copy2_of_letude-de-la-langue-au-service-de-la-comprehension-scenario-de-form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696</Words>
  <Characters>3829</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4</cp:revision>
  <cp:lastPrinted>2022-11-24T11:04:00Z</cp:lastPrinted>
  <dcterms:created xsi:type="dcterms:W3CDTF">2023-06-08T21:15:00Z</dcterms:created>
  <dcterms:modified xsi:type="dcterms:W3CDTF">2023-06-08T21:20:00Z</dcterms:modified>
</cp:coreProperties>
</file>