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05D" w:rsidRPr="00B0005D" w:rsidRDefault="00B0005D" w:rsidP="00B0005D">
      <w:pPr>
        <w:spacing w:before="100" w:beforeAutospacing="1" w:after="100" w:afterAutospacing="1" w:line="240" w:lineRule="auto"/>
        <w:jc w:val="center"/>
        <w:rPr>
          <w:rFonts w:ascii="Times New Roman" w:eastAsia="Times New Roman" w:hAnsi="Times New Roman" w:cs="Times New Roman"/>
          <w:sz w:val="32"/>
          <w:szCs w:val="24"/>
          <w:lang w:eastAsia="fr-FR"/>
        </w:rPr>
      </w:pPr>
      <w:bookmarkStart w:id="0" w:name="_GoBack"/>
      <w:r w:rsidRPr="00B0005D">
        <w:rPr>
          <w:rFonts w:ascii="Times New Roman" w:eastAsia="Times New Roman" w:hAnsi="Times New Roman" w:cs="Times New Roman"/>
          <w:sz w:val="32"/>
          <w:szCs w:val="24"/>
          <w:lang w:eastAsia="fr-FR"/>
        </w:rPr>
        <w:t>APPRENDRE A ECRIRE</w:t>
      </w:r>
    </w:p>
    <w:bookmarkEnd w:id="0"/>
    <w:p w:rsidR="00B0005D" w:rsidRPr="00B0005D" w:rsidRDefault="00B0005D" w:rsidP="00B0005D">
      <w:pPr>
        <w:spacing w:before="100" w:beforeAutospacing="1" w:after="100" w:afterAutospacing="1" w:line="240" w:lineRule="auto"/>
        <w:jc w:val="left"/>
        <w:rPr>
          <w:rFonts w:ascii="Times New Roman" w:eastAsia="Times New Roman" w:hAnsi="Times New Roman" w:cs="Times New Roman"/>
          <w:sz w:val="24"/>
          <w:szCs w:val="24"/>
          <w:lang w:eastAsia="fr-FR"/>
        </w:rPr>
      </w:pPr>
    </w:p>
    <w:p w:rsidR="00B0005D" w:rsidRPr="00B0005D" w:rsidRDefault="00B0005D" w:rsidP="00B0005D">
      <w:pPr>
        <w:spacing w:before="100" w:beforeAutospacing="1" w:after="100" w:afterAutospacing="1" w:line="240" w:lineRule="auto"/>
        <w:jc w:val="left"/>
        <w:rPr>
          <w:rFonts w:ascii="Times New Roman" w:eastAsia="Times New Roman" w:hAnsi="Times New Roman" w:cs="Times New Roman"/>
          <w:sz w:val="24"/>
          <w:szCs w:val="24"/>
          <w:lang w:eastAsia="fr-FR"/>
        </w:rPr>
      </w:pPr>
      <w:r w:rsidRPr="00B0005D">
        <w:rPr>
          <w:rFonts w:ascii="Times New Roman" w:eastAsia="Times New Roman" w:hAnsi="Times New Roman" w:cs="Times New Roman"/>
          <w:b/>
          <w:bCs/>
          <w:color w:val="8E44AD"/>
          <w:sz w:val="24"/>
          <w:szCs w:val="24"/>
          <w:lang w:eastAsia="fr-FR"/>
        </w:rPr>
        <w:t>* L'apprentissage de la lecture se fait en utilisant les formes de lettres rénovées en 2013 :</w:t>
      </w:r>
    </w:p>
    <w:p w:rsidR="00B0005D" w:rsidRPr="00B0005D" w:rsidRDefault="00B0005D" w:rsidP="00B0005D">
      <w:pPr>
        <w:spacing w:before="100" w:beforeAutospacing="1" w:after="100" w:afterAutospacing="1" w:line="240" w:lineRule="auto"/>
        <w:jc w:val="left"/>
        <w:rPr>
          <w:rFonts w:ascii="Times New Roman" w:eastAsia="Times New Roman" w:hAnsi="Times New Roman" w:cs="Times New Roman"/>
          <w:sz w:val="24"/>
          <w:szCs w:val="24"/>
          <w:lang w:eastAsia="fr-FR"/>
        </w:rPr>
      </w:pPr>
    </w:p>
    <w:tbl>
      <w:tblPr>
        <w:tblW w:w="7500" w:type="dxa"/>
        <w:tblCellSpacing w:w="6" w:type="dxa"/>
        <w:tblBorders>
          <w:top w:val="outset" w:sz="6" w:space="0" w:color="auto"/>
          <w:left w:val="outset" w:sz="6" w:space="0" w:color="auto"/>
          <w:bottom w:val="outset" w:sz="6" w:space="0" w:color="auto"/>
          <w:right w:val="outset" w:sz="6" w:space="0" w:color="auto"/>
        </w:tblBorders>
        <w:tblCellMar>
          <w:top w:w="12" w:type="dxa"/>
          <w:left w:w="12" w:type="dxa"/>
          <w:bottom w:w="12" w:type="dxa"/>
          <w:right w:w="12" w:type="dxa"/>
        </w:tblCellMar>
        <w:tblLook w:val="04A0" w:firstRow="1" w:lastRow="0" w:firstColumn="1" w:lastColumn="0" w:noHBand="0" w:noVBand="1"/>
      </w:tblPr>
      <w:tblGrid>
        <w:gridCol w:w="6264"/>
        <w:gridCol w:w="1299"/>
      </w:tblGrid>
      <w:tr w:rsidR="00B0005D" w:rsidRPr="00B0005D" w:rsidTr="00B0005D">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0005D" w:rsidRPr="00B0005D" w:rsidRDefault="00B0005D" w:rsidP="00B0005D">
            <w:pPr>
              <w:spacing w:line="240" w:lineRule="auto"/>
              <w:jc w:val="left"/>
              <w:rPr>
                <w:rFonts w:ascii="Times New Roman" w:eastAsia="Times New Roman" w:hAnsi="Times New Roman" w:cs="Times New Roman"/>
                <w:sz w:val="24"/>
                <w:szCs w:val="24"/>
                <w:lang w:eastAsia="fr-FR"/>
              </w:rPr>
            </w:pPr>
            <w:r w:rsidRPr="00B0005D">
              <w:rPr>
                <w:noProof/>
                <w:lang w:eastAsia="fr-FR"/>
              </w:rPr>
              <w:drawing>
                <wp:inline distT="0" distB="0" distL="0" distR="0">
                  <wp:extent cx="3931920" cy="4442460"/>
                  <wp:effectExtent l="0" t="0" r="0" b="0"/>
                  <wp:docPr id="2" name="Image 2" descr="C:\Users\pgerot\AppData\Local\Microsoft\Windows\INetCache\Content.MSO\8D9626B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gerot\AppData\Local\Microsoft\Windows\INetCache\Content.MSO\8D9626B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31920" cy="444246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hideMark/>
          </w:tcPr>
          <w:p w:rsidR="00B0005D" w:rsidRPr="00B0005D" w:rsidRDefault="00B0005D" w:rsidP="00B0005D">
            <w:pPr>
              <w:spacing w:before="100" w:beforeAutospacing="1" w:after="100" w:afterAutospacing="1" w:line="240" w:lineRule="auto"/>
              <w:jc w:val="left"/>
              <w:rPr>
                <w:rFonts w:ascii="Times New Roman" w:eastAsia="Times New Roman" w:hAnsi="Times New Roman" w:cs="Times New Roman"/>
                <w:sz w:val="24"/>
                <w:szCs w:val="24"/>
                <w:lang w:eastAsia="fr-FR"/>
              </w:rPr>
            </w:pPr>
            <w:r w:rsidRPr="00B0005D">
              <w:rPr>
                <w:rFonts w:ascii="Times New Roman" w:eastAsia="Times New Roman" w:hAnsi="Times New Roman" w:cs="Times New Roman"/>
                <w:sz w:val="24"/>
                <w:szCs w:val="24"/>
                <w:lang w:eastAsia="fr-FR"/>
              </w:rPr>
              <w:t>- Le tracé ne s'interrompt que pour les lettres rondes (a, o, d, g, q, x) car elles commencent en haut de l'interligne.</w:t>
            </w:r>
          </w:p>
          <w:p w:rsidR="00B0005D" w:rsidRPr="00B0005D" w:rsidRDefault="00B0005D" w:rsidP="00B0005D">
            <w:pPr>
              <w:spacing w:before="100" w:beforeAutospacing="1" w:after="100" w:afterAutospacing="1" w:line="240" w:lineRule="auto"/>
              <w:jc w:val="left"/>
              <w:rPr>
                <w:rFonts w:ascii="Times New Roman" w:eastAsia="Times New Roman" w:hAnsi="Times New Roman" w:cs="Times New Roman"/>
                <w:sz w:val="24"/>
                <w:szCs w:val="24"/>
                <w:lang w:eastAsia="fr-FR"/>
              </w:rPr>
            </w:pPr>
            <w:r w:rsidRPr="00B0005D">
              <w:rPr>
                <w:rFonts w:ascii="Times New Roman" w:eastAsia="Times New Roman" w:hAnsi="Times New Roman" w:cs="Times New Roman"/>
                <w:sz w:val="24"/>
                <w:szCs w:val="24"/>
                <w:lang w:eastAsia="fr-FR"/>
              </w:rPr>
              <w:t>- Les e sont formés par des boucles.</w:t>
            </w:r>
          </w:p>
          <w:p w:rsidR="00B0005D" w:rsidRPr="00B0005D" w:rsidRDefault="00B0005D" w:rsidP="00B0005D">
            <w:pPr>
              <w:spacing w:before="100" w:beforeAutospacing="1" w:after="100" w:afterAutospacing="1" w:line="240" w:lineRule="auto"/>
              <w:jc w:val="left"/>
              <w:rPr>
                <w:rFonts w:ascii="Times New Roman" w:eastAsia="Times New Roman" w:hAnsi="Times New Roman" w:cs="Times New Roman"/>
                <w:sz w:val="24"/>
                <w:szCs w:val="24"/>
                <w:lang w:eastAsia="fr-FR"/>
              </w:rPr>
            </w:pPr>
            <w:r w:rsidRPr="00B0005D">
              <w:rPr>
                <w:rFonts w:ascii="Times New Roman" w:eastAsia="Times New Roman" w:hAnsi="Times New Roman" w:cs="Times New Roman"/>
                <w:sz w:val="24"/>
                <w:szCs w:val="24"/>
                <w:lang w:eastAsia="fr-FR"/>
              </w:rPr>
              <w:t>- les accents, les points des i et les barres des t sont ajoutés en fin d'écriture du mot</w:t>
            </w:r>
          </w:p>
          <w:p w:rsidR="00B0005D" w:rsidRPr="00B0005D" w:rsidRDefault="00B0005D" w:rsidP="00B0005D">
            <w:pPr>
              <w:spacing w:before="100" w:beforeAutospacing="1" w:after="100" w:afterAutospacing="1" w:line="240" w:lineRule="auto"/>
              <w:jc w:val="left"/>
              <w:rPr>
                <w:rFonts w:ascii="Times New Roman" w:eastAsia="Times New Roman" w:hAnsi="Times New Roman" w:cs="Times New Roman"/>
                <w:sz w:val="24"/>
                <w:szCs w:val="24"/>
                <w:lang w:eastAsia="fr-FR"/>
              </w:rPr>
            </w:pPr>
            <w:r w:rsidRPr="00B0005D">
              <w:rPr>
                <w:rFonts w:ascii="Times New Roman" w:eastAsia="Times New Roman" w:hAnsi="Times New Roman" w:cs="Times New Roman"/>
                <w:sz w:val="24"/>
                <w:szCs w:val="24"/>
                <w:lang w:eastAsia="fr-FR"/>
              </w:rPr>
              <w:t>- Il n'y a pas de trait d'attaque (</w:t>
            </w:r>
            <w:proofErr w:type="spellStart"/>
            <w:r w:rsidRPr="00B0005D">
              <w:rPr>
                <w:rFonts w:ascii="Times New Roman" w:eastAsia="Times New Roman" w:hAnsi="Times New Roman" w:cs="Times New Roman"/>
                <w:sz w:val="24"/>
                <w:szCs w:val="24"/>
                <w:lang w:eastAsia="fr-FR"/>
              </w:rPr>
              <w:t>cf</w:t>
            </w:r>
            <w:proofErr w:type="spellEnd"/>
            <w:r w:rsidRPr="00B0005D">
              <w:rPr>
                <w:rFonts w:ascii="Times New Roman" w:eastAsia="Times New Roman" w:hAnsi="Times New Roman" w:cs="Times New Roman"/>
                <w:sz w:val="24"/>
                <w:szCs w:val="24"/>
                <w:lang w:eastAsia="fr-FR"/>
              </w:rPr>
              <w:t xml:space="preserve"> lettre c)</w:t>
            </w:r>
          </w:p>
          <w:p w:rsidR="00B0005D" w:rsidRPr="00B0005D" w:rsidRDefault="00B0005D" w:rsidP="00B0005D">
            <w:pPr>
              <w:spacing w:before="100" w:beforeAutospacing="1" w:after="100" w:afterAutospacing="1" w:line="240" w:lineRule="auto"/>
              <w:jc w:val="left"/>
              <w:rPr>
                <w:rFonts w:ascii="Times New Roman" w:eastAsia="Times New Roman" w:hAnsi="Times New Roman" w:cs="Times New Roman"/>
                <w:sz w:val="24"/>
                <w:szCs w:val="24"/>
                <w:lang w:eastAsia="fr-FR"/>
              </w:rPr>
            </w:pPr>
            <w:r w:rsidRPr="00B0005D">
              <w:rPr>
                <w:rFonts w:ascii="Times New Roman" w:eastAsia="Times New Roman" w:hAnsi="Times New Roman" w:cs="Times New Roman"/>
                <w:sz w:val="24"/>
                <w:szCs w:val="24"/>
                <w:lang w:eastAsia="fr-FR"/>
              </w:rPr>
              <w:t>- Il n'y a plus d'</w:t>
            </w:r>
            <w:proofErr w:type="spellStart"/>
            <w:r w:rsidRPr="00B0005D">
              <w:rPr>
                <w:rFonts w:ascii="Times New Roman" w:eastAsia="Times New Roman" w:hAnsi="Times New Roman" w:cs="Times New Roman"/>
                <w:sz w:val="24"/>
                <w:szCs w:val="24"/>
                <w:lang w:eastAsia="fr-FR"/>
              </w:rPr>
              <w:t>oeilleton</w:t>
            </w:r>
            <w:proofErr w:type="spellEnd"/>
            <w:r w:rsidRPr="00B0005D">
              <w:rPr>
                <w:rFonts w:ascii="Times New Roman" w:eastAsia="Times New Roman" w:hAnsi="Times New Roman" w:cs="Times New Roman"/>
                <w:sz w:val="24"/>
                <w:szCs w:val="24"/>
                <w:lang w:eastAsia="fr-FR"/>
              </w:rPr>
              <w:t xml:space="preserve"> aux r, v, b ...</w:t>
            </w:r>
          </w:p>
        </w:tc>
      </w:tr>
    </w:tbl>
    <w:p w:rsidR="00B0005D" w:rsidRPr="00B0005D" w:rsidRDefault="00B0005D" w:rsidP="00B0005D">
      <w:pPr>
        <w:spacing w:before="100" w:beforeAutospacing="1" w:after="100" w:afterAutospacing="1" w:line="240" w:lineRule="auto"/>
        <w:jc w:val="left"/>
        <w:rPr>
          <w:rFonts w:ascii="Times New Roman" w:eastAsia="Times New Roman" w:hAnsi="Times New Roman" w:cs="Times New Roman"/>
          <w:sz w:val="24"/>
          <w:szCs w:val="24"/>
          <w:lang w:eastAsia="fr-FR"/>
        </w:rPr>
      </w:pPr>
      <w:r w:rsidRPr="00B0005D">
        <w:rPr>
          <w:rFonts w:ascii="Times New Roman" w:eastAsia="Times New Roman" w:hAnsi="Times New Roman" w:cs="Times New Roman"/>
          <w:sz w:val="24"/>
          <w:szCs w:val="24"/>
          <w:lang w:eastAsia="fr-FR"/>
        </w:rPr>
        <w:t xml:space="preserve">La police d'écriture </w:t>
      </w:r>
      <w:r w:rsidRPr="00B0005D">
        <w:rPr>
          <w:rFonts w:ascii="Times New Roman" w:eastAsia="Times New Roman" w:hAnsi="Times New Roman" w:cs="Times New Roman"/>
          <w:i/>
          <w:iCs/>
          <w:sz w:val="24"/>
          <w:szCs w:val="24"/>
          <w:lang w:eastAsia="fr-FR"/>
        </w:rPr>
        <w:t>Belle Allure</w:t>
      </w:r>
      <w:r w:rsidRPr="00B0005D">
        <w:rPr>
          <w:rFonts w:ascii="Times New Roman" w:eastAsia="Times New Roman" w:hAnsi="Times New Roman" w:cs="Times New Roman"/>
          <w:sz w:val="24"/>
          <w:szCs w:val="24"/>
          <w:lang w:eastAsia="fr-FR"/>
        </w:rPr>
        <w:t xml:space="preserve"> (qui suit les recommandations) et les divers modèles pour les élèves sont proposés </w:t>
      </w:r>
      <w:hyperlink r:id="rId5" w:history="1">
        <w:r w:rsidRPr="00B0005D">
          <w:rPr>
            <w:rFonts w:ascii="Times New Roman" w:eastAsia="Times New Roman" w:hAnsi="Times New Roman" w:cs="Times New Roman"/>
            <w:color w:val="0000FF"/>
            <w:sz w:val="24"/>
            <w:szCs w:val="24"/>
            <w:u w:val="single"/>
            <w:lang w:eastAsia="fr-FR"/>
          </w:rPr>
          <w:t xml:space="preserve">sur ce site </w:t>
        </w:r>
      </w:hyperlink>
      <w:r w:rsidRPr="00B0005D">
        <w:rPr>
          <w:rFonts w:ascii="Times New Roman" w:eastAsia="Times New Roman" w:hAnsi="Times New Roman" w:cs="Times New Roman"/>
          <w:sz w:val="24"/>
          <w:szCs w:val="24"/>
          <w:lang w:eastAsia="fr-FR"/>
        </w:rPr>
        <w:t xml:space="preserve">. D'autres propositions sur le </w:t>
      </w:r>
      <w:hyperlink r:id="rId6" w:history="1">
        <w:r w:rsidRPr="00B0005D">
          <w:rPr>
            <w:rFonts w:ascii="Times New Roman" w:eastAsia="Times New Roman" w:hAnsi="Times New Roman" w:cs="Times New Roman"/>
            <w:color w:val="0000FF"/>
            <w:sz w:val="24"/>
            <w:szCs w:val="24"/>
            <w:u w:val="single"/>
            <w:lang w:eastAsia="fr-FR"/>
          </w:rPr>
          <w:t>site officiel du créateur de la police</w:t>
        </w:r>
      </w:hyperlink>
      <w:r w:rsidRPr="00B0005D">
        <w:rPr>
          <w:rFonts w:ascii="Times New Roman" w:eastAsia="Times New Roman" w:hAnsi="Times New Roman" w:cs="Times New Roman"/>
          <w:sz w:val="24"/>
          <w:szCs w:val="24"/>
          <w:lang w:eastAsia="fr-FR"/>
        </w:rPr>
        <w:t xml:space="preserve">, Jean </w:t>
      </w:r>
      <w:proofErr w:type="spellStart"/>
      <w:r w:rsidRPr="00B0005D">
        <w:rPr>
          <w:rFonts w:ascii="Times New Roman" w:eastAsia="Times New Roman" w:hAnsi="Times New Roman" w:cs="Times New Roman"/>
          <w:sz w:val="24"/>
          <w:szCs w:val="24"/>
          <w:lang w:eastAsia="fr-FR"/>
        </w:rPr>
        <w:t>Boyault</w:t>
      </w:r>
      <w:proofErr w:type="spellEnd"/>
      <w:r w:rsidRPr="00B0005D">
        <w:rPr>
          <w:rFonts w:ascii="Times New Roman" w:eastAsia="Times New Roman" w:hAnsi="Times New Roman" w:cs="Times New Roman"/>
          <w:sz w:val="24"/>
          <w:szCs w:val="24"/>
          <w:lang w:eastAsia="fr-FR"/>
        </w:rPr>
        <w:t>.</w:t>
      </w:r>
    </w:p>
    <w:p w:rsidR="00B0005D" w:rsidRPr="00B0005D" w:rsidRDefault="00B0005D" w:rsidP="00B0005D">
      <w:pPr>
        <w:spacing w:before="100" w:beforeAutospacing="1" w:after="100" w:afterAutospacing="1" w:line="240" w:lineRule="auto"/>
        <w:jc w:val="left"/>
        <w:rPr>
          <w:rFonts w:ascii="Times New Roman" w:eastAsia="Times New Roman" w:hAnsi="Times New Roman" w:cs="Times New Roman"/>
          <w:sz w:val="24"/>
          <w:szCs w:val="24"/>
          <w:lang w:eastAsia="fr-FR"/>
        </w:rPr>
      </w:pPr>
      <w:r w:rsidRPr="00B0005D">
        <w:rPr>
          <w:rFonts w:ascii="Times New Roman" w:eastAsia="Times New Roman" w:hAnsi="Times New Roman" w:cs="Times New Roman"/>
          <w:b/>
          <w:bCs/>
          <w:color w:val="8E44AD"/>
          <w:sz w:val="24"/>
          <w:szCs w:val="24"/>
          <w:lang w:eastAsia="fr-FR"/>
        </w:rPr>
        <w:t>* Une séance d'écriture se déroule de la façon suivante (15 minutes quotidiennes)</w:t>
      </w:r>
      <w:r w:rsidRPr="00B0005D">
        <w:rPr>
          <w:rFonts w:ascii="Times New Roman" w:eastAsia="Times New Roman" w:hAnsi="Times New Roman" w:cs="Times New Roman"/>
          <w:sz w:val="24"/>
          <w:szCs w:val="24"/>
          <w:lang w:eastAsia="fr-FR"/>
        </w:rPr>
        <w:t xml:space="preserve"> :</w:t>
      </w:r>
    </w:p>
    <w:p w:rsidR="00B0005D" w:rsidRPr="00B0005D" w:rsidRDefault="00B0005D" w:rsidP="00B0005D">
      <w:pPr>
        <w:spacing w:before="100" w:beforeAutospacing="1" w:after="100" w:afterAutospacing="1" w:line="240" w:lineRule="auto"/>
        <w:jc w:val="left"/>
        <w:rPr>
          <w:rFonts w:ascii="Times New Roman" w:eastAsia="Times New Roman" w:hAnsi="Times New Roman" w:cs="Times New Roman"/>
          <w:sz w:val="24"/>
          <w:szCs w:val="24"/>
          <w:lang w:eastAsia="fr-FR"/>
        </w:rPr>
      </w:pPr>
      <w:r w:rsidRPr="00B0005D">
        <w:rPr>
          <w:rFonts w:ascii="Times New Roman" w:eastAsia="Times New Roman" w:hAnsi="Times New Roman" w:cs="Times New Roman"/>
          <w:sz w:val="24"/>
          <w:szCs w:val="24"/>
          <w:lang w:eastAsia="fr-FR"/>
        </w:rPr>
        <w:t xml:space="preserve">1- gymnastique des doigts, qui permet à la fois une mise en condition musculaire et une </w:t>
      </w:r>
      <w:proofErr w:type="spellStart"/>
      <w:r w:rsidRPr="00B0005D">
        <w:rPr>
          <w:rFonts w:ascii="Times New Roman" w:eastAsia="Times New Roman" w:hAnsi="Times New Roman" w:cs="Times New Roman"/>
          <w:sz w:val="24"/>
          <w:szCs w:val="24"/>
          <w:lang w:eastAsia="fr-FR"/>
        </w:rPr>
        <w:t>recentration</w:t>
      </w:r>
      <w:proofErr w:type="spellEnd"/>
      <w:r w:rsidRPr="00B0005D">
        <w:rPr>
          <w:rFonts w:ascii="Times New Roman" w:eastAsia="Times New Roman" w:hAnsi="Times New Roman" w:cs="Times New Roman"/>
          <w:sz w:val="24"/>
          <w:szCs w:val="24"/>
          <w:lang w:eastAsia="fr-FR"/>
        </w:rPr>
        <w:t xml:space="preserve"> des élèves sur leur travail) et rappel de la posture à adopter pour une bonne assise</w:t>
      </w:r>
    </w:p>
    <w:p w:rsidR="00B0005D" w:rsidRPr="00B0005D" w:rsidRDefault="00B0005D" w:rsidP="00B0005D">
      <w:pPr>
        <w:spacing w:before="100" w:beforeAutospacing="1" w:after="100" w:afterAutospacing="1" w:line="240" w:lineRule="auto"/>
        <w:jc w:val="left"/>
        <w:rPr>
          <w:rFonts w:ascii="Times New Roman" w:eastAsia="Times New Roman" w:hAnsi="Times New Roman" w:cs="Times New Roman"/>
          <w:sz w:val="24"/>
          <w:szCs w:val="24"/>
          <w:lang w:eastAsia="fr-FR"/>
        </w:rPr>
      </w:pPr>
      <w:r w:rsidRPr="00B0005D">
        <w:rPr>
          <w:rFonts w:ascii="Times New Roman" w:eastAsia="Times New Roman" w:hAnsi="Times New Roman" w:cs="Times New Roman"/>
          <w:sz w:val="24"/>
          <w:szCs w:val="24"/>
          <w:lang w:eastAsia="fr-FR"/>
        </w:rPr>
        <w:t xml:space="preserve">2- présentation de la lettre par </w:t>
      </w:r>
      <w:proofErr w:type="gramStart"/>
      <w:r w:rsidRPr="00B0005D">
        <w:rPr>
          <w:rFonts w:ascii="Times New Roman" w:eastAsia="Times New Roman" w:hAnsi="Times New Roman" w:cs="Times New Roman"/>
          <w:sz w:val="24"/>
          <w:szCs w:val="24"/>
          <w:lang w:eastAsia="fr-FR"/>
        </w:rPr>
        <w:t>l'</w:t>
      </w:r>
      <w:proofErr w:type="spellStart"/>
      <w:r w:rsidRPr="00B0005D">
        <w:rPr>
          <w:rFonts w:ascii="Times New Roman" w:eastAsia="Times New Roman" w:hAnsi="Times New Roman" w:cs="Times New Roman"/>
          <w:sz w:val="24"/>
          <w:szCs w:val="24"/>
          <w:lang w:eastAsia="fr-FR"/>
        </w:rPr>
        <w:t>enseignant.e</w:t>
      </w:r>
      <w:proofErr w:type="spellEnd"/>
      <w:proofErr w:type="gramEnd"/>
      <w:r w:rsidRPr="00B0005D">
        <w:rPr>
          <w:rFonts w:ascii="Times New Roman" w:eastAsia="Times New Roman" w:hAnsi="Times New Roman" w:cs="Times New Roman"/>
          <w:sz w:val="24"/>
          <w:szCs w:val="24"/>
          <w:lang w:eastAsia="fr-FR"/>
        </w:rPr>
        <w:t xml:space="preserve"> qui trace la lettre au tableau en explicitant les différentes étapes, les trajectoires, les formes ... Les élèves peuvent ensuite verbaliser à leur tour.</w:t>
      </w:r>
    </w:p>
    <w:p w:rsidR="00B0005D" w:rsidRPr="00B0005D" w:rsidRDefault="00B0005D" w:rsidP="00B0005D">
      <w:pPr>
        <w:spacing w:before="100" w:beforeAutospacing="1" w:after="100" w:afterAutospacing="1" w:line="240" w:lineRule="auto"/>
        <w:jc w:val="left"/>
        <w:rPr>
          <w:rFonts w:ascii="Times New Roman" w:eastAsia="Times New Roman" w:hAnsi="Times New Roman" w:cs="Times New Roman"/>
          <w:sz w:val="24"/>
          <w:szCs w:val="24"/>
          <w:lang w:eastAsia="fr-FR"/>
        </w:rPr>
      </w:pPr>
      <w:r w:rsidRPr="00B0005D">
        <w:rPr>
          <w:rFonts w:ascii="Times New Roman" w:eastAsia="Times New Roman" w:hAnsi="Times New Roman" w:cs="Times New Roman"/>
          <w:sz w:val="24"/>
          <w:szCs w:val="24"/>
          <w:lang w:eastAsia="fr-FR"/>
        </w:rPr>
        <w:lastRenderedPageBreak/>
        <w:t>3- la mémorisation du tracé par les élèves est travaillée de différentes manières : dans le sable, sur des lettres rugueuses, sur le plan vertical, les yeux ouverts, les yeux fermés ...</w:t>
      </w:r>
      <w:r w:rsidRPr="00B0005D">
        <w:rPr>
          <w:rFonts w:ascii="Times New Roman" w:eastAsia="Times New Roman" w:hAnsi="Times New Roman" w:cs="Times New Roman"/>
          <w:sz w:val="24"/>
          <w:szCs w:val="24"/>
          <w:lang w:eastAsia="fr-FR"/>
        </w:rPr>
        <w:br/>
        <w:t>Une fois cette étape franchie, le tracé est réalisé sur le cahier.</w:t>
      </w:r>
    </w:p>
    <w:p w:rsidR="00B0005D" w:rsidRPr="00B0005D" w:rsidRDefault="00B0005D" w:rsidP="00B0005D">
      <w:pPr>
        <w:spacing w:before="100" w:beforeAutospacing="1" w:after="100" w:afterAutospacing="1" w:line="240" w:lineRule="auto"/>
        <w:jc w:val="left"/>
        <w:rPr>
          <w:rFonts w:ascii="Times New Roman" w:eastAsia="Times New Roman" w:hAnsi="Times New Roman" w:cs="Times New Roman"/>
          <w:sz w:val="24"/>
          <w:szCs w:val="24"/>
          <w:lang w:eastAsia="fr-FR"/>
        </w:rPr>
      </w:pPr>
      <w:r w:rsidRPr="00B0005D">
        <w:rPr>
          <w:rFonts w:ascii="Times New Roman" w:eastAsia="Times New Roman" w:hAnsi="Times New Roman" w:cs="Times New Roman"/>
          <w:sz w:val="24"/>
          <w:szCs w:val="24"/>
          <w:lang w:eastAsia="fr-FR"/>
        </w:rPr>
        <w:t>Pour ceux qui ont des difficultés de mémorisation, revenir à des activités de maternelle pour travailler les tracés et faire verbaliser les élèves au fur et à mesure de son tracé.</w:t>
      </w:r>
    </w:p>
    <w:p w:rsidR="00B0005D" w:rsidRPr="00B0005D" w:rsidRDefault="00B0005D" w:rsidP="00B0005D">
      <w:pPr>
        <w:spacing w:before="100" w:beforeAutospacing="1" w:after="100" w:afterAutospacing="1" w:line="240" w:lineRule="auto"/>
        <w:jc w:val="left"/>
        <w:rPr>
          <w:rFonts w:ascii="Times New Roman" w:eastAsia="Times New Roman" w:hAnsi="Times New Roman" w:cs="Times New Roman"/>
          <w:sz w:val="24"/>
          <w:szCs w:val="24"/>
          <w:lang w:eastAsia="fr-FR"/>
        </w:rPr>
      </w:pPr>
      <w:r w:rsidRPr="00B0005D">
        <w:rPr>
          <w:rFonts w:ascii="Times New Roman" w:eastAsia="Times New Roman" w:hAnsi="Times New Roman" w:cs="Times New Roman"/>
          <w:sz w:val="24"/>
          <w:szCs w:val="24"/>
          <w:lang w:eastAsia="fr-FR"/>
        </w:rPr>
        <w:t>4- écriture dans le cahier en limitant le tracé de la lettre seule (car l'une des difficultés de l'apprentissage de l'écriture est la liaison entre les lettres). Privilégier l'écriture de syllabes et mots. Proposer des phrases dès que l'élève en est capable.</w:t>
      </w:r>
      <w:r w:rsidRPr="00B0005D">
        <w:rPr>
          <w:rFonts w:ascii="Times New Roman" w:eastAsia="Times New Roman" w:hAnsi="Times New Roman" w:cs="Times New Roman"/>
          <w:sz w:val="24"/>
          <w:szCs w:val="24"/>
          <w:lang w:eastAsia="fr-FR"/>
        </w:rPr>
        <w:br/>
        <w:t xml:space="preserve">Privilégier les supports </w:t>
      </w:r>
      <w:proofErr w:type="spellStart"/>
      <w:r w:rsidRPr="00B0005D">
        <w:rPr>
          <w:rFonts w:ascii="Times New Roman" w:eastAsia="Times New Roman" w:hAnsi="Times New Roman" w:cs="Times New Roman"/>
          <w:sz w:val="24"/>
          <w:szCs w:val="24"/>
          <w:lang w:eastAsia="fr-FR"/>
        </w:rPr>
        <w:t>seyes</w:t>
      </w:r>
      <w:proofErr w:type="spellEnd"/>
      <w:r w:rsidRPr="00B0005D">
        <w:rPr>
          <w:rFonts w:ascii="Times New Roman" w:eastAsia="Times New Roman" w:hAnsi="Times New Roman" w:cs="Times New Roman"/>
          <w:sz w:val="24"/>
          <w:szCs w:val="24"/>
          <w:lang w:eastAsia="fr-FR"/>
        </w:rPr>
        <w:t xml:space="preserve"> dès le départ pour éviter les changements de supports dans l'année. On peut différencier en jouant sur la taille du </w:t>
      </w:r>
      <w:proofErr w:type="spellStart"/>
      <w:r w:rsidRPr="00B0005D">
        <w:rPr>
          <w:rFonts w:ascii="Times New Roman" w:eastAsia="Times New Roman" w:hAnsi="Times New Roman" w:cs="Times New Roman"/>
          <w:sz w:val="24"/>
          <w:szCs w:val="24"/>
          <w:lang w:eastAsia="fr-FR"/>
        </w:rPr>
        <w:t>seyes</w:t>
      </w:r>
      <w:proofErr w:type="spellEnd"/>
      <w:r w:rsidRPr="00B0005D">
        <w:rPr>
          <w:rFonts w:ascii="Times New Roman" w:eastAsia="Times New Roman" w:hAnsi="Times New Roman" w:cs="Times New Roman"/>
          <w:sz w:val="24"/>
          <w:szCs w:val="24"/>
          <w:lang w:eastAsia="fr-FR"/>
        </w:rPr>
        <w:t xml:space="preserve"> (3,5 pour commencer) ou le lignage coloré.</w:t>
      </w:r>
    </w:p>
    <w:p w:rsidR="00B0005D" w:rsidRPr="00B0005D" w:rsidRDefault="00B0005D" w:rsidP="00B0005D">
      <w:pPr>
        <w:spacing w:before="100" w:beforeAutospacing="1" w:after="100" w:afterAutospacing="1" w:line="240" w:lineRule="auto"/>
        <w:jc w:val="left"/>
        <w:rPr>
          <w:rFonts w:ascii="Times New Roman" w:eastAsia="Times New Roman" w:hAnsi="Times New Roman" w:cs="Times New Roman"/>
          <w:sz w:val="24"/>
          <w:szCs w:val="24"/>
          <w:lang w:eastAsia="fr-FR"/>
        </w:rPr>
      </w:pPr>
      <w:r w:rsidRPr="00B0005D">
        <w:rPr>
          <w:noProof/>
          <w:lang w:eastAsia="fr-FR"/>
        </w:rPr>
        <w:drawing>
          <wp:inline distT="0" distB="0" distL="0" distR="0">
            <wp:extent cx="7094220" cy="3733800"/>
            <wp:effectExtent l="0" t="0" r="0" b="0"/>
            <wp:docPr id="1" name="Image 1" descr="C:\Users\pgerot\AppData\Local\Microsoft\Windows\INetCache\Content.MSO\CB44882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gerot\AppData\Local\Microsoft\Windows\INetCache\Content.MSO\CB44882A.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94220" cy="3733800"/>
                    </a:xfrm>
                    <a:prstGeom prst="rect">
                      <a:avLst/>
                    </a:prstGeom>
                    <a:noFill/>
                    <a:ln>
                      <a:noFill/>
                    </a:ln>
                  </pic:spPr>
                </pic:pic>
              </a:graphicData>
            </a:graphic>
          </wp:inline>
        </w:drawing>
      </w:r>
    </w:p>
    <w:p w:rsidR="00B0005D" w:rsidRPr="00B0005D" w:rsidRDefault="00B0005D" w:rsidP="00B0005D">
      <w:pPr>
        <w:spacing w:before="100" w:beforeAutospacing="1" w:after="100" w:afterAutospacing="1" w:line="240" w:lineRule="auto"/>
        <w:jc w:val="left"/>
        <w:rPr>
          <w:rFonts w:ascii="Times New Roman" w:eastAsia="Times New Roman" w:hAnsi="Times New Roman" w:cs="Times New Roman"/>
          <w:sz w:val="24"/>
          <w:szCs w:val="24"/>
          <w:lang w:eastAsia="fr-FR"/>
        </w:rPr>
      </w:pPr>
      <w:r w:rsidRPr="00B0005D">
        <w:rPr>
          <w:rFonts w:ascii="Times New Roman" w:eastAsia="Times New Roman" w:hAnsi="Times New Roman" w:cs="Times New Roman"/>
          <w:b/>
          <w:bCs/>
          <w:color w:val="8E44AD"/>
          <w:sz w:val="24"/>
          <w:szCs w:val="24"/>
          <w:lang w:eastAsia="fr-FR"/>
        </w:rPr>
        <w:t>* Recommandations complémentaires :</w:t>
      </w:r>
    </w:p>
    <w:p w:rsidR="00B0005D" w:rsidRPr="00B0005D" w:rsidRDefault="00B0005D" w:rsidP="00B0005D">
      <w:pPr>
        <w:spacing w:before="100" w:beforeAutospacing="1" w:after="100" w:afterAutospacing="1" w:line="240" w:lineRule="auto"/>
        <w:jc w:val="left"/>
        <w:rPr>
          <w:rFonts w:ascii="Times New Roman" w:eastAsia="Times New Roman" w:hAnsi="Times New Roman" w:cs="Times New Roman"/>
          <w:sz w:val="24"/>
          <w:szCs w:val="24"/>
          <w:lang w:eastAsia="fr-FR"/>
        </w:rPr>
      </w:pPr>
      <w:r w:rsidRPr="00B0005D">
        <w:rPr>
          <w:rFonts w:ascii="Times New Roman" w:eastAsia="Times New Roman" w:hAnsi="Times New Roman" w:cs="Times New Roman"/>
          <w:sz w:val="24"/>
          <w:szCs w:val="24"/>
          <w:lang w:eastAsia="fr-FR"/>
        </w:rPr>
        <w:t>- Caler la progression d'écriture sur celle de la découverte des graphèmes</w:t>
      </w:r>
    </w:p>
    <w:p w:rsidR="00B0005D" w:rsidRPr="00B0005D" w:rsidRDefault="00B0005D" w:rsidP="00B0005D">
      <w:pPr>
        <w:spacing w:before="100" w:beforeAutospacing="1" w:after="100" w:afterAutospacing="1" w:line="240" w:lineRule="auto"/>
        <w:jc w:val="left"/>
        <w:rPr>
          <w:rFonts w:ascii="Times New Roman" w:eastAsia="Times New Roman" w:hAnsi="Times New Roman" w:cs="Times New Roman"/>
          <w:sz w:val="24"/>
          <w:szCs w:val="24"/>
          <w:lang w:eastAsia="fr-FR"/>
        </w:rPr>
      </w:pPr>
      <w:r w:rsidRPr="00B0005D">
        <w:rPr>
          <w:rFonts w:ascii="Times New Roman" w:eastAsia="Times New Roman" w:hAnsi="Times New Roman" w:cs="Times New Roman"/>
          <w:sz w:val="24"/>
          <w:szCs w:val="24"/>
          <w:lang w:eastAsia="fr-FR"/>
        </w:rPr>
        <w:t>- Vérifier la bonne posture d'écriture</w:t>
      </w:r>
    </w:p>
    <w:p w:rsidR="00B0005D" w:rsidRPr="00B0005D" w:rsidRDefault="00B0005D" w:rsidP="00B0005D">
      <w:pPr>
        <w:spacing w:before="100" w:beforeAutospacing="1" w:after="100" w:afterAutospacing="1" w:line="240" w:lineRule="auto"/>
        <w:jc w:val="left"/>
        <w:rPr>
          <w:rFonts w:ascii="Times New Roman" w:eastAsia="Times New Roman" w:hAnsi="Times New Roman" w:cs="Times New Roman"/>
          <w:sz w:val="24"/>
          <w:szCs w:val="24"/>
          <w:lang w:eastAsia="fr-FR"/>
        </w:rPr>
      </w:pPr>
      <w:r w:rsidRPr="00B0005D">
        <w:rPr>
          <w:rFonts w:ascii="Times New Roman" w:eastAsia="Times New Roman" w:hAnsi="Times New Roman" w:cs="Times New Roman"/>
          <w:sz w:val="24"/>
          <w:szCs w:val="24"/>
          <w:lang w:eastAsia="fr-FR"/>
        </w:rPr>
        <w:t>- Vérifier la bonne préhension des stylos (proposer des guide-doigts ou gros stylos triangulaires en cas de besoin)</w:t>
      </w:r>
    </w:p>
    <w:p w:rsidR="00B0005D" w:rsidRPr="00B0005D" w:rsidRDefault="00B0005D" w:rsidP="00B0005D">
      <w:pPr>
        <w:spacing w:before="100" w:beforeAutospacing="1" w:after="100" w:afterAutospacing="1" w:line="240" w:lineRule="auto"/>
        <w:jc w:val="left"/>
        <w:rPr>
          <w:rFonts w:ascii="Times New Roman" w:eastAsia="Times New Roman" w:hAnsi="Times New Roman" w:cs="Times New Roman"/>
          <w:sz w:val="24"/>
          <w:szCs w:val="24"/>
          <w:lang w:eastAsia="fr-FR"/>
        </w:rPr>
      </w:pPr>
      <w:r w:rsidRPr="00B0005D">
        <w:rPr>
          <w:rFonts w:ascii="Times New Roman" w:eastAsia="Times New Roman" w:hAnsi="Times New Roman" w:cs="Times New Roman"/>
          <w:sz w:val="24"/>
          <w:szCs w:val="24"/>
          <w:lang w:eastAsia="fr-FR"/>
        </w:rPr>
        <w:t>- Donner des frises colorées à reproduire dans le cahier pour habituer les élèves à se repérer dans les interlignes et les carreaux</w:t>
      </w:r>
    </w:p>
    <w:p w:rsidR="00B0005D" w:rsidRPr="00B0005D" w:rsidRDefault="00B0005D" w:rsidP="00B0005D">
      <w:pPr>
        <w:spacing w:before="100" w:beforeAutospacing="1" w:after="100" w:afterAutospacing="1" w:line="240" w:lineRule="auto"/>
        <w:jc w:val="left"/>
        <w:rPr>
          <w:rFonts w:ascii="Times New Roman" w:eastAsia="Times New Roman" w:hAnsi="Times New Roman" w:cs="Times New Roman"/>
          <w:sz w:val="24"/>
          <w:szCs w:val="24"/>
          <w:lang w:eastAsia="fr-FR"/>
        </w:rPr>
      </w:pPr>
      <w:r w:rsidRPr="00B0005D">
        <w:rPr>
          <w:rFonts w:ascii="Times New Roman" w:eastAsia="Times New Roman" w:hAnsi="Times New Roman" w:cs="Times New Roman"/>
          <w:sz w:val="24"/>
          <w:szCs w:val="24"/>
          <w:lang w:eastAsia="fr-FR"/>
        </w:rPr>
        <w:t>- Préférer l'usage du stylo dès le départ (et non le crayon à papier) : il glisse mieux sur la feuille.</w:t>
      </w:r>
    </w:p>
    <w:p w:rsidR="00B0005D" w:rsidRPr="00B0005D" w:rsidRDefault="00B0005D" w:rsidP="00B0005D">
      <w:pPr>
        <w:spacing w:before="100" w:beforeAutospacing="1" w:after="100" w:afterAutospacing="1" w:line="240" w:lineRule="auto"/>
        <w:jc w:val="left"/>
        <w:rPr>
          <w:rFonts w:ascii="Times New Roman" w:eastAsia="Times New Roman" w:hAnsi="Times New Roman" w:cs="Times New Roman"/>
          <w:sz w:val="24"/>
          <w:szCs w:val="24"/>
          <w:lang w:eastAsia="fr-FR"/>
        </w:rPr>
      </w:pPr>
      <w:r w:rsidRPr="00B0005D">
        <w:rPr>
          <w:rFonts w:ascii="Times New Roman" w:eastAsia="Times New Roman" w:hAnsi="Times New Roman" w:cs="Times New Roman"/>
          <w:sz w:val="24"/>
          <w:szCs w:val="24"/>
          <w:lang w:eastAsia="fr-FR"/>
        </w:rPr>
        <w:t>- Eviter les corrections en rouge des cahiers d'écriture mais privilégier l'auto-évaluation et l'auto-analyse : quelle est ta lettre championne ?</w:t>
      </w:r>
    </w:p>
    <w:p w:rsidR="00891B30" w:rsidRDefault="00891B30"/>
    <w:sectPr w:rsidR="00891B30" w:rsidSect="007C3164">
      <w:pgSz w:w="11906" w:h="16838"/>
      <w:pgMar w:top="680" w:right="680" w:bottom="680"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05D"/>
    <w:rsid w:val="007C3164"/>
    <w:rsid w:val="00891B30"/>
    <w:rsid w:val="00B000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41180"/>
  <w15:chartTrackingRefBased/>
  <w15:docId w15:val="{DD205ACF-D79A-4DDE-BCCA-0424E6396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fr-FR"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B0005D"/>
    <w:pPr>
      <w:spacing w:before="100" w:beforeAutospacing="1" w:after="100" w:afterAutospacing="1" w:line="240" w:lineRule="auto"/>
      <w:jc w:val="left"/>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B0005D"/>
    <w:rPr>
      <w:b/>
      <w:bCs/>
    </w:rPr>
  </w:style>
  <w:style w:type="character" w:styleId="Accentuation">
    <w:name w:val="Emphasis"/>
    <w:basedOn w:val="Policepardfaut"/>
    <w:uiPriority w:val="20"/>
    <w:qFormat/>
    <w:rsid w:val="00B0005D"/>
    <w:rPr>
      <w:i/>
      <w:iCs/>
    </w:rPr>
  </w:style>
  <w:style w:type="character" w:styleId="Lienhypertexte">
    <w:name w:val="Hyperlink"/>
    <w:basedOn w:val="Policepardfaut"/>
    <w:uiPriority w:val="99"/>
    <w:semiHidden/>
    <w:unhideWhenUsed/>
    <w:rsid w:val="00B000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97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eanboyault.fr/belle-allure/" TargetMode="External"/><Relationship Id="rId5" Type="http://schemas.openxmlformats.org/officeDocument/2006/relationships/hyperlink" Target="http://maternelle-bambou.fr/belle-allure-police-ecriture-cursive/"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434</Words>
  <Characters>2387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ACADEMIE DE VERSAILLES</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Gerot</dc:creator>
  <cp:keywords/>
  <dc:description/>
  <cp:lastModifiedBy>Patricia Gerot</cp:lastModifiedBy>
  <cp:revision>1</cp:revision>
  <dcterms:created xsi:type="dcterms:W3CDTF">2021-07-16T16:52:00Z</dcterms:created>
  <dcterms:modified xsi:type="dcterms:W3CDTF">2021-07-16T16:52:00Z</dcterms:modified>
</cp:coreProperties>
</file>