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1C66" w:rsidRPr="00836BA5" w:rsidRDefault="00672ABB" w:rsidP="000A56BB">
      <w:pPr>
        <w:pStyle w:val="Standard"/>
        <w:spacing w:line="276" w:lineRule="auto"/>
        <w:jc w:val="center"/>
        <w:rPr>
          <w:rFonts w:ascii="Arial" w:hAnsi="Arial" w:cs="Arial"/>
          <w:color w:val="auto"/>
          <w:sz w:val="36"/>
          <w:szCs w:val="36"/>
        </w:rPr>
      </w:pPr>
      <w:r w:rsidRPr="00836BA5">
        <w:rPr>
          <w:rFonts w:ascii="Arial" w:hAnsi="Arial" w:cs="Arial"/>
          <w:color w:val="auto"/>
          <w:sz w:val="36"/>
          <w:szCs w:val="36"/>
        </w:rPr>
        <w:t>BILAN ET ANALYSE</w:t>
      </w:r>
      <w:r w:rsidR="00836BA5" w:rsidRPr="00836BA5">
        <w:rPr>
          <w:rFonts w:ascii="Arial" w:hAnsi="Arial" w:cs="Arial"/>
          <w:color w:val="auto"/>
          <w:sz w:val="36"/>
          <w:szCs w:val="36"/>
        </w:rPr>
        <w:t xml:space="preserve"> </w:t>
      </w:r>
    </w:p>
    <w:p w:rsidR="00931C66" w:rsidRPr="00836BA5" w:rsidRDefault="00836BA5" w:rsidP="000A56BB">
      <w:pPr>
        <w:pStyle w:val="Standard"/>
        <w:spacing w:line="276" w:lineRule="auto"/>
        <w:jc w:val="center"/>
        <w:rPr>
          <w:rFonts w:ascii="Arial" w:hAnsi="Arial" w:cs="Arial"/>
          <w:color w:val="auto"/>
          <w:sz w:val="36"/>
          <w:szCs w:val="36"/>
        </w:rPr>
      </w:pPr>
      <w:r w:rsidRPr="00836BA5">
        <w:rPr>
          <w:rFonts w:ascii="Arial" w:hAnsi="Arial" w:cs="Arial"/>
          <w:color w:val="auto"/>
          <w:sz w:val="36"/>
          <w:szCs w:val="36"/>
        </w:rPr>
        <w:t xml:space="preserve">CONSTELLATION </w:t>
      </w:r>
      <w:r w:rsidR="00672ABB" w:rsidRPr="00836BA5">
        <w:rPr>
          <w:rFonts w:ascii="Arial" w:hAnsi="Arial" w:cs="Arial"/>
          <w:color w:val="auto"/>
          <w:sz w:val="36"/>
          <w:szCs w:val="36"/>
        </w:rPr>
        <w:t>TEXTES DOCUMENTAIRES</w:t>
      </w:r>
    </w:p>
    <w:p w:rsidR="00931C66" w:rsidRPr="00836BA5" w:rsidRDefault="00931C66" w:rsidP="000A56BB">
      <w:pPr>
        <w:pStyle w:val="Standard"/>
        <w:spacing w:line="276" w:lineRule="auto"/>
        <w:jc w:val="center"/>
        <w:rPr>
          <w:rFonts w:ascii="Arial" w:hAnsi="Arial" w:cs="Arial"/>
          <w:color w:val="auto"/>
          <w:sz w:val="20"/>
          <w:szCs w:val="20"/>
        </w:rPr>
      </w:pPr>
    </w:p>
    <w:p w:rsidR="000A56BB" w:rsidRDefault="00672ABB" w:rsidP="000A56BB">
      <w:pPr>
        <w:pStyle w:val="Standard"/>
        <w:spacing w:line="276" w:lineRule="auto"/>
        <w:rPr>
          <w:rFonts w:ascii="Arial" w:hAnsi="Arial" w:cs="Arial"/>
          <w:b/>
          <w:color w:val="auto"/>
          <w:sz w:val="22"/>
          <w:szCs w:val="20"/>
        </w:rPr>
      </w:pPr>
      <w:r w:rsidRPr="00836BA5">
        <w:rPr>
          <w:rFonts w:ascii="Arial" w:hAnsi="Arial" w:cs="Arial"/>
          <w:b/>
          <w:color w:val="auto"/>
          <w:sz w:val="22"/>
          <w:szCs w:val="20"/>
        </w:rPr>
        <w:t xml:space="preserve"> </w:t>
      </w:r>
    </w:p>
    <w:p w:rsidR="00931C66" w:rsidRPr="00836BA5" w:rsidRDefault="00994690" w:rsidP="000A56BB">
      <w:pPr>
        <w:pStyle w:val="Standard"/>
        <w:spacing w:line="276" w:lineRule="auto"/>
        <w:rPr>
          <w:rFonts w:ascii="Arial" w:hAnsi="Arial" w:cs="Arial"/>
          <w:b/>
          <w:color w:val="7030A0"/>
          <w:sz w:val="22"/>
          <w:szCs w:val="20"/>
        </w:rPr>
      </w:pPr>
      <w:bookmarkStart w:id="0" w:name="_GoBack"/>
      <w:bookmarkEnd w:id="0"/>
      <w:r w:rsidRPr="00836BA5">
        <w:rPr>
          <w:rFonts w:ascii="Arial" w:hAnsi="Arial" w:cs="Arial"/>
          <w:b/>
          <w:color w:val="7030A0"/>
          <w:sz w:val="22"/>
          <w:szCs w:val="20"/>
        </w:rPr>
        <w:sym w:font="Wingdings" w:char="F081"/>
      </w:r>
      <w:r w:rsidRPr="00836BA5">
        <w:rPr>
          <w:rFonts w:ascii="Arial" w:hAnsi="Arial" w:cs="Arial"/>
          <w:b/>
          <w:color w:val="7030A0"/>
          <w:sz w:val="22"/>
          <w:szCs w:val="20"/>
        </w:rPr>
        <w:t xml:space="preserve"> </w:t>
      </w:r>
      <w:r w:rsidR="00836BA5" w:rsidRPr="00836BA5">
        <w:rPr>
          <w:rFonts w:ascii="Arial" w:hAnsi="Arial" w:cs="Arial"/>
          <w:b/>
          <w:color w:val="7030A0"/>
          <w:sz w:val="22"/>
          <w:szCs w:val="20"/>
        </w:rPr>
        <w:t>PROPOSITION DE PROGRAMMATION ET PROGRESSION</w:t>
      </w:r>
    </w:p>
    <w:p w:rsidR="00931C66" w:rsidRPr="00836BA5" w:rsidRDefault="00931C66" w:rsidP="000A56BB">
      <w:pPr>
        <w:pStyle w:val="Standard"/>
        <w:spacing w:line="276" w:lineRule="auto"/>
        <w:rPr>
          <w:rFonts w:ascii="Arial" w:hAnsi="Arial" w:cs="Arial"/>
          <w:color w:val="auto"/>
          <w:sz w:val="20"/>
          <w:szCs w:val="20"/>
        </w:rPr>
      </w:pPr>
    </w:p>
    <w:tbl>
      <w:tblPr>
        <w:tblW w:w="10456" w:type="dxa"/>
        <w:tblInd w:w="-1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"/>
        <w:gridCol w:w="2514"/>
        <w:gridCol w:w="7097"/>
      </w:tblGrid>
      <w:tr w:rsidR="00836BA5" w:rsidRPr="00836BA5" w:rsidTr="002962AC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CM1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Pré-requis</w:t>
            </w:r>
            <w:proofErr w:type="spellEnd"/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nécessaires issus du cycle 2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Connaître le vocabulaire et l’organisation du texte documentaire.</w:t>
            </w:r>
          </w:p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Connaître certains types de textes (texte documentaire, poème, roman)</w:t>
            </w:r>
          </w:p>
        </w:tc>
      </w:tr>
      <w:tr w:rsidR="00836BA5" w:rsidRPr="00836BA5" w:rsidTr="002962AC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931C66" w:rsidP="000A56BB">
            <w:pPr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Approfondissements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Séquence 1 : catégoriser les </w:t>
            </w:r>
            <w:r w:rsidR="003603DD" w:rsidRPr="00836BA5">
              <w:rPr>
                <w:rFonts w:ascii="Arial" w:hAnsi="Arial" w:cs="Arial"/>
                <w:color w:val="auto"/>
                <w:sz w:val="20"/>
                <w:szCs w:val="20"/>
              </w:rPr>
              <w:t>différents types d’écrits</w:t>
            </w:r>
          </w:p>
        </w:tc>
      </w:tr>
      <w:tr w:rsidR="00836BA5" w:rsidRPr="00836BA5" w:rsidTr="002962AC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931C66" w:rsidP="000A56BB">
            <w:pPr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Nouveaux apprentissages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→ travailler sur le vocabulaire du texte documentaire et développer des stratégies de lecture (lecture de survol)</w:t>
            </w:r>
          </w:p>
        </w:tc>
      </w:tr>
      <w:tr w:rsidR="00836BA5" w:rsidRPr="00836BA5" w:rsidTr="002962AC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CM2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Révisions / </w:t>
            </w:r>
            <w:proofErr w:type="spellStart"/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pré-requis</w:t>
            </w:r>
            <w:proofErr w:type="spellEnd"/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Connaître tous les 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types de textes et revoir le vocabulaire connu pour chaque catégorie. (</w:t>
            </w:r>
            <w:proofErr w:type="gramStart"/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notamment</w:t>
            </w:r>
            <w:proofErr w:type="gramEnd"/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texte documentaire)</w:t>
            </w:r>
          </w:p>
        </w:tc>
      </w:tr>
      <w:tr w:rsidR="00836BA5" w:rsidRPr="00836BA5" w:rsidTr="002962AC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931C66" w:rsidP="000A56BB">
            <w:pPr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Approfondissements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Séquence approfondie autour des documents composites.</w:t>
            </w:r>
          </w:p>
        </w:tc>
      </w:tr>
      <w:tr w:rsidR="00836BA5" w:rsidRPr="00836BA5" w:rsidTr="002962AC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931C66" w:rsidP="000A56BB">
            <w:pPr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Nouveaux apprentissages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→ travailler sur l’implicite d’un texte documentaire</w:t>
            </w:r>
          </w:p>
          <w:p w:rsidR="00836BA5" w:rsidRPr="00836BA5" w:rsidRDefault="00836BA5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Penser la progression dans la difficulté des questions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au cours de l’année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 :  décomposer les étapes pour que les élèves puissent s’habituer aux questions et élever la difficulté dans la façon de poser les questions et de trouver les réponses. </w:t>
            </w:r>
          </w:p>
          <w:p w:rsidR="00836BA5" w:rsidRPr="00836BA5" w:rsidRDefault="00836BA5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:rsidR="00931C66" w:rsidRPr="00836BA5" w:rsidRDefault="00931C66" w:rsidP="000A56BB">
      <w:pPr>
        <w:pStyle w:val="Standard"/>
        <w:spacing w:line="276" w:lineRule="auto"/>
        <w:rPr>
          <w:rFonts w:ascii="Arial" w:hAnsi="Arial" w:cs="Arial"/>
          <w:color w:val="auto"/>
          <w:sz w:val="20"/>
          <w:szCs w:val="20"/>
        </w:rPr>
      </w:pPr>
    </w:p>
    <w:p w:rsidR="00931C66" w:rsidRPr="00836BA5" w:rsidRDefault="00672ABB" w:rsidP="000A56BB">
      <w:pPr>
        <w:pStyle w:val="Standard"/>
        <w:spacing w:line="276" w:lineRule="auto"/>
        <w:rPr>
          <w:rFonts w:ascii="Arial" w:hAnsi="Arial" w:cs="Arial"/>
          <w:b/>
          <w:color w:val="auto"/>
          <w:sz w:val="20"/>
          <w:szCs w:val="20"/>
        </w:rPr>
      </w:pPr>
      <w:r w:rsidRPr="00836BA5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="002962AC" w:rsidRPr="00836BA5">
        <w:rPr>
          <w:rFonts w:ascii="Arial" w:hAnsi="Arial" w:cs="Arial"/>
          <w:b/>
          <w:color w:val="7030A0"/>
          <w:sz w:val="22"/>
          <w:szCs w:val="20"/>
        </w:rPr>
        <w:sym w:font="Wingdings" w:char="F082"/>
      </w:r>
      <w:r w:rsidR="002962AC" w:rsidRPr="00836BA5">
        <w:rPr>
          <w:rFonts w:ascii="Arial" w:hAnsi="Arial" w:cs="Arial"/>
          <w:b/>
          <w:color w:val="7030A0"/>
          <w:sz w:val="22"/>
          <w:szCs w:val="20"/>
        </w:rPr>
        <w:t xml:space="preserve"> </w:t>
      </w:r>
      <w:r w:rsidR="00836BA5" w:rsidRPr="00836BA5">
        <w:rPr>
          <w:rFonts w:ascii="Arial" w:hAnsi="Arial" w:cs="Arial"/>
          <w:b/>
          <w:color w:val="7030A0"/>
          <w:sz w:val="22"/>
          <w:szCs w:val="20"/>
        </w:rPr>
        <w:t>PREMIER OUTIL </w:t>
      </w:r>
      <w:r w:rsidRPr="00836BA5">
        <w:rPr>
          <w:rFonts w:ascii="Arial" w:hAnsi="Arial" w:cs="Arial"/>
          <w:b/>
          <w:color w:val="7030A0"/>
          <w:sz w:val="22"/>
          <w:szCs w:val="20"/>
        </w:rPr>
        <w:t>: le tri de textes pour faire émerger le type de texte spécifique qu’est le</w:t>
      </w:r>
      <w:r w:rsidR="003603DD" w:rsidRPr="00836BA5">
        <w:rPr>
          <w:rFonts w:ascii="Arial" w:hAnsi="Arial" w:cs="Arial"/>
          <w:b/>
          <w:color w:val="7030A0"/>
          <w:sz w:val="22"/>
          <w:szCs w:val="20"/>
        </w:rPr>
        <w:t xml:space="preserve"> </w:t>
      </w:r>
      <w:r w:rsidRPr="00836BA5">
        <w:rPr>
          <w:rFonts w:ascii="Arial" w:hAnsi="Arial" w:cs="Arial"/>
          <w:b/>
          <w:color w:val="7030A0"/>
          <w:sz w:val="22"/>
          <w:szCs w:val="20"/>
        </w:rPr>
        <w:t>texte documentaire et / ou composite</w:t>
      </w:r>
    </w:p>
    <w:p w:rsidR="00931C66" w:rsidRPr="00836BA5" w:rsidRDefault="00931C66" w:rsidP="000A56BB">
      <w:pPr>
        <w:pStyle w:val="Standard"/>
        <w:spacing w:line="276" w:lineRule="auto"/>
        <w:rPr>
          <w:rFonts w:ascii="Arial" w:hAnsi="Arial" w:cs="Arial"/>
          <w:color w:val="auto"/>
          <w:sz w:val="20"/>
          <w:szCs w:val="20"/>
        </w:rPr>
      </w:pPr>
    </w:p>
    <w:tbl>
      <w:tblPr>
        <w:tblW w:w="10456" w:type="dxa"/>
        <w:tblInd w:w="-1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33"/>
        <w:gridCol w:w="7523"/>
      </w:tblGrid>
      <w:tr w:rsidR="00836BA5" w:rsidRPr="00836BA5" w:rsidTr="00994690">
        <w:tblPrEx>
          <w:tblCellMar>
            <w:top w:w="0" w:type="dxa"/>
            <w:bottom w:w="0" w:type="dxa"/>
          </w:tblCellMar>
        </w:tblPrEx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Per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tinence de l’outil au regard de l’objectif pédagogique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Outil très utile et pertinent pour les élèves qui peuvent voir et manipuler les textes </w:t>
            </w:r>
          </w:p>
        </w:tc>
      </w:tr>
      <w:tr w:rsidR="00836BA5" w:rsidRPr="00836BA5" w:rsidTr="00994690">
        <w:tblPrEx>
          <w:tblCellMar>
            <w:top w:w="0" w:type="dxa"/>
            <w:bottom w:w="0" w:type="dxa"/>
          </w:tblCellMar>
        </w:tblPrEx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Choix des supports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Des extraits de livres ou manuels</w:t>
            </w:r>
          </w:p>
          <w:p w:rsidR="003603DD" w:rsidRPr="00836BA5" w:rsidRDefault="003603DD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Les supports doivent être nombreux et variés, ce qui demande un important travail de recherche.</w:t>
            </w:r>
          </w:p>
        </w:tc>
      </w:tr>
      <w:tr w:rsidR="00836BA5" w:rsidRPr="00836BA5" w:rsidTr="00994690">
        <w:tblPrEx>
          <w:tblCellMar>
            <w:top w:w="0" w:type="dxa"/>
            <w:bottom w:w="0" w:type="dxa"/>
          </w:tblCellMar>
        </w:tblPrEx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Organisation de la séquence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3603DD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La progression de la séquence permet aux élèves de bien entrer dans l’activité de catégorisation et de réinvestir et approfondir leurs connaissances au cours de 3 séances. </w:t>
            </w:r>
          </w:p>
          <w:p w:rsidR="00994690" w:rsidRPr="00836BA5" w:rsidRDefault="00994690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L’apport du lexique spécifique lié à l’organisation du texte composite en est facilité.</w:t>
            </w:r>
          </w:p>
          <w:p w:rsidR="00994690" w:rsidRPr="00836BA5" w:rsidRDefault="00994690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994690" w:rsidRPr="00836BA5" w:rsidRDefault="00994690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Laisser les élèves « s’étaler » en les laissant se mettre par terre pour qu’ils puissent avoir une vue d’ensemble des documents.</w:t>
            </w:r>
          </w:p>
          <w:p w:rsidR="00931C66" w:rsidRPr="00836BA5" w:rsidRDefault="00931C66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36BA5" w:rsidRPr="00836BA5" w:rsidTr="00994690">
        <w:tblPrEx>
          <w:tblCellMar>
            <w:top w:w="0" w:type="dxa"/>
            <w:bottom w:w="0" w:type="dxa"/>
          </w:tblCellMar>
        </w:tblPrEx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Difficultés des élèves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Difficulté à reconnaître un album jeunesse</w:t>
            </w:r>
            <w:r w:rsidR="00994690" w:rsidRPr="00836BA5">
              <w:rPr>
                <w:rFonts w:ascii="Arial" w:hAnsi="Arial" w:cs="Arial"/>
                <w:color w:val="auto"/>
                <w:sz w:val="20"/>
                <w:szCs w:val="20"/>
              </w:rPr>
              <w:t>, une pièce de théâtre, une poésie : ces types de texte ne sont peut-être pas assez étudiés en cycle 3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. </w:t>
            </w:r>
          </w:p>
          <w:p w:rsidR="00931C66" w:rsidRPr="00836BA5" w:rsidRDefault="00931C66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931C66" w:rsidRPr="00836BA5" w:rsidRDefault="00994690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Comprendre que le raisonnement attendu n’est pas lié au contenu du texte, mais plus à sa forme, à sa mise en page.</w:t>
            </w:r>
          </w:p>
          <w:p w:rsidR="00994690" w:rsidRPr="00836BA5" w:rsidRDefault="00994690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931C66" w:rsidRPr="00836BA5" w:rsidRDefault="00994690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S’écarter des catégorisations centrées sur les animaux</w:t>
            </w:r>
            <w:r w:rsid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(ou les sujets des textes)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, pour se concentrer sur la forme des textes. Pour cela le choix des textes est très important, afin d’amener à voir que, si la consigne « Un texte ne peut aller qu’à un seul endroit et aucune catégorie ne peut être vide » n’est pas respectée, c’est que l’hypothèse de catégorisation de départ n’est pas la bonne.</w:t>
            </w:r>
          </w:p>
          <w:p w:rsidR="00931C66" w:rsidRPr="00836BA5" w:rsidRDefault="00931C66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36BA5" w:rsidRPr="00836BA5" w:rsidTr="00994690">
        <w:tblPrEx>
          <w:tblCellMar>
            <w:top w:w="0" w:type="dxa"/>
            <w:bottom w:w="0" w:type="dxa"/>
          </w:tblCellMar>
        </w:tblPrEx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Difficultés pour </w:t>
            </w:r>
            <w:proofErr w:type="gramStart"/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l’</w:t>
            </w:r>
            <w:proofErr w:type="spellStart"/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enseigant.e</w:t>
            </w:r>
            <w:proofErr w:type="spellEnd"/>
            <w:proofErr w:type="gramEnd"/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690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Sélection des textes, beaucoup d’extraits 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mais nécessaire pour éviter la tentation de tout lire</w:t>
            </w:r>
            <w:r w:rsid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(penser à plastifier les textes pour les réutiliser les années suivantes)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:rsidR="00994690" w:rsidRPr="00836BA5" w:rsidRDefault="00994690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994690" w:rsidRPr="00836BA5" w:rsidRDefault="00994690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Être précis dans la passation des consignes</w:t>
            </w:r>
            <w:r w:rsidR="00836BA5">
              <w:rPr>
                <w:rFonts w:ascii="Arial" w:hAnsi="Arial" w:cs="Arial"/>
                <w:color w:val="auto"/>
                <w:sz w:val="20"/>
                <w:szCs w:val="20"/>
              </w:rPr>
              <w:t> :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notre intérêt doit se porter sur la forme et non le fond du texte. </w:t>
            </w:r>
          </w:p>
          <w:p w:rsidR="00994690" w:rsidRPr="00836BA5" w:rsidRDefault="00994690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994690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 xml:space="preserve">La différenciation </w:t>
            </w:r>
            <w:r w:rsidR="00994690" w:rsidRPr="00836BA5">
              <w:rPr>
                <w:rFonts w:ascii="Arial" w:hAnsi="Arial" w:cs="Arial"/>
                <w:color w:val="auto"/>
                <w:sz w:val="20"/>
                <w:szCs w:val="20"/>
              </w:rPr>
              <w:t>est difficile à mettre en œuvre sur la première phase de la séquence (uniquement limiter le nombre de texte). Les groupes de besoins nécessitent un étayage important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sur la </w:t>
            </w:r>
            <w:r w:rsid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démarche de 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catégorisation des textes</w:t>
            </w:r>
            <w:r w:rsidR="00836BA5">
              <w:rPr>
                <w:rFonts w:ascii="Arial" w:hAnsi="Arial" w:cs="Arial"/>
                <w:color w:val="auto"/>
                <w:sz w:val="20"/>
                <w:szCs w:val="20"/>
              </w:rPr>
              <w:t>, le guidage dans les éléments pertinents à retenir</w:t>
            </w:r>
            <w:r w:rsidR="00994690" w:rsidRPr="00836BA5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  <w:p w:rsidR="00994690" w:rsidRPr="00836BA5" w:rsidRDefault="00994690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Choix de sélection de textes documentaires linéaire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s et composites</w:t>
            </w:r>
            <w:r w:rsidR="00994690" w:rsidRPr="00836BA5">
              <w:rPr>
                <w:rFonts w:ascii="Arial" w:hAnsi="Arial" w:cs="Arial"/>
                <w:color w:val="auto"/>
                <w:sz w:val="20"/>
                <w:szCs w:val="20"/>
              </w:rPr>
              <w:t>, complexes à trouver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  <w:p w:rsidR="00931C66" w:rsidRPr="00836BA5" w:rsidRDefault="00931C66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36BA5" w:rsidRPr="00836BA5" w:rsidTr="00994690">
        <w:tblPrEx>
          <w:tblCellMar>
            <w:top w:w="0" w:type="dxa"/>
            <w:bottom w:w="0" w:type="dxa"/>
          </w:tblCellMar>
        </w:tblPrEx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Bénéfices pour les él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èves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690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Créer des automatismes de reconnaissance des textes</w:t>
            </w:r>
          </w:p>
          <w:p w:rsidR="00994690" w:rsidRPr="00836BA5" w:rsidRDefault="00994690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994690" w:rsidRPr="00836BA5" w:rsidRDefault="00994690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S</w:t>
            </w:r>
            <w:r w:rsidR="00672ABB"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avoir expliquer son choix grâce à l’apprentissage d’un vocabulaire précis. </w:t>
            </w:r>
          </w:p>
          <w:p w:rsidR="00994690" w:rsidRPr="00836BA5" w:rsidRDefault="00994690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→ </w:t>
            </w:r>
            <w:r w:rsidR="00994690" w:rsidRPr="00836BA5">
              <w:rPr>
                <w:rFonts w:ascii="Arial" w:hAnsi="Arial" w:cs="Arial"/>
                <w:color w:val="auto"/>
                <w:sz w:val="20"/>
                <w:szCs w:val="20"/>
              </w:rPr>
              <w:t>F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acilit</w:t>
            </w:r>
            <w:r w:rsidR="00994690" w:rsidRPr="00836BA5">
              <w:rPr>
                <w:rFonts w:ascii="Arial" w:hAnsi="Arial" w:cs="Arial"/>
                <w:color w:val="auto"/>
                <w:sz w:val="20"/>
                <w:szCs w:val="20"/>
              </w:rPr>
              <w:t>er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l’entrée dans une séance de compréhension de textes</w:t>
            </w:r>
          </w:p>
          <w:p w:rsidR="00931C66" w:rsidRPr="00836BA5" w:rsidRDefault="00931C66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:rsidR="00931C66" w:rsidRPr="00836BA5" w:rsidRDefault="00931C66" w:rsidP="000A56BB">
      <w:pPr>
        <w:pStyle w:val="Standard"/>
        <w:spacing w:line="276" w:lineRule="auto"/>
        <w:rPr>
          <w:rFonts w:ascii="Arial" w:hAnsi="Arial" w:cs="Arial"/>
          <w:color w:val="auto"/>
          <w:sz w:val="20"/>
          <w:szCs w:val="20"/>
        </w:rPr>
      </w:pPr>
    </w:p>
    <w:p w:rsidR="00931C66" w:rsidRPr="00836BA5" w:rsidRDefault="00672ABB" w:rsidP="000A56BB">
      <w:pPr>
        <w:pStyle w:val="Standard"/>
        <w:spacing w:line="276" w:lineRule="auto"/>
        <w:rPr>
          <w:rFonts w:ascii="Arial" w:hAnsi="Arial" w:cs="Arial"/>
          <w:b/>
          <w:color w:val="7030A0"/>
          <w:sz w:val="20"/>
          <w:szCs w:val="20"/>
        </w:rPr>
      </w:pPr>
      <w:r w:rsidRPr="00836BA5">
        <w:rPr>
          <w:rFonts w:ascii="Arial" w:hAnsi="Arial" w:cs="Arial"/>
          <w:b/>
          <w:color w:val="auto"/>
          <w:sz w:val="22"/>
          <w:szCs w:val="20"/>
        </w:rPr>
        <w:t xml:space="preserve"> </w:t>
      </w:r>
      <w:r w:rsidR="002962AC" w:rsidRPr="00836BA5">
        <w:rPr>
          <w:rFonts w:ascii="Arial" w:hAnsi="Arial" w:cs="Arial"/>
          <w:b/>
          <w:color w:val="7030A0"/>
          <w:sz w:val="22"/>
          <w:szCs w:val="20"/>
        </w:rPr>
        <w:sym w:font="Wingdings" w:char="F083"/>
      </w:r>
      <w:r w:rsidR="002962AC" w:rsidRPr="00836BA5">
        <w:rPr>
          <w:rFonts w:ascii="Arial" w:hAnsi="Arial" w:cs="Arial"/>
          <w:b/>
          <w:color w:val="7030A0"/>
          <w:sz w:val="22"/>
          <w:szCs w:val="20"/>
        </w:rPr>
        <w:t xml:space="preserve"> </w:t>
      </w:r>
      <w:r w:rsidR="00836BA5" w:rsidRPr="00836BA5">
        <w:rPr>
          <w:rFonts w:ascii="Arial" w:hAnsi="Arial" w:cs="Arial"/>
          <w:b/>
          <w:color w:val="7030A0"/>
          <w:sz w:val="22"/>
          <w:szCs w:val="20"/>
        </w:rPr>
        <w:t xml:space="preserve">LECTURE COMPREHENSION DE TEXTES DOCUMENTAIRES </w:t>
      </w:r>
      <w:r w:rsidRPr="00836BA5">
        <w:rPr>
          <w:rFonts w:ascii="Arial" w:hAnsi="Arial" w:cs="Arial"/>
          <w:b/>
          <w:color w:val="7030A0"/>
          <w:sz w:val="22"/>
          <w:szCs w:val="20"/>
        </w:rPr>
        <w:t>(lecture de survol / lecture ciblée)</w:t>
      </w:r>
    </w:p>
    <w:p w:rsidR="00836BA5" w:rsidRPr="00836BA5" w:rsidRDefault="00836BA5" w:rsidP="000A56BB">
      <w:pPr>
        <w:pStyle w:val="Standard"/>
        <w:spacing w:line="276" w:lineRule="auto"/>
        <w:rPr>
          <w:rFonts w:ascii="Arial" w:hAnsi="Arial" w:cs="Arial"/>
          <w:b/>
          <w:color w:val="auto"/>
          <w:sz w:val="20"/>
          <w:szCs w:val="20"/>
        </w:rPr>
      </w:pPr>
    </w:p>
    <w:tbl>
      <w:tblPr>
        <w:tblW w:w="10456" w:type="dxa"/>
        <w:tblInd w:w="-1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33"/>
        <w:gridCol w:w="7523"/>
      </w:tblGrid>
      <w:tr w:rsidR="00836BA5" w:rsidRPr="00836BA5" w:rsidTr="002962AC">
        <w:tblPrEx>
          <w:tblCellMar>
            <w:top w:w="0" w:type="dxa"/>
            <w:bottom w:w="0" w:type="dxa"/>
          </w:tblCellMar>
        </w:tblPrEx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Comment bien choisir le texte support ?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Varier entre un texte documentaire linéaire et un texte documentaire 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composite</w:t>
            </w:r>
          </w:p>
          <w:p w:rsidR="002962AC" w:rsidRPr="00836BA5" w:rsidRDefault="002962AC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2962AC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Varier le</w:t>
            </w:r>
            <w:r w:rsidR="002962AC" w:rsidRPr="00836BA5">
              <w:rPr>
                <w:rFonts w:ascii="Arial" w:hAnsi="Arial" w:cs="Arial"/>
                <w:color w:val="auto"/>
                <w:sz w:val="20"/>
                <w:szCs w:val="20"/>
              </w:rPr>
              <w:t>s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thème</w:t>
            </w:r>
            <w:r w:rsidR="002962AC" w:rsidRPr="00836BA5">
              <w:rPr>
                <w:rFonts w:ascii="Arial" w:hAnsi="Arial" w:cs="Arial"/>
                <w:color w:val="auto"/>
                <w:sz w:val="20"/>
                <w:szCs w:val="20"/>
              </w:rPr>
              <w:t>s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abordé</w:t>
            </w:r>
            <w:r w:rsidR="002962AC" w:rsidRPr="00836BA5">
              <w:rPr>
                <w:rFonts w:ascii="Arial" w:hAnsi="Arial" w:cs="Arial"/>
                <w:color w:val="auto"/>
                <w:sz w:val="20"/>
                <w:szCs w:val="20"/>
              </w:rPr>
              <w:t>s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par le</w:t>
            </w:r>
            <w:r w:rsidR="002962AC" w:rsidRPr="00836BA5">
              <w:rPr>
                <w:rFonts w:ascii="Arial" w:hAnsi="Arial" w:cs="Arial"/>
                <w:color w:val="auto"/>
                <w:sz w:val="20"/>
                <w:szCs w:val="20"/>
              </w:rPr>
              <w:t>s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texte</w:t>
            </w:r>
            <w:r w:rsidR="002962AC" w:rsidRPr="00836BA5">
              <w:rPr>
                <w:rFonts w:ascii="Arial" w:hAnsi="Arial" w:cs="Arial"/>
                <w:color w:val="auto"/>
                <w:sz w:val="20"/>
                <w:szCs w:val="20"/>
              </w:rPr>
              <w:t>s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pour que les élèves n’associent pas texte documentaire et animaux</w:t>
            </w:r>
          </w:p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:rsidR="002962AC" w:rsidRPr="00836BA5" w:rsidRDefault="002962AC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Avoir un contenu riche mais pas trop complexe</w:t>
            </w:r>
          </w:p>
          <w:p w:rsidR="002962AC" w:rsidRPr="00836BA5" w:rsidRDefault="002962AC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36BA5" w:rsidRPr="00836BA5" w:rsidTr="002962AC">
        <w:tblPrEx>
          <w:tblCellMar>
            <w:top w:w="0" w:type="dxa"/>
            <w:bottom w:w="0" w:type="dxa"/>
          </w:tblCellMar>
        </w:tblPrEx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Comment bien choisir les questions à poser ?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BA5" w:rsidRPr="00836BA5" w:rsidRDefault="00836BA5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Penser la progression dans la difficulté des questions : 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décomposer les étapes pour que les élèves puissent s’habituer aux questions et élever la difficulté dans la façon de poser les questions et de trouver les réponses</w:t>
            </w:r>
          </w:p>
          <w:p w:rsidR="00836BA5" w:rsidRPr="00836BA5" w:rsidRDefault="00836BA5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836BA5" w:rsidRPr="00836BA5" w:rsidRDefault="00836BA5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D’abord uniquement des questions précises où l’information ne se trouve qu’à un seul endroit avec les mêmes mots dans le texte et la question. </w:t>
            </w:r>
          </w:p>
          <w:p w:rsidR="00836BA5" w:rsidRPr="00836BA5" w:rsidRDefault="00836BA5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Ensuite, un questionnaire comme le premier mais cette fois-ci une question où le mot n’est pas le même que dans le texte. </w:t>
            </w:r>
          </w:p>
          <w:p w:rsidR="00836BA5" w:rsidRPr="00836BA5" w:rsidRDefault="00836BA5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Troisième fois deux questions au vocabulaire différent. </w:t>
            </w:r>
          </w:p>
          <w:p w:rsidR="00836BA5" w:rsidRDefault="00836BA5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Quatrième fois, intégrer une question où l’on trouve l’information à plusieurs endroits du texte. </w:t>
            </w:r>
          </w:p>
          <w:p w:rsidR="00836BA5" w:rsidRPr="00836BA5" w:rsidRDefault="00836BA5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Choisir des questions où les réponses peuvent être :</w:t>
            </w:r>
          </w:p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- sur une illustration</w:t>
            </w:r>
          </w:p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- dans un </w:t>
            </w:r>
            <w:proofErr w:type="spellStart"/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sous titre</w:t>
            </w:r>
            <w:proofErr w:type="spellEnd"/>
          </w:p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- dans le texte</w:t>
            </w:r>
          </w:p>
          <w:p w:rsidR="00931C66" w:rsidRPr="00836BA5" w:rsidRDefault="00931C66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931C66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Poser des questions avec des termes précis qui peuvent être trouvés dans le texte.</w:t>
            </w:r>
          </w:p>
          <w:p w:rsidR="00836BA5" w:rsidRPr="00836BA5" w:rsidRDefault="00836BA5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2962AC" w:rsidRPr="00836BA5" w:rsidRDefault="002962AC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Vérifier que des questions peuvent être posées qui demandent : </w:t>
            </w:r>
          </w:p>
          <w:p w:rsidR="002962AC" w:rsidRPr="00836BA5" w:rsidRDefault="002962AC" w:rsidP="000A56BB">
            <w:pPr>
              <w:pStyle w:val="Standard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De trouver une information directement dans le texte</w:t>
            </w:r>
          </w:p>
          <w:p w:rsidR="002962AC" w:rsidRPr="00836BA5" w:rsidRDefault="002962AC" w:rsidP="000A56BB">
            <w:pPr>
              <w:pStyle w:val="Standard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De mettre en lien plusieurs éléments pour répondre</w:t>
            </w:r>
          </w:p>
          <w:p w:rsidR="002962AC" w:rsidRPr="00836BA5" w:rsidRDefault="002962AC" w:rsidP="000A56BB">
            <w:pPr>
              <w:pStyle w:val="Standard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D’utiliser l’iconographie du document </w:t>
            </w:r>
          </w:p>
          <w:p w:rsidR="00931C66" w:rsidRPr="00836BA5" w:rsidRDefault="002962AC" w:rsidP="000A56BB">
            <w:pPr>
              <w:pStyle w:val="Standard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De faire du lien avec des connaissances personnelles</w:t>
            </w:r>
          </w:p>
        </w:tc>
      </w:tr>
      <w:tr w:rsidR="00836BA5" w:rsidRPr="00836BA5" w:rsidTr="002962AC">
        <w:tblPrEx>
          <w:tblCellMar>
            <w:top w:w="0" w:type="dxa"/>
            <w:bottom w:w="0" w:type="dxa"/>
          </w:tblCellMar>
        </w:tblPrEx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Quelles organisations / modalités de travail proposer aux élèves et dans quel but ? (</w:t>
            </w:r>
            <w:proofErr w:type="gramStart"/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travail</w:t>
            </w:r>
            <w:proofErr w:type="gramEnd"/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oral / écrit – individuel / en petits groupes / en groupe cla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sse)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Travail individuel et écrit pour bien s’imprégner des documents (texte, photographie, carte…) puis collectif/oral pour corriger et identifier ensemble les éléments de réponse</w:t>
            </w:r>
          </w:p>
          <w:p w:rsidR="002962AC" w:rsidRPr="00836BA5" w:rsidRDefault="002962AC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2962AC" w:rsidRPr="00836BA5" w:rsidRDefault="002962AC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Le groupe d’appui est très utile pour les élèves faibles lecteurs et / ou faibles </w:t>
            </w:r>
            <w:proofErr w:type="spellStart"/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compreneurs</w:t>
            </w:r>
            <w:proofErr w:type="spellEnd"/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 : </w:t>
            </w:r>
            <w:proofErr w:type="gramStart"/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l’</w:t>
            </w:r>
            <w:proofErr w:type="spellStart"/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enseignant.e</w:t>
            </w:r>
            <w:proofErr w:type="spellEnd"/>
            <w:proofErr w:type="gramEnd"/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accompagne leur raisonnement.</w:t>
            </w:r>
          </w:p>
        </w:tc>
      </w:tr>
      <w:tr w:rsidR="00836BA5" w:rsidRPr="00836BA5" w:rsidTr="002962AC">
        <w:tblPrEx>
          <w:tblCellMar>
            <w:top w:w="0" w:type="dxa"/>
            <w:bottom w:w="0" w:type="dxa"/>
          </w:tblCellMar>
        </w:tblPrEx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Comment avez-vous introduit les notions de lecture de 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 xml:space="preserve">survol et lecture 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ciblée à la classe ?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Annonce de l’objectif : « On va apprendre à lire</w:t>
            </w:r>
            <w:r w:rsidR="002962AC"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un texte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sans</w:t>
            </w:r>
            <w:r w:rsidR="002962AC"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tout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lire</w:t>
            </w:r>
            <w:r w:rsidR="002962AC"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d’un coup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 » </w:t>
            </w:r>
          </w:p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Puis on donne les vrais termes : lecture de survol et lectu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re ciblée 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 xml:space="preserve">(institutionnalisés en leçon). </w:t>
            </w:r>
          </w:p>
        </w:tc>
      </w:tr>
      <w:tr w:rsidR="00836BA5" w:rsidRPr="00836BA5" w:rsidTr="002962AC">
        <w:tblPrEx>
          <w:tblCellMar>
            <w:top w:w="0" w:type="dxa"/>
            <w:bottom w:w="0" w:type="dxa"/>
          </w:tblCellMar>
        </w:tblPrEx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Comment rendre les stratégies explicites pour les élèves ?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2962AC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Utiliser</w:t>
            </w:r>
            <w:r w:rsidR="00672ABB"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des pictogrammes de </w:t>
            </w:r>
            <w:r w:rsidRPr="00836BA5">
              <w:rPr>
                <w:rFonts w:ascii="Arial" w:hAnsi="Arial" w:cs="Arial"/>
                <w:i/>
                <w:color w:val="auto"/>
                <w:sz w:val="20"/>
                <w:szCs w:val="20"/>
              </w:rPr>
              <w:t>J</w:t>
            </w:r>
            <w:r w:rsidR="00672ABB" w:rsidRPr="00836BA5">
              <w:rPr>
                <w:rFonts w:ascii="Arial" w:hAnsi="Arial" w:cs="Arial"/>
                <w:i/>
                <w:color w:val="auto"/>
                <w:sz w:val="20"/>
                <w:szCs w:val="20"/>
              </w:rPr>
              <w:t>e lis</w:t>
            </w:r>
            <w:r w:rsidRPr="00836BA5">
              <w:rPr>
                <w:rFonts w:ascii="Arial" w:hAnsi="Arial" w:cs="Arial"/>
                <w:i/>
                <w:color w:val="auto"/>
                <w:sz w:val="20"/>
                <w:szCs w:val="20"/>
              </w:rPr>
              <w:t>,</w:t>
            </w:r>
            <w:r w:rsidR="00672ABB" w:rsidRPr="00836BA5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je comprends</w:t>
            </w:r>
            <w:r w:rsidR="00672ABB"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proofErr w:type="gramStart"/>
            <w:r w:rsidR="00672ABB" w:rsidRPr="00836BA5">
              <w:rPr>
                <w:rFonts w:ascii="Arial" w:hAnsi="Arial" w:cs="Arial"/>
                <w:color w:val="auto"/>
                <w:sz w:val="20"/>
                <w:szCs w:val="20"/>
              </w:rPr>
              <w:t>( la</w:t>
            </w:r>
            <w:proofErr w:type="gramEnd"/>
            <w:r w:rsidR="00672ABB"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loupe, le livre ...)</w:t>
            </w:r>
          </w:p>
          <w:p w:rsidR="002962AC" w:rsidRPr="00836BA5" w:rsidRDefault="002962AC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2962AC" w:rsidRPr="00836BA5" w:rsidRDefault="002962AC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Projeter le texte au TNI et</w:t>
            </w:r>
            <w:r w:rsidR="00836BA5">
              <w:rPr>
                <w:rFonts w:ascii="Arial" w:hAnsi="Arial" w:cs="Arial"/>
                <w:color w:val="auto"/>
                <w:sz w:val="20"/>
                <w:szCs w:val="20"/>
              </w:rPr>
              <w:t>,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avec des couleurs</w:t>
            </w:r>
            <w:r w:rsidR="00836BA5">
              <w:rPr>
                <w:rFonts w:ascii="Arial" w:hAnsi="Arial" w:cs="Arial"/>
                <w:color w:val="auto"/>
                <w:sz w:val="20"/>
                <w:szCs w:val="20"/>
              </w:rPr>
              <w:t>,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surlign</w:t>
            </w:r>
            <w:r w:rsidR="00836BA5">
              <w:rPr>
                <w:rFonts w:ascii="Arial" w:hAnsi="Arial" w:cs="Arial"/>
                <w:color w:val="auto"/>
                <w:sz w:val="20"/>
                <w:szCs w:val="20"/>
              </w:rPr>
              <w:t>er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les passages du texte, faire apparaitre par des flèches les liens qui unissent les différents éléments.</w:t>
            </w:r>
          </w:p>
        </w:tc>
      </w:tr>
      <w:tr w:rsidR="00836BA5" w:rsidRPr="00836BA5" w:rsidTr="002962AC">
        <w:tblPrEx>
          <w:tblCellMar>
            <w:top w:w="0" w:type="dxa"/>
            <w:bottom w:w="0" w:type="dxa"/>
          </w:tblCellMar>
        </w:tblPrEx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Difficultés pour les élèves ?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Difficultés à trouver une information si le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mot de la question n’est pas dans le texte </w:t>
            </w:r>
            <w:r w:rsidR="002962AC" w:rsidRPr="00836BA5">
              <w:rPr>
                <w:rFonts w:ascii="Arial" w:hAnsi="Arial" w:cs="Arial"/>
                <w:color w:val="auto"/>
                <w:sz w:val="20"/>
                <w:szCs w:val="20"/>
              </w:rPr>
              <w:t>ou clairement dans un sous-titre : attention aux conceptions erronées de ce que sont la lecture de survol ou la lecture ciblée : je dois aussi réfléchir pour faire du lien entre la question et les sous-titres.</w:t>
            </w:r>
          </w:p>
          <w:p w:rsidR="002962AC" w:rsidRPr="00836BA5" w:rsidRDefault="002962AC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Lacunes liées au vocabulaire </w:t>
            </w:r>
          </w:p>
        </w:tc>
      </w:tr>
      <w:tr w:rsidR="00836BA5" w:rsidRPr="00836BA5" w:rsidTr="002962AC">
        <w:tblPrEx>
          <w:tblCellMar>
            <w:top w:w="0" w:type="dxa"/>
            <w:bottom w:w="0" w:type="dxa"/>
          </w:tblCellMar>
        </w:tblPrEx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Difficultés pour </w:t>
            </w:r>
            <w:proofErr w:type="gramStart"/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l’</w:t>
            </w:r>
            <w:proofErr w:type="spellStart"/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enseignant.e</w:t>
            </w:r>
            <w:proofErr w:type="spellEnd"/>
            <w:proofErr w:type="gramEnd"/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 ?</w:t>
            </w:r>
          </w:p>
        </w:tc>
        <w:tc>
          <w:tcPr>
            <w:tcW w:w="7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1C66" w:rsidRPr="00836BA5" w:rsidRDefault="00672ABB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Amener les élèves à exploiter tou</w:t>
            </w:r>
            <w:r w:rsidR="002962AC" w:rsidRPr="00836BA5">
              <w:rPr>
                <w:rFonts w:ascii="Arial" w:hAnsi="Arial" w:cs="Arial"/>
                <w:color w:val="auto"/>
                <w:sz w:val="20"/>
                <w:szCs w:val="20"/>
              </w:rPr>
              <w:t>tes les parties du texte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à leur disposition et pas uniquement les</w:t>
            </w: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 xml:space="preserve"> texte</w:t>
            </w:r>
            <w:r w:rsidR="002962AC" w:rsidRPr="00836BA5">
              <w:rPr>
                <w:rFonts w:ascii="Arial" w:hAnsi="Arial" w:cs="Arial"/>
                <w:color w:val="auto"/>
                <w:sz w:val="20"/>
                <w:szCs w:val="20"/>
              </w:rPr>
              <w:t>s</w:t>
            </w:r>
          </w:p>
          <w:p w:rsidR="002962AC" w:rsidRPr="00836BA5" w:rsidRDefault="002962AC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2962AC" w:rsidRPr="00836BA5" w:rsidRDefault="002962AC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6BA5">
              <w:rPr>
                <w:rFonts w:ascii="Arial" w:hAnsi="Arial" w:cs="Arial"/>
                <w:color w:val="auto"/>
                <w:sz w:val="20"/>
                <w:szCs w:val="20"/>
              </w:rPr>
              <w:t>Bien cibler les questions pour un travail efficace mais pas exhaustif</w:t>
            </w:r>
          </w:p>
          <w:p w:rsidR="00931C66" w:rsidRPr="00836BA5" w:rsidRDefault="00931C66" w:rsidP="000A56BB">
            <w:pPr>
              <w:pStyle w:val="Standard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:rsidR="00931C66" w:rsidRPr="00836BA5" w:rsidRDefault="00931C66" w:rsidP="000A56BB">
      <w:pPr>
        <w:pStyle w:val="Standard"/>
        <w:spacing w:line="276" w:lineRule="auto"/>
        <w:rPr>
          <w:rFonts w:ascii="Arial" w:hAnsi="Arial" w:cs="Arial"/>
          <w:color w:val="auto"/>
          <w:sz w:val="20"/>
          <w:szCs w:val="20"/>
        </w:rPr>
      </w:pPr>
    </w:p>
    <w:p w:rsidR="00931C66" w:rsidRPr="00836BA5" w:rsidRDefault="00931C66" w:rsidP="000A56BB">
      <w:pPr>
        <w:pStyle w:val="Standard"/>
        <w:spacing w:line="276" w:lineRule="auto"/>
        <w:rPr>
          <w:rFonts w:ascii="Arial" w:hAnsi="Arial" w:cs="Arial"/>
          <w:color w:val="auto"/>
          <w:sz w:val="20"/>
          <w:szCs w:val="20"/>
        </w:rPr>
      </w:pPr>
    </w:p>
    <w:sectPr w:rsidR="00931C66" w:rsidRPr="00836BA5" w:rsidSect="00836BA5"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2ABB" w:rsidRDefault="00672ABB">
      <w:r>
        <w:separator/>
      </w:r>
    </w:p>
  </w:endnote>
  <w:endnote w:type="continuationSeparator" w:id="0">
    <w:p w:rsidR="00672ABB" w:rsidRDefault="00672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rlito">
    <w:altName w:val="Cambria"/>
    <w:charset w:val="00"/>
    <w:family w:val="roman"/>
    <w:pitch w:val="variable"/>
  </w:font>
  <w:font w:name="DejaVu Sans">
    <w:altName w:val="Verdana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2ABB" w:rsidRDefault="00672ABB">
      <w:r>
        <w:separator/>
      </w:r>
    </w:p>
  </w:footnote>
  <w:footnote w:type="continuationSeparator" w:id="0">
    <w:p w:rsidR="00672ABB" w:rsidRDefault="00672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1F50F9"/>
    <w:multiLevelType w:val="hybridMultilevel"/>
    <w:tmpl w:val="84F41828"/>
    <w:lvl w:ilvl="0" w:tplc="BF48C2A4">
      <w:numFmt w:val="bullet"/>
      <w:lvlText w:val="-"/>
      <w:lvlJc w:val="left"/>
      <w:pPr>
        <w:ind w:left="720" w:hanging="360"/>
      </w:pPr>
      <w:rPr>
        <w:rFonts w:ascii="Carlito" w:eastAsia="DejaVu Sans" w:hAnsi="Carlito" w:cs="DejaVu Sa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31C66"/>
    <w:rsid w:val="000A56BB"/>
    <w:rsid w:val="000C7F8B"/>
    <w:rsid w:val="002962AC"/>
    <w:rsid w:val="002F4F31"/>
    <w:rsid w:val="003603DD"/>
    <w:rsid w:val="00672ABB"/>
    <w:rsid w:val="00836BA5"/>
    <w:rsid w:val="00931C66"/>
    <w:rsid w:val="0099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4CB7B"/>
  <w15:docId w15:val="{2F321E37-EC11-4613-851D-458A2FEBA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rlito" w:eastAsia="DejaVu Sans" w:hAnsi="Carlito" w:cs="DejaVu Sans"/>
        <w:color w:val="000000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NormalTableWW">
    <w:name w:val="Normal Table (WW)"/>
    <w:pPr>
      <w:widowControl/>
      <w:suppressAutoHyphens/>
      <w:spacing w:line="360" w:lineRule="auto"/>
      <w:jc w:val="both"/>
      <w:textAlignment w:val="auto"/>
    </w:pPr>
    <w:rPr>
      <w:rFonts w:ascii="Arial" w:eastAsia="Cambria Math" w:hAnsi="Arial" w:cs="Arial"/>
      <w:sz w:val="22"/>
      <w:szCs w:val="22"/>
      <w:lang w:eastAsia="en-US" w:bidi="ar-SA"/>
    </w:rPr>
  </w:style>
  <w:style w:type="paragraph" w:customStyle="1" w:styleId="Grilledutableau1">
    <w:name w:val="Grille du tableau1"/>
    <w:basedOn w:val="NormalTableWW"/>
    <w:pPr>
      <w:spacing w:line="240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DefaultParagraphFontWW">
    <w:name w:val="Default Paragraph Font (WW)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1022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Gerot</dc:creator>
  <cp:lastModifiedBy>Patricia Gerot</cp:lastModifiedBy>
  <cp:revision>4</cp:revision>
  <dcterms:created xsi:type="dcterms:W3CDTF">2023-06-09T07:44:00Z</dcterms:created>
  <dcterms:modified xsi:type="dcterms:W3CDTF">2023-06-09T08:21:00Z</dcterms:modified>
</cp:coreProperties>
</file>