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1FA" w:rsidRDefault="002231FA" w:rsidP="002231FA">
      <w:r>
        <w:t xml:space="preserve">Nom :                                                                                                                                                                                    Classe : </w:t>
      </w:r>
      <w:r>
        <w:br/>
        <w:t xml:space="preserve">Prénom : </w:t>
      </w:r>
    </w:p>
    <w:p w:rsidR="002231FA" w:rsidRDefault="002231FA" w:rsidP="002231F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787D">
        <w:rPr>
          <w:rFonts w:ascii="Times New Roman" w:hAnsi="Times New Roman" w:cs="Times New Roman"/>
          <w:b/>
          <w:sz w:val="24"/>
          <w:szCs w:val="24"/>
          <w:u w:val="single"/>
        </w:rPr>
        <w:t xml:space="preserve">Séquence 2 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Au cœur de la légende arthurienne</w:t>
      </w:r>
      <w:r w:rsidRPr="0025787D">
        <w:rPr>
          <w:rFonts w:ascii="Times New Roman" w:hAnsi="Times New Roman" w:cs="Times New Roman"/>
          <w:b/>
          <w:i/>
          <w:sz w:val="24"/>
          <w:szCs w:val="24"/>
          <w:u w:val="single"/>
        </w:rPr>
        <w:t> :</w:t>
      </w:r>
      <w:r w:rsidRPr="0025787D">
        <w:rPr>
          <w:rFonts w:ascii="Times New Roman" w:hAnsi="Times New Roman" w:cs="Times New Roman"/>
          <w:b/>
          <w:sz w:val="24"/>
          <w:szCs w:val="24"/>
          <w:u w:val="single"/>
        </w:rPr>
        <w:br/>
        <w:t xml:space="preserve"> évaluation de fin de séquence 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2231FA" w:rsidRDefault="002231FA" w:rsidP="002231FA">
      <w:pPr>
        <w:jc w:val="both"/>
        <w:rPr>
          <w:rFonts w:cstheme="minorHAnsi"/>
          <w:i/>
          <w:sz w:val="24"/>
          <w:szCs w:val="24"/>
        </w:rPr>
      </w:pPr>
      <w:r w:rsidRPr="0025787D">
        <w:rPr>
          <w:rFonts w:cstheme="minorHAnsi"/>
          <w:i/>
          <w:sz w:val="24"/>
          <w:szCs w:val="24"/>
        </w:rPr>
        <w:t xml:space="preserve">Vous répondrez aux questions, sur une copie double, et </w:t>
      </w:r>
      <w:r w:rsidRPr="0025787D">
        <w:rPr>
          <w:rFonts w:cstheme="minorHAnsi"/>
          <w:i/>
          <w:sz w:val="24"/>
          <w:szCs w:val="24"/>
          <w:u w:val="single"/>
        </w:rPr>
        <w:t>en faisant des phrases.</w:t>
      </w:r>
      <w:r w:rsidRPr="0025787D">
        <w:rPr>
          <w:rFonts w:cstheme="minorHAnsi"/>
          <w:i/>
          <w:sz w:val="24"/>
          <w:szCs w:val="24"/>
        </w:rPr>
        <w:t xml:space="preserve"> L’orthographe et la syntaxe pourront être pénalisées (jusqu’à deux points en moins).</w:t>
      </w:r>
    </w:p>
    <w:p w:rsidR="002C6B26" w:rsidRDefault="002C6B26" w:rsidP="002C6B26">
      <w:pPr>
        <w:pStyle w:val="Paragraphedeliste"/>
        <w:numPr>
          <w:ilvl w:val="0"/>
          <w:numId w:val="1"/>
        </w:num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Questions de cours (…</w:t>
      </w:r>
      <w:proofErr w:type="gramStart"/>
      <w:r w:rsidR="00D852AE">
        <w:rPr>
          <w:rFonts w:cstheme="minorHAnsi"/>
          <w:b/>
          <w:sz w:val="24"/>
          <w:szCs w:val="24"/>
          <w:u w:val="single"/>
        </w:rPr>
        <w:t>.</w:t>
      </w:r>
      <w:r>
        <w:rPr>
          <w:rFonts w:cstheme="minorHAnsi"/>
          <w:b/>
          <w:sz w:val="24"/>
          <w:szCs w:val="24"/>
          <w:u w:val="single"/>
        </w:rPr>
        <w:t>/</w:t>
      </w:r>
      <w:proofErr w:type="gramEnd"/>
      <w:r w:rsidR="00555A67">
        <w:rPr>
          <w:rFonts w:cstheme="minorHAnsi"/>
          <w:b/>
          <w:sz w:val="24"/>
          <w:szCs w:val="24"/>
          <w:u w:val="single"/>
        </w:rPr>
        <w:t>25)</w:t>
      </w:r>
    </w:p>
    <w:p w:rsidR="0083793B" w:rsidRDefault="0083793B" w:rsidP="0083793B">
      <w:pPr>
        <w:pStyle w:val="Paragraphedeliste"/>
        <w:ind w:left="1080"/>
        <w:jc w:val="both"/>
        <w:rPr>
          <w:rFonts w:cstheme="minorHAnsi"/>
          <w:b/>
          <w:sz w:val="24"/>
          <w:szCs w:val="24"/>
          <w:u w:val="single"/>
        </w:rPr>
      </w:pPr>
    </w:p>
    <w:p w:rsidR="002C6B26" w:rsidRPr="0071001A" w:rsidRDefault="0083793B" w:rsidP="0083793B">
      <w:pPr>
        <w:pStyle w:val="Paragraphedeliste"/>
        <w:numPr>
          <w:ilvl w:val="0"/>
          <w:numId w:val="2"/>
        </w:numPr>
        <w:jc w:val="both"/>
        <w:rPr>
          <w:rFonts w:cstheme="minorHAnsi"/>
          <w:b/>
          <w:sz w:val="24"/>
          <w:szCs w:val="24"/>
          <w:u w:val="single"/>
        </w:rPr>
      </w:pPr>
      <w:r w:rsidRPr="0071001A">
        <w:rPr>
          <w:rFonts w:cstheme="minorHAnsi"/>
          <w:b/>
          <w:sz w:val="24"/>
          <w:szCs w:val="24"/>
          <w:u w:val="single"/>
        </w:rPr>
        <w:t>Le Roi Arthur et la légende arthurienne</w:t>
      </w:r>
      <w:r w:rsidR="008B6B31" w:rsidRPr="0071001A">
        <w:rPr>
          <w:rFonts w:cstheme="minorHAnsi"/>
          <w:b/>
          <w:sz w:val="24"/>
          <w:szCs w:val="24"/>
          <w:u w:val="single"/>
        </w:rPr>
        <w:t xml:space="preserve">  (……/15)</w:t>
      </w:r>
    </w:p>
    <w:p w:rsidR="0083793B" w:rsidRDefault="0083793B" w:rsidP="0083793B">
      <w:pPr>
        <w:pStyle w:val="Paragraphedeliste"/>
        <w:jc w:val="both"/>
        <w:rPr>
          <w:rFonts w:cstheme="minorHAnsi"/>
          <w:sz w:val="24"/>
          <w:szCs w:val="24"/>
          <w:u w:val="single"/>
        </w:rPr>
      </w:pPr>
    </w:p>
    <w:p w:rsidR="0083793B" w:rsidRPr="0083793B" w:rsidRDefault="0083793B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À qui Arthur est-il confié dès sa naissance ? Par qui ? Quels liens entretient-il avec son entourage ? </w:t>
      </w:r>
      <w:r w:rsidRPr="0071001A">
        <w:rPr>
          <w:rFonts w:cstheme="minorHAnsi"/>
          <w:b/>
          <w:sz w:val="24"/>
          <w:szCs w:val="24"/>
        </w:rPr>
        <w:t>/4</w:t>
      </w:r>
    </w:p>
    <w:p w:rsidR="00D852AE" w:rsidRDefault="00D852AE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852AE">
        <w:rPr>
          <w:rFonts w:cstheme="minorHAnsi"/>
          <w:sz w:val="24"/>
          <w:szCs w:val="24"/>
        </w:rPr>
        <w:t xml:space="preserve">Qui est </w:t>
      </w:r>
      <w:proofErr w:type="spellStart"/>
      <w:r w:rsidRPr="00D852AE">
        <w:rPr>
          <w:rFonts w:cstheme="minorHAnsi"/>
          <w:sz w:val="24"/>
          <w:szCs w:val="24"/>
        </w:rPr>
        <w:t>Excalibur</w:t>
      </w:r>
      <w:proofErr w:type="spellEnd"/>
      <w:r w:rsidRPr="00D852AE">
        <w:rPr>
          <w:rFonts w:cstheme="minorHAnsi"/>
          <w:sz w:val="24"/>
          <w:szCs w:val="24"/>
        </w:rPr>
        <w:t> ?</w:t>
      </w:r>
      <w:r>
        <w:rPr>
          <w:rFonts w:cstheme="minorHAnsi"/>
          <w:sz w:val="24"/>
          <w:szCs w:val="24"/>
        </w:rPr>
        <w:t xml:space="preserve"> Racontez l’épisode de la découverte d’</w:t>
      </w:r>
      <w:proofErr w:type="spellStart"/>
      <w:r>
        <w:rPr>
          <w:rFonts w:cstheme="minorHAnsi"/>
          <w:sz w:val="24"/>
          <w:szCs w:val="24"/>
        </w:rPr>
        <w:t>Excalibur</w:t>
      </w:r>
      <w:proofErr w:type="spellEnd"/>
      <w:r>
        <w:rPr>
          <w:rFonts w:cstheme="minorHAnsi"/>
          <w:sz w:val="24"/>
          <w:szCs w:val="24"/>
        </w:rPr>
        <w:t xml:space="preserve"> par Arthur. Pourquoi peut-on dire que cette rencontre changera définitivement la vie d’Arthur ?      </w:t>
      </w:r>
      <w:r w:rsidRPr="0071001A">
        <w:rPr>
          <w:rFonts w:cstheme="minorHAnsi"/>
          <w:b/>
          <w:sz w:val="24"/>
          <w:szCs w:val="24"/>
        </w:rPr>
        <w:t>/3</w:t>
      </w:r>
    </w:p>
    <w:p w:rsidR="008B6B31" w:rsidRDefault="008B6B31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Qui est Guenièvre ? Quel lien entretient-elle avec Arthur et Lancelot ? </w:t>
      </w:r>
      <w:r>
        <w:rPr>
          <w:rFonts w:cstheme="minorHAnsi"/>
          <w:sz w:val="24"/>
          <w:szCs w:val="24"/>
        </w:rPr>
        <w:tab/>
        <w:t xml:space="preserve">   </w:t>
      </w:r>
      <w:r w:rsidRPr="0071001A">
        <w:rPr>
          <w:rFonts w:cstheme="minorHAnsi"/>
          <w:b/>
          <w:sz w:val="24"/>
          <w:szCs w:val="24"/>
        </w:rPr>
        <w:t>/1</w:t>
      </w:r>
    </w:p>
    <w:p w:rsidR="0083793B" w:rsidRDefault="00D852AE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Pourquoi la Table Ronde a-t-elle cette forme ? </w:t>
      </w:r>
      <w:r>
        <w:rPr>
          <w:rFonts w:cstheme="minorHAnsi"/>
          <w:sz w:val="24"/>
          <w:szCs w:val="24"/>
        </w:rPr>
        <w:tab/>
      </w:r>
      <w:r w:rsidRPr="0071001A">
        <w:rPr>
          <w:rFonts w:cstheme="minorHAnsi"/>
          <w:b/>
          <w:sz w:val="24"/>
          <w:szCs w:val="24"/>
        </w:rPr>
        <w:t>/1</w:t>
      </w:r>
    </w:p>
    <w:p w:rsidR="00D852AE" w:rsidRDefault="009250C9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Qu’est-ce que le Graal ? Quel est le nom du chevalier qui trouvera le Graal ?   </w:t>
      </w:r>
      <w:r>
        <w:rPr>
          <w:rFonts w:cstheme="minorHAnsi"/>
          <w:sz w:val="24"/>
          <w:szCs w:val="24"/>
        </w:rPr>
        <w:tab/>
      </w:r>
      <w:r w:rsidRPr="0071001A">
        <w:rPr>
          <w:rFonts w:cstheme="minorHAnsi"/>
          <w:b/>
          <w:sz w:val="24"/>
          <w:szCs w:val="24"/>
        </w:rPr>
        <w:t>/2</w:t>
      </w:r>
    </w:p>
    <w:p w:rsidR="008B6B31" w:rsidRDefault="008B6B31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Comment appelle-t-on la cérémonie qui permet de devenir chevalier ?</w:t>
      </w:r>
      <w:r>
        <w:rPr>
          <w:rFonts w:cstheme="minorHAnsi"/>
          <w:sz w:val="24"/>
          <w:szCs w:val="24"/>
        </w:rPr>
        <w:tab/>
        <w:t xml:space="preserve">     </w:t>
      </w:r>
      <w:r w:rsidRPr="0071001A">
        <w:rPr>
          <w:rFonts w:cstheme="minorHAnsi"/>
          <w:b/>
          <w:sz w:val="24"/>
          <w:szCs w:val="24"/>
        </w:rPr>
        <w:t>/1</w:t>
      </w:r>
    </w:p>
    <w:p w:rsidR="008B6B31" w:rsidRDefault="008B6B31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Citez deux qualités dont doit faire preuve un chevalier.        </w:t>
      </w:r>
      <w:r w:rsidRPr="0071001A">
        <w:rPr>
          <w:rFonts w:cstheme="minorHAnsi"/>
          <w:b/>
          <w:sz w:val="24"/>
          <w:szCs w:val="24"/>
        </w:rPr>
        <w:t>/1</w:t>
      </w:r>
    </w:p>
    <w:p w:rsidR="008B6B31" w:rsidRDefault="008B6B31" w:rsidP="00D852AE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 symbolise la couleur rouge qui apparait sur la tunique de l’écuyer lors de la cérémonie lui permettant de devenir chevalier ?      </w:t>
      </w:r>
      <w:r w:rsidRPr="0071001A">
        <w:rPr>
          <w:rFonts w:cstheme="minorHAnsi"/>
          <w:b/>
          <w:sz w:val="24"/>
          <w:szCs w:val="24"/>
        </w:rPr>
        <w:t>/1</w:t>
      </w:r>
      <w:r>
        <w:rPr>
          <w:rFonts w:cstheme="minorHAnsi"/>
          <w:sz w:val="24"/>
          <w:szCs w:val="24"/>
        </w:rPr>
        <w:t xml:space="preserve"> </w:t>
      </w:r>
    </w:p>
    <w:p w:rsidR="008B6B31" w:rsidRDefault="008B6B31" w:rsidP="008B6B31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 symbolise la couleur noire qui apparait sur le justaucorps de l’écuyer lors de la cérémonie lui permettant de devenir chevalier ?      </w:t>
      </w:r>
      <w:r w:rsidRPr="0071001A">
        <w:rPr>
          <w:rFonts w:cstheme="minorHAnsi"/>
          <w:b/>
          <w:sz w:val="24"/>
          <w:szCs w:val="24"/>
        </w:rPr>
        <w:t>/1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</w:p>
    <w:p w:rsidR="00555A67" w:rsidRPr="0071001A" w:rsidRDefault="008B6B31" w:rsidP="00555A67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71001A">
        <w:rPr>
          <w:rFonts w:cstheme="minorHAnsi"/>
          <w:b/>
          <w:sz w:val="24"/>
          <w:szCs w:val="24"/>
          <w:u w:val="single"/>
        </w:rPr>
        <w:t xml:space="preserve">Vocabulaire </w:t>
      </w:r>
      <w:r w:rsidR="00555A67" w:rsidRPr="0071001A">
        <w:rPr>
          <w:rFonts w:cstheme="minorHAnsi"/>
          <w:b/>
          <w:sz w:val="24"/>
          <w:szCs w:val="24"/>
          <w:u w:val="single"/>
        </w:rPr>
        <w:t>(…</w:t>
      </w:r>
      <w:proofErr w:type="gramStart"/>
      <w:r w:rsidR="00555A67" w:rsidRPr="0071001A">
        <w:rPr>
          <w:rFonts w:cstheme="minorHAnsi"/>
          <w:b/>
          <w:sz w:val="24"/>
          <w:szCs w:val="24"/>
          <w:u w:val="single"/>
        </w:rPr>
        <w:t>./</w:t>
      </w:r>
      <w:proofErr w:type="gramEnd"/>
      <w:r w:rsidR="00555A67" w:rsidRPr="0071001A">
        <w:rPr>
          <w:rFonts w:cstheme="minorHAnsi"/>
          <w:b/>
          <w:sz w:val="24"/>
          <w:szCs w:val="24"/>
          <w:u w:val="single"/>
        </w:rPr>
        <w:t>10)</w:t>
      </w:r>
      <w:r w:rsidR="00555A67" w:rsidRPr="0071001A">
        <w:rPr>
          <w:rFonts w:cstheme="minorHAnsi"/>
          <w:b/>
          <w:sz w:val="24"/>
          <w:szCs w:val="24"/>
          <w:u w:val="single"/>
        </w:rPr>
        <w:br/>
      </w:r>
    </w:p>
    <w:p w:rsidR="00555A67" w:rsidRDefault="00555A67" w:rsidP="00555A67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Que signifie le nom « avènement » ?      </w:t>
      </w:r>
      <w:r w:rsidRPr="0071001A">
        <w:rPr>
          <w:rFonts w:cstheme="minorHAnsi"/>
          <w:b/>
          <w:sz w:val="24"/>
          <w:szCs w:val="24"/>
        </w:rPr>
        <w:t>/1</w:t>
      </w:r>
    </w:p>
    <w:p w:rsidR="00555A67" w:rsidRDefault="00555A67" w:rsidP="00555A67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Qu’est-ce qu’une arme offensive ? Donnez un exemple d’une arme offensive.</w:t>
      </w:r>
      <w:r>
        <w:rPr>
          <w:rFonts w:cstheme="minorHAnsi"/>
          <w:sz w:val="24"/>
          <w:szCs w:val="24"/>
        </w:rPr>
        <w:tab/>
      </w:r>
      <w:r w:rsidRPr="0071001A">
        <w:rPr>
          <w:rFonts w:cstheme="minorHAnsi"/>
          <w:b/>
          <w:sz w:val="24"/>
          <w:szCs w:val="24"/>
        </w:rPr>
        <w:t>/2</w:t>
      </w:r>
    </w:p>
    <w:p w:rsidR="00555A67" w:rsidRDefault="00555A67" w:rsidP="00555A67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Qu’est-ce qu’un haubert ? </w:t>
      </w:r>
      <w:r>
        <w:rPr>
          <w:rFonts w:cstheme="minorHAnsi"/>
          <w:sz w:val="24"/>
          <w:szCs w:val="24"/>
        </w:rPr>
        <w:tab/>
      </w:r>
      <w:r w:rsidRPr="0071001A">
        <w:rPr>
          <w:rFonts w:cstheme="minorHAnsi"/>
          <w:b/>
          <w:sz w:val="24"/>
          <w:szCs w:val="24"/>
        </w:rPr>
        <w:t>/1</w:t>
      </w:r>
    </w:p>
    <w:p w:rsidR="00555A67" w:rsidRDefault="00D65FBC" w:rsidP="00555A67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Trouvez un antonyme pour chacun de</w:t>
      </w:r>
      <w:r w:rsidR="00555A67">
        <w:rPr>
          <w:rFonts w:cstheme="minorHAnsi"/>
          <w:sz w:val="24"/>
          <w:szCs w:val="24"/>
        </w:rPr>
        <w:t xml:space="preserve">s adjectifs suivants : </w:t>
      </w:r>
      <w:r w:rsidR="00555A67" w:rsidRPr="0071001A">
        <w:rPr>
          <w:rFonts w:cstheme="minorHAnsi"/>
          <w:b/>
          <w:i/>
          <w:sz w:val="24"/>
          <w:szCs w:val="24"/>
        </w:rPr>
        <w:t>courtois, retors et attrayant.</w:t>
      </w:r>
      <w:r w:rsidR="00555A67">
        <w:rPr>
          <w:rFonts w:cstheme="minorHAnsi"/>
          <w:sz w:val="24"/>
          <w:szCs w:val="24"/>
        </w:rPr>
        <w:t xml:space="preserve">       </w:t>
      </w:r>
      <w:r w:rsidR="00555A67" w:rsidRPr="0071001A">
        <w:rPr>
          <w:rFonts w:cstheme="minorHAnsi"/>
          <w:b/>
          <w:sz w:val="24"/>
          <w:szCs w:val="24"/>
        </w:rPr>
        <w:t>/3</w:t>
      </w:r>
    </w:p>
    <w:p w:rsidR="00555A67" w:rsidRDefault="00555A67" w:rsidP="00555A67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Trouvez un syno</w:t>
      </w:r>
      <w:r w:rsidR="00D65FBC">
        <w:rPr>
          <w:rFonts w:cstheme="minorHAnsi"/>
          <w:sz w:val="24"/>
          <w:szCs w:val="24"/>
        </w:rPr>
        <w:t>nyme pour chacun des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adjectifs suivants : </w:t>
      </w:r>
      <w:r w:rsidRPr="0071001A">
        <w:rPr>
          <w:rFonts w:cstheme="minorHAnsi"/>
          <w:b/>
          <w:i/>
          <w:sz w:val="24"/>
          <w:szCs w:val="24"/>
        </w:rPr>
        <w:t xml:space="preserve">fier, </w:t>
      </w:r>
      <w:r w:rsidR="0071001A" w:rsidRPr="0071001A">
        <w:rPr>
          <w:rFonts w:cstheme="minorHAnsi"/>
          <w:b/>
          <w:i/>
          <w:sz w:val="24"/>
          <w:szCs w:val="24"/>
        </w:rPr>
        <w:t>vil et circonspect.</w:t>
      </w:r>
      <w:r w:rsidR="0071001A">
        <w:rPr>
          <w:rFonts w:cstheme="minorHAnsi"/>
          <w:sz w:val="24"/>
          <w:szCs w:val="24"/>
        </w:rPr>
        <w:t xml:space="preserve"> </w:t>
      </w:r>
      <w:r w:rsidR="0071001A">
        <w:rPr>
          <w:rFonts w:cstheme="minorHAnsi"/>
          <w:sz w:val="24"/>
          <w:szCs w:val="24"/>
        </w:rPr>
        <w:tab/>
      </w:r>
      <w:r w:rsidR="0071001A" w:rsidRPr="0071001A">
        <w:rPr>
          <w:rFonts w:cstheme="minorHAnsi"/>
          <w:b/>
          <w:sz w:val="24"/>
          <w:szCs w:val="24"/>
        </w:rPr>
        <w:t>/3</w:t>
      </w:r>
    </w:p>
    <w:p w:rsidR="0071001A" w:rsidRDefault="0071001A" w:rsidP="0071001A">
      <w:pPr>
        <w:pStyle w:val="Paragraphedeliste"/>
        <w:spacing w:line="276" w:lineRule="auto"/>
        <w:jc w:val="both"/>
        <w:rPr>
          <w:rFonts w:cstheme="minorHAnsi"/>
          <w:sz w:val="24"/>
          <w:szCs w:val="24"/>
        </w:rPr>
      </w:pPr>
    </w:p>
    <w:p w:rsidR="0071001A" w:rsidRDefault="0071001A" w:rsidP="0071001A">
      <w:pPr>
        <w:pStyle w:val="Paragraphedeliste"/>
        <w:numPr>
          <w:ilvl w:val="0"/>
          <w:numId w:val="1"/>
        </w:numPr>
        <w:spacing w:line="276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Conjugaison (…</w:t>
      </w:r>
      <w:proofErr w:type="gramStart"/>
      <w:r>
        <w:rPr>
          <w:rFonts w:cstheme="minorHAnsi"/>
          <w:b/>
          <w:sz w:val="24"/>
          <w:szCs w:val="24"/>
          <w:u w:val="single"/>
        </w:rPr>
        <w:t>./</w:t>
      </w:r>
      <w:proofErr w:type="gramEnd"/>
      <w:r>
        <w:rPr>
          <w:rFonts w:cstheme="minorHAnsi"/>
          <w:b/>
          <w:sz w:val="24"/>
          <w:szCs w:val="24"/>
          <w:u w:val="single"/>
        </w:rPr>
        <w:t>5)</w:t>
      </w:r>
    </w:p>
    <w:p w:rsidR="0071001A" w:rsidRDefault="0071001A" w:rsidP="0071001A">
      <w:pPr>
        <w:spacing w:line="276" w:lineRule="auto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Conjuguez les verbes suivants selon le temps et la personne demandés : </w:t>
      </w:r>
    </w:p>
    <w:p w:rsidR="0071001A" w:rsidRPr="0071001A" w:rsidRDefault="0071001A" w:rsidP="0071001A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  <w:u w:val="single"/>
        </w:rPr>
      </w:pPr>
      <w:r w:rsidRPr="0071001A">
        <w:rPr>
          <w:rFonts w:cstheme="minorHAnsi"/>
          <w:b/>
          <w:sz w:val="24"/>
          <w:szCs w:val="24"/>
        </w:rPr>
        <w:t>Devenir</w:t>
      </w:r>
      <w:r>
        <w:rPr>
          <w:rFonts w:cstheme="minorHAnsi"/>
          <w:sz w:val="24"/>
          <w:szCs w:val="24"/>
        </w:rPr>
        <w:t xml:space="preserve"> </w:t>
      </w:r>
      <w:r w:rsidRPr="0071001A">
        <w:rPr>
          <w:rFonts w:cstheme="minorHAnsi"/>
          <w:i/>
          <w:sz w:val="24"/>
          <w:szCs w:val="24"/>
        </w:rPr>
        <w:t>(passé simple, 3</w:t>
      </w:r>
      <w:r w:rsidRPr="0071001A">
        <w:rPr>
          <w:rFonts w:cstheme="minorHAnsi"/>
          <w:i/>
          <w:sz w:val="24"/>
          <w:szCs w:val="24"/>
          <w:vertAlign w:val="superscript"/>
        </w:rPr>
        <w:t>ème</w:t>
      </w:r>
      <w:r w:rsidRPr="0071001A">
        <w:rPr>
          <w:rFonts w:cstheme="minorHAnsi"/>
          <w:i/>
          <w:sz w:val="24"/>
          <w:szCs w:val="24"/>
        </w:rPr>
        <w:t xml:space="preserve"> personne du singulier).</w:t>
      </w:r>
    </w:p>
    <w:p w:rsidR="0071001A" w:rsidRPr="0071001A" w:rsidRDefault="0071001A" w:rsidP="0071001A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  <w:u w:val="single"/>
        </w:rPr>
      </w:pPr>
      <w:r w:rsidRPr="0071001A">
        <w:rPr>
          <w:rFonts w:cstheme="minorHAnsi"/>
          <w:b/>
          <w:sz w:val="24"/>
          <w:szCs w:val="24"/>
        </w:rPr>
        <w:t>Faire</w:t>
      </w:r>
      <w:r>
        <w:rPr>
          <w:rFonts w:cstheme="minorHAnsi"/>
          <w:sz w:val="24"/>
          <w:szCs w:val="24"/>
        </w:rPr>
        <w:t xml:space="preserve"> </w:t>
      </w:r>
      <w:r w:rsidRPr="0071001A">
        <w:rPr>
          <w:rFonts w:cstheme="minorHAnsi"/>
          <w:i/>
          <w:sz w:val="24"/>
          <w:szCs w:val="24"/>
        </w:rPr>
        <w:t>(imparfait, 1</w:t>
      </w:r>
      <w:r w:rsidRPr="0071001A">
        <w:rPr>
          <w:rFonts w:cstheme="minorHAnsi"/>
          <w:i/>
          <w:sz w:val="24"/>
          <w:szCs w:val="24"/>
          <w:vertAlign w:val="superscript"/>
        </w:rPr>
        <w:t>ère</w:t>
      </w:r>
      <w:r w:rsidRPr="0071001A">
        <w:rPr>
          <w:rFonts w:cstheme="minorHAnsi"/>
          <w:i/>
          <w:sz w:val="24"/>
          <w:szCs w:val="24"/>
        </w:rPr>
        <w:t xml:space="preserve"> personne du pluriel).</w:t>
      </w:r>
    </w:p>
    <w:p w:rsidR="0071001A" w:rsidRPr="0071001A" w:rsidRDefault="0071001A" w:rsidP="0071001A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cstheme="minorHAnsi"/>
          <w:i/>
          <w:sz w:val="24"/>
          <w:szCs w:val="24"/>
          <w:u w:val="single"/>
        </w:rPr>
      </w:pPr>
      <w:r w:rsidRPr="0071001A">
        <w:rPr>
          <w:rFonts w:cstheme="minorHAnsi"/>
          <w:b/>
          <w:sz w:val="24"/>
          <w:szCs w:val="24"/>
        </w:rPr>
        <w:t>Pouvoir</w:t>
      </w:r>
      <w:r>
        <w:rPr>
          <w:rFonts w:cstheme="minorHAnsi"/>
          <w:sz w:val="24"/>
          <w:szCs w:val="24"/>
        </w:rPr>
        <w:t xml:space="preserve"> </w:t>
      </w:r>
      <w:r w:rsidRPr="0071001A">
        <w:rPr>
          <w:rFonts w:cstheme="minorHAnsi"/>
          <w:i/>
          <w:sz w:val="24"/>
          <w:szCs w:val="24"/>
        </w:rPr>
        <w:t>(passé composé, 2</w:t>
      </w:r>
      <w:r w:rsidRPr="0071001A">
        <w:rPr>
          <w:rFonts w:cstheme="minorHAnsi"/>
          <w:i/>
          <w:sz w:val="24"/>
          <w:szCs w:val="24"/>
          <w:vertAlign w:val="superscript"/>
        </w:rPr>
        <w:t>ème</w:t>
      </w:r>
      <w:r w:rsidRPr="0071001A">
        <w:rPr>
          <w:rFonts w:cstheme="minorHAnsi"/>
          <w:i/>
          <w:sz w:val="24"/>
          <w:szCs w:val="24"/>
        </w:rPr>
        <w:t xml:space="preserve"> personne du singulier).</w:t>
      </w:r>
    </w:p>
    <w:p w:rsidR="0071001A" w:rsidRPr="0071001A" w:rsidRDefault="0071001A" w:rsidP="0071001A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  <w:u w:val="single"/>
        </w:rPr>
      </w:pPr>
      <w:r w:rsidRPr="0071001A">
        <w:rPr>
          <w:rFonts w:cstheme="minorHAnsi"/>
          <w:b/>
          <w:sz w:val="24"/>
          <w:szCs w:val="24"/>
        </w:rPr>
        <w:t>Mettre</w:t>
      </w:r>
      <w:r>
        <w:rPr>
          <w:rFonts w:cstheme="minorHAnsi"/>
          <w:sz w:val="24"/>
          <w:szCs w:val="24"/>
        </w:rPr>
        <w:t xml:space="preserve"> </w:t>
      </w:r>
      <w:r w:rsidRPr="0071001A">
        <w:rPr>
          <w:rFonts w:cstheme="minorHAnsi"/>
          <w:i/>
          <w:sz w:val="24"/>
          <w:szCs w:val="24"/>
        </w:rPr>
        <w:t>(passé composé, 1</w:t>
      </w:r>
      <w:r w:rsidRPr="0071001A">
        <w:rPr>
          <w:rFonts w:cstheme="minorHAnsi"/>
          <w:i/>
          <w:sz w:val="24"/>
          <w:szCs w:val="24"/>
          <w:vertAlign w:val="superscript"/>
        </w:rPr>
        <w:t>ère</w:t>
      </w:r>
      <w:r w:rsidRPr="0071001A">
        <w:rPr>
          <w:rFonts w:cstheme="minorHAnsi"/>
          <w:i/>
          <w:sz w:val="24"/>
          <w:szCs w:val="24"/>
        </w:rPr>
        <w:t xml:space="preserve"> personne du singulier).</w:t>
      </w:r>
    </w:p>
    <w:p w:rsidR="0071001A" w:rsidRPr="0071001A" w:rsidRDefault="0071001A" w:rsidP="0071001A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cstheme="minorHAnsi"/>
          <w:i/>
          <w:sz w:val="24"/>
          <w:szCs w:val="24"/>
          <w:u w:val="single"/>
        </w:rPr>
      </w:pPr>
      <w:proofErr w:type="gramStart"/>
      <w:r w:rsidRPr="0071001A">
        <w:rPr>
          <w:rFonts w:cstheme="minorHAnsi"/>
          <w:b/>
          <w:sz w:val="24"/>
          <w:szCs w:val="24"/>
        </w:rPr>
        <w:t>Demander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71001A">
        <w:rPr>
          <w:rFonts w:cstheme="minorHAnsi"/>
          <w:i/>
          <w:sz w:val="24"/>
          <w:szCs w:val="24"/>
        </w:rPr>
        <w:t>(présent de l’indicatif, 2</w:t>
      </w:r>
      <w:r w:rsidRPr="0071001A">
        <w:rPr>
          <w:rFonts w:cstheme="minorHAnsi"/>
          <w:i/>
          <w:sz w:val="24"/>
          <w:szCs w:val="24"/>
          <w:vertAlign w:val="superscript"/>
        </w:rPr>
        <w:t>ème</w:t>
      </w:r>
      <w:r w:rsidRPr="0071001A">
        <w:rPr>
          <w:rFonts w:cstheme="minorHAnsi"/>
          <w:i/>
          <w:sz w:val="24"/>
          <w:szCs w:val="24"/>
        </w:rPr>
        <w:t xml:space="preserve"> personne du pluriel).</w:t>
      </w:r>
    </w:p>
    <w:p w:rsidR="008B6B31" w:rsidRPr="00D852AE" w:rsidRDefault="008B6B31" w:rsidP="008B6B31">
      <w:pPr>
        <w:pStyle w:val="Paragraphedeliste"/>
        <w:spacing w:line="276" w:lineRule="auto"/>
        <w:jc w:val="both"/>
        <w:rPr>
          <w:rFonts w:cstheme="minorHAnsi"/>
          <w:sz w:val="24"/>
          <w:szCs w:val="24"/>
        </w:rPr>
      </w:pPr>
    </w:p>
    <w:p w:rsidR="002231FA" w:rsidRDefault="002231FA" w:rsidP="00D852AE">
      <w:pPr>
        <w:spacing w:line="27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lastRenderedPageBreak/>
        <w:br/>
      </w:r>
    </w:p>
    <w:p w:rsidR="00CE7254" w:rsidRDefault="00CE7254"/>
    <w:sectPr w:rsidR="00CE7254" w:rsidSect="002231F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B31" w:rsidRDefault="008B6B31" w:rsidP="008B6B31">
      <w:pPr>
        <w:spacing w:after="0" w:line="240" w:lineRule="auto"/>
      </w:pPr>
      <w:r>
        <w:separator/>
      </w:r>
    </w:p>
  </w:endnote>
  <w:endnote w:type="continuationSeparator" w:id="0">
    <w:p w:rsidR="008B6B31" w:rsidRDefault="008B6B31" w:rsidP="008B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650637"/>
      <w:docPartObj>
        <w:docPartGallery w:val="Page Numbers (Bottom of Page)"/>
        <w:docPartUnique/>
      </w:docPartObj>
    </w:sdtPr>
    <w:sdtEndPr/>
    <w:sdtContent>
      <w:p w:rsidR="008B6B31" w:rsidRDefault="008B6B3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FBC">
          <w:rPr>
            <w:noProof/>
          </w:rPr>
          <w:t>2</w:t>
        </w:r>
        <w:r>
          <w:fldChar w:fldCharType="end"/>
        </w:r>
      </w:p>
    </w:sdtContent>
  </w:sdt>
  <w:p w:rsidR="008B6B31" w:rsidRDefault="008B6B3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B31" w:rsidRDefault="008B6B31" w:rsidP="008B6B31">
      <w:pPr>
        <w:spacing w:after="0" w:line="240" w:lineRule="auto"/>
      </w:pPr>
      <w:r>
        <w:separator/>
      </w:r>
    </w:p>
  </w:footnote>
  <w:footnote w:type="continuationSeparator" w:id="0">
    <w:p w:rsidR="008B6B31" w:rsidRDefault="008B6B31" w:rsidP="008B6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8054C"/>
    <w:multiLevelType w:val="hybridMultilevel"/>
    <w:tmpl w:val="BDFC093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40A2A"/>
    <w:multiLevelType w:val="hybridMultilevel"/>
    <w:tmpl w:val="02F49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20F0B"/>
    <w:multiLevelType w:val="hybridMultilevel"/>
    <w:tmpl w:val="61A8E4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02888"/>
    <w:multiLevelType w:val="hybridMultilevel"/>
    <w:tmpl w:val="CA301F2E"/>
    <w:lvl w:ilvl="0" w:tplc="AF4A2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7605E"/>
    <w:multiLevelType w:val="hybridMultilevel"/>
    <w:tmpl w:val="2280DD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FA"/>
    <w:rsid w:val="002231FA"/>
    <w:rsid w:val="002C6B26"/>
    <w:rsid w:val="002D6D38"/>
    <w:rsid w:val="00555A67"/>
    <w:rsid w:val="0071001A"/>
    <w:rsid w:val="0083793B"/>
    <w:rsid w:val="008B6B31"/>
    <w:rsid w:val="009250C9"/>
    <w:rsid w:val="00CE7254"/>
    <w:rsid w:val="00D65FBC"/>
    <w:rsid w:val="00D8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5C082-2641-4B57-82F3-F7F95834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1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6B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B6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6B31"/>
  </w:style>
  <w:style w:type="paragraph" w:styleId="Pieddepage">
    <w:name w:val="footer"/>
    <w:basedOn w:val="Normal"/>
    <w:link w:val="PieddepageCar"/>
    <w:uiPriority w:val="99"/>
    <w:unhideWhenUsed/>
    <w:rsid w:val="008B6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6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Grandjean</dc:creator>
  <cp:keywords/>
  <dc:description/>
  <cp:lastModifiedBy>Léa Grandjean</cp:lastModifiedBy>
  <cp:revision>6</cp:revision>
  <dcterms:created xsi:type="dcterms:W3CDTF">2020-03-05T16:18:00Z</dcterms:created>
  <dcterms:modified xsi:type="dcterms:W3CDTF">2020-03-06T06:59:00Z</dcterms:modified>
</cp:coreProperties>
</file>