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20F69" w14:textId="0E9C85F4" w:rsidR="00540EFA" w:rsidRPr="00885EB1" w:rsidRDefault="00540EFA" w:rsidP="00540EFA">
      <w:pPr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fr-FR" w:bidi="ar-SA"/>
        </w:rPr>
      </w:pPr>
      <w:r w:rsidRPr="00885EB1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fr-FR" w:bidi="ar-SA"/>
        </w:rPr>
        <w:t xml:space="preserve">Restitution organisée des connaissances </w:t>
      </w:r>
    </w:p>
    <w:p w14:paraId="25CB9D23" w14:textId="77777777" w:rsidR="00540EFA" w:rsidRDefault="00540EFA" w:rsidP="00540EFA">
      <w:pPr>
        <w:rPr>
          <w:rFonts w:ascii="Arial" w:eastAsia="Times New Roman" w:hAnsi="Arial" w:cs="Arial"/>
          <w:color w:val="000000"/>
          <w:sz w:val="24"/>
          <w:szCs w:val="24"/>
          <w:lang w:eastAsia="fr-FR" w:bidi="ar-SA"/>
        </w:rPr>
      </w:pPr>
    </w:p>
    <w:p w14:paraId="25D6210A" w14:textId="77777777" w:rsidR="00540EFA" w:rsidRDefault="00540EFA" w:rsidP="00540EFA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 w:bidi="ar-SA"/>
        </w:rPr>
        <w:t>La diversification génétique des êtres vivants s’explique notamment par la diversité des gamètes produits lors de la méiose. Au cours de celle-ci des accidents peuvent survenir contribuant aussi à cette diversité.</w:t>
      </w:r>
    </w:p>
    <w:p w14:paraId="22BE33B5" w14:textId="77777777" w:rsidR="00540EFA" w:rsidRDefault="00540EFA" w:rsidP="00540EFA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 w:bidi="ar-SA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12"/>
      </w:tblGrid>
      <w:tr w:rsidR="00540EFA" w14:paraId="24C4D99D" w14:textId="77777777" w:rsidTr="00BB003A">
        <w:tc>
          <w:tcPr>
            <w:tcW w:w="10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D26DA2" w14:textId="77777777" w:rsidR="00540EFA" w:rsidRDefault="00540EFA" w:rsidP="00BB003A"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 w:bidi="ar-SA"/>
              </w:rPr>
              <w:t>En vous appuyant sur l’exemple d’une méiose normale d’une cellule à 2n=2 chromosomes et d’un accident de méiose conduisant à une duplication d’un gène, montrer que ces mécanismes sont à l’origine de la diversité génétique des gamètes.</w:t>
            </w:r>
          </w:p>
        </w:tc>
      </w:tr>
    </w:tbl>
    <w:p w14:paraId="2EDD15F5" w14:textId="77777777" w:rsidR="00540EFA" w:rsidRDefault="00540EFA" w:rsidP="00540EFA">
      <w:pPr>
        <w:rPr>
          <w:rFonts w:ascii="Arial" w:hAnsi="Arial" w:cs="Arial"/>
          <w:color w:val="000000"/>
          <w:sz w:val="24"/>
          <w:szCs w:val="24"/>
        </w:rPr>
      </w:pPr>
    </w:p>
    <w:p w14:paraId="72A01B23" w14:textId="77777777" w:rsidR="00540EFA" w:rsidRDefault="00540EFA" w:rsidP="00540EFA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 w:bidi="ar-SA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 w:bidi="ar-SA"/>
        </w:rPr>
        <w:t>Remarque :</w:t>
      </w:r>
      <w:r>
        <w:rPr>
          <w:rFonts w:ascii="Arial" w:eastAsia="Times New Roman" w:hAnsi="Arial" w:cs="Arial"/>
          <w:color w:val="000000"/>
          <w:sz w:val="24"/>
          <w:szCs w:val="24"/>
          <w:lang w:eastAsia="fr-FR" w:bidi="ar-SA"/>
        </w:rPr>
        <w:t xml:space="preserve"> la paire de chromosomes homologues sera porteuse d’un gène A (avec les allèles a1 et a2) et d’un gène B (avec les allèles b1 et b2).</w:t>
      </w:r>
    </w:p>
    <w:p w14:paraId="033E0455" w14:textId="77777777" w:rsidR="00540EFA" w:rsidRDefault="00540EFA" w:rsidP="00540EFA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 w:bidi="ar-SA"/>
        </w:rPr>
      </w:pPr>
    </w:p>
    <w:p w14:paraId="7D38D2AB" w14:textId="77777777" w:rsidR="00540EFA" w:rsidRDefault="00540EFA" w:rsidP="00540EFA">
      <w:pPr>
        <w:rPr>
          <w:rFonts w:ascii="Arial" w:eastAsia="Times New Roman" w:hAnsi="Arial" w:cs="Arial"/>
          <w:color w:val="000000"/>
          <w:sz w:val="24"/>
          <w:szCs w:val="24"/>
          <w:lang w:eastAsia="fr-FR" w:bidi="ar-SA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 w:bidi="ar-SA"/>
        </w:rPr>
        <w:t>Votre exposé sera structuré avec une introduction et une conclusion. Il sera accompagné de schémas.</w:t>
      </w:r>
    </w:p>
    <w:p w14:paraId="37614EEE" w14:textId="253915E9" w:rsidR="00626DAC" w:rsidRDefault="00626DAC"/>
    <w:p w14:paraId="1A0A3F7F" w14:textId="79702722" w:rsidR="00540EFA" w:rsidRDefault="00540EFA"/>
    <w:p w14:paraId="5E9A29ED" w14:textId="5B475C90" w:rsidR="00540EFA" w:rsidRDefault="00540EFA"/>
    <w:p w14:paraId="5BB6D6A1" w14:textId="77777777" w:rsidR="00540EFA" w:rsidRDefault="00540EFA"/>
    <w:sectPr w:rsidR="00540EFA" w:rsidSect="00540EFA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FA"/>
    <w:rsid w:val="00540EFA"/>
    <w:rsid w:val="00626DAC"/>
    <w:rsid w:val="0088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E7AE9"/>
  <w15:chartTrackingRefBased/>
  <w15:docId w15:val="{D598B212-8600-4389-8307-181E1EC2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EFA"/>
    <w:pPr>
      <w:suppressAutoHyphens/>
      <w:spacing w:after="0" w:line="240" w:lineRule="auto"/>
    </w:pPr>
    <w:rPr>
      <w:rFonts w:ascii="Calibri" w:eastAsia="Calibri" w:hAnsi="Calibri" w:cs="Times New Roman"/>
      <w:color w:val="5A5A5A"/>
      <w:kern w:val="1"/>
      <w:sz w:val="20"/>
      <w:szCs w:val="20"/>
      <w:lang w:eastAsia="zh-CN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540EF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0EF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0EFA"/>
    <w:rPr>
      <w:rFonts w:ascii="Segoe UI" w:eastAsia="Calibri" w:hAnsi="Segoe UI" w:cs="Segoe UI"/>
      <w:color w:val="5A5A5A"/>
      <w:kern w:val="1"/>
      <w:sz w:val="18"/>
      <w:szCs w:val="18"/>
      <w:lang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1</cp:revision>
  <dcterms:created xsi:type="dcterms:W3CDTF">2020-09-09T09:33:00Z</dcterms:created>
  <dcterms:modified xsi:type="dcterms:W3CDTF">2020-09-09T09:46:00Z</dcterms:modified>
</cp:coreProperties>
</file>