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16" w:rsidRDefault="00235D16" w:rsidP="00235D16">
      <w:pPr>
        <w:jc w:val="center"/>
        <w:rPr>
          <w:b/>
          <w:i/>
          <w:sz w:val="32"/>
          <w:szCs w:val="32"/>
          <w:u w:val="single"/>
        </w:rPr>
      </w:pPr>
      <w:r w:rsidRPr="006D68C4">
        <w:rPr>
          <w:b/>
          <w:i/>
          <w:sz w:val="32"/>
          <w:szCs w:val="32"/>
          <w:u w:val="single"/>
        </w:rPr>
        <w:t>COMMENT EVALUER EN ASH ?</w:t>
      </w:r>
    </w:p>
    <w:p w:rsidR="00235D16" w:rsidRPr="006D68C4" w:rsidRDefault="00235D16" w:rsidP="00235D16">
      <w:pPr>
        <w:jc w:val="center"/>
        <w:rPr>
          <w:b/>
          <w:i/>
          <w:sz w:val="32"/>
          <w:szCs w:val="32"/>
          <w:u w:val="single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4253"/>
        <w:gridCol w:w="6521"/>
      </w:tblGrid>
      <w:tr w:rsidR="00235D16" w:rsidTr="00235D16">
        <w:tc>
          <w:tcPr>
            <w:tcW w:w="4253" w:type="dxa"/>
          </w:tcPr>
          <w:p w:rsidR="00235D16" w:rsidRDefault="00235D16" w:rsidP="00194629">
            <w:pPr>
              <w:spacing w:after="100"/>
              <w:rPr>
                <w:i/>
              </w:rPr>
            </w:pPr>
            <w:r>
              <w:rPr>
                <w:i/>
              </w:rPr>
              <w:t>A quelle p</w:t>
            </w:r>
            <w:r w:rsidRPr="006D68C4">
              <w:rPr>
                <w:i/>
              </w:rPr>
              <w:t>ériode de l’année</w:t>
            </w:r>
          </w:p>
          <w:p w:rsidR="00F0285C" w:rsidRDefault="00F0285C" w:rsidP="00194629">
            <w:pPr>
              <w:spacing w:after="100"/>
              <w:rPr>
                <w:i/>
              </w:rPr>
            </w:pPr>
            <w:r>
              <w:rPr>
                <w:i/>
              </w:rPr>
              <w:t xml:space="preserve">A quelle fréquence </w:t>
            </w:r>
          </w:p>
          <w:p w:rsidR="00F0285C" w:rsidRDefault="00F0285C" w:rsidP="00194629">
            <w:pPr>
              <w:spacing w:after="100"/>
            </w:pPr>
          </w:p>
        </w:tc>
        <w:tc>
          <w:tcPr>
            <w:tcW w:w="6521" w:type="dxa"/>
          </w:tcPr>
          <w:p w:rsidR="00235D16" w:rsidRDefault="001D01C7" w:rsidP="001D01C7">
            <w:pPr>
              <w:pStyle w:val="Paragraphedeliste"/>
              <w:numPr>
                <w:ilvl w:val="0"/>
                <w:numId w:val="1"/>
              </w:numPr>
            </w:pPr>
            <w:r>
              <w:t>En continu, tous les jours</w:t>
            </w:r>
          </w:p>
          <w:p w:rsidR="001D01C7" w:rsidRDefault="00EF42DC" w:rsidP="001D01C7">
            <w:pPr>
              <w:pStyle w:val="Paragraphedeliste"/>
              <w:numPr>
                <w:ilvl w:val="0"/>
                <w:numId w:val="1"/>
              </w:numPr>
            </w:pPr>
            <w:r>
              <w:t>En début d’année (évaluations diagnostiques)</w:t>
            </w:r>
          </w:p>
          <w:p w:rsidR="003A6EF1" w:rsidRDefault="003A6EF1" w:rsidP="001D01C7">
            <w:pPr>
              <w:pStyle w:val="Paragraphedeliste"/>
              <w:numPr>
                <w:ilvl w:val="0"/>
                <w:numId w:val="1"/>
              </w:numPr>
            </w:pPr>
            <w:r>
              <w:t>En fin de 3</w:t>
            </w:r>
            <w:r w:rsidRPr="003A6EF1">
              <w:rPr>
                <w:vertAlign w:val="superscript"/>
              </w:rPr>
              <w:t>ème</w:t>
            </w:r>
            <w:r>
              <w:t> : CFG et DNB PRO</w:t>
            </w:r>
          </w:p>
          <w:p w:rsidR="00235D16" w:rsidRDefault="00235D16" w:rsidP="00194629">
            <w:pPr>
              <w:spacing w:after="100"/>
            </w:pPr>
          </w:p>
        </w:tc>
      </w:tr>
      <w:tr w:rsidR="00235D16" w:rsidTr="00235D16">
        <w:tc>
          <w:tcPr>
            <w:tcW w:w="4253" w:type="dxa"/>
          </w:tcPr>
          <w:p w:rsidR="00235D16" w:rsidRPr="006D68C4" w:rsidRDefault="00235D16" w:rsidP="00194629">
            <w:pPr>
              <w:spacing w:after="100"/>
              <w:rPr>
                <w:i/>
              </w:rPr>
            </w:pPr>
            <w:bookmarkStart w:id="0" w:name="_GoBack"/>
            <w:bookmarkEnd w:id="0"/>
            <w:r w:rsidRPr="006D68C4">
              <w:rPr>
                <w:i/>
              </w:rPr>
              <w:t>Quoi évaluer</w:t>
            </w:r>
          </w:p>
        </w:tc>
        <w:tc>
          <w:tcPr>
            <w:tcW w:w="6521" w:type="dxa"/>
          </w:tcPr>
          <w:p w:rsidR="00235D16" w:rsidRDefault="001D01C7" w:rsidP="001D01C7">
            <w:pPr>
              <w:pStyle w:val="Paragraphedeliste"/>
              <w:numPr>
                <w:ilvl w:val="0"/>
                <w:numId w:val="1"/>
              </w:numPr>
            </w:pPr>
            <w:r>
              <w:t>En référence aux programmes</w:t>
            </w:r>
          </w:p>
          <w:p w:rsidR="00235D16" w:rsidRDefault="00F0285C" w:rsidP="00194629">
            <w:pPr>
              <w:pStyle w:val="Paragraphedeliste"/>
              <w:numPr>
                <w:ilvl w:val="0"/>
                <w:numId w:val="1"/>
              </w:numPr>
            </w:pPr>
            <w:r>
              <w:t>Les fonctions cognitives</w:t>
            </w:r>
          </w:p>
          <w:p w:rsidR="00235D16" w:rsidRDefault="00235D16" w:rsidP="00194629">
            <w:pPr>
              <w:spacing w:after="100"/>
            </w:pPr>
          </w:p>
        </w:tc>
      </w:tr>
      <w:tr w:rsidR="00235D16" w:rsidTr="00235D16">
        <w:tc>
          <w:tcPr>
            <w:tcW w:w="4253" w:type="dxa"/>
          </w:tcPr>
          <w:p w:rsidR="00235D16" w:rsidRPr="006D68C4" w:rsidRDefault="00235D16" w:rsidP="00194629">
            <w:pPr>
              <w:spacing w:after="100"/>
              <w:rPr>
                <w:i/>
              </w:rPr>
            </w:pPr>
            <w:r w:rsidRPr="006D68C4">
              <w:rPr>
                <w:i/>
              </w:rPr>
              <w:t>Pour qui</w:t>
            </w:r>
          </w:p>
        </w:tc>
        <w:tc>
          <w:tcPr>
            <w:tcW w:w="6521" w:type="dxa"/>
          </w:tcPr>
          <w:p w:rsidR="00235D16" w:rsidRDefault="003E090D" w:rsidP="003E090D">
            <w:pPr>
              <w:pStyle w:val="Paragraphedeliste"/>
              <w:numPr>
                <w:ilvl w:val="0"/>
                <w:numId w:val="1"/>
              </w:numPr>
            </w:pPr>
            <w:r>
              <w:t>Pour l’élève</w:t>
            </w:r>
          </w:p>
          <w:p w:rsidR="003E090D" w:rsidRDefault="003E090D" w:rsidP="003E090D">
            <w:pPr>
              <w:pStyle w:val="Paragraphedeliste"/>
              <w:numPr>
                <w:ilvl w:val="0"/>
                <w:numId w:val="1"/>
              </w:numPr>
            </w:pPr>
            <w:r>
              <w:t>Pour les enseignants</w:t>
            </w:r>
          </w:p>
          <w:p w:rsidR="003E090D" w:rsidRDefault="003E090D" w:rsidP="003E090D">
            <w:pPr>
              <w:pStyle w:val="Paragraphedeliste"/>
              <w:numPr>
                <w:ilvl w:val="0"/>
                <w:numId w:val="1"/>
              </w:numPr>
            </w:pPr>
            <w:r>
              <w:t>Pour la famille</w:t>
            </w:r>
          </w:p>
          <w:p w:rsidR="003E090D" w:rsidRDefault="003E090D" w:rsidP="003E090D">
            <w:pPr>
              <w:pStyle w:val="Paragraphedeliste"/>
              <w:numPr>
                <w:ilvl w:val="0"/>
                <w:numId w:val="1"/>
              </w:numPr>
            </w:pPr>
            <w:r>
              <w:t>Pour les autres professionnels : MDA, médecin scolaire, …</w:t>
            </w:r>
          </w:p>
          <w:p w:rsidR="00235D16" w:rsidRDefault="00235D16" w:rsidP="00194629">
            <w:pPr>
              <w:spacing w:after="100"/>
            </w:pPr>
          </w:p>
        </w:tc>
      </w:tr>
      <w:tr w:rsidR="00235D16" w:rsidTr="00235D16">
        <w:tc>
          <w:tcPr>
            <w:tcW w:w="4253" w:type="dxa"/>
          </w:tcPr>
          <w:p w:rsidR="00235D16" w:rsidRPr="006D68C4" w:rsidRDefault="00235D16" w:rsidP="00194629">
            <w:pPr>
              <w:spacing w:after="100"/>
              <w:rPr>
                <w:i/>
              </w:rPr>
            </w:pPr>
            <w:r w:rsidRPr="006D68C4">
              <w:rPr>
                <w:i/>
              </w:rPr>
              <w:t>Pour en faire quoi</w:t>
            </w:r>
          </w:p>
        </w:tc>
        <w:tc>
          <w:tcPr>
            <w:tcW w:w="6521" w:type="dxa"/>
          </w:tcPr>
          <w:p w:rsidR="00235D16" w:rsidRDefault="003E090D" w:rsidP="003E090D">
            <w:pPr>
              <w:pStyle w:val="Paragraphedeliste"/>
              <w:numPr>
                <w:ilvl w:val="0"/>
                <w:numId w:val="1"/>
              </w:numPr>
            </w:pPr>
            <w:r>
              <w:t>Pour définir des objectifs de travail</w:t>
            </w:r>
            <w:r w:rsidR="00F0285C">
              <w:t> : mettre l’évaluation au service des apprentissages</w:t>
            </w:r>
          </w:p>
          <w:p w:rsidR="003E090D" w:rsidRDefault="003E090D" w:rsidP="003E090D">
            <w:pPr>
              <w:pStyle w:val="Paragraphedeliste"/>
              <w:numPr>
                <w:ilvl w:val="0"/>
                <w:numId w:val="1"/>
              </w:numPr>
            </w:pPr>
            <w:r>
              <w:t>Pour identifier des besoins</w:t>
            </w:r>
            <w:r w:rsidR="00F0285C">
              <w:t> : donner du sens</w:t>
            </w:r>
          </w:p>
          <w:p w:rsidR="00235D16" w:rsidRDefault="003E090D" w:rsidP="00194629">
            <w:pPr>
              <w:pStyle w:val="Paragraphedeliste"/>
              <w:numPr>
                <w:ilvl w:val="0"/>
                <w:numId w:val="1"/>
              </w:numPr>
            </w:pPr>
            <w:r>
              <w:t>Pour que les commissions aient une information complète</w:t>
            </w:r>
          </w:p>
          <w:p w:rsidR="00F0285C" w:rsidRDefault="00F0285C" w:rsidP="00194629">
            <w:pPr>
              <w:pStyle w:val="Paragraphedeliste"/>
              <w:numPr>
                <w:ilvl w:val="0"/>
                <w:numId w:val="1"/>
              </w:numPr>
            </w:pPr>
            <w:r>
              <w:t>Mobiliser les évaluations dans la détermination des parcours des élèves</w:t>
            </w:r>
          </w:p>
          <w:p w:rsidR="00235D16" w:rsidRDefault="00235D16" w:rsidP="00194629">
            <w:pPr>
              <w:spacing w:after="100"/>
            </w:pPr>
          </w:p>
        </w:tc>
      </w:tr>
      <w:tr w:rsidR="00235D16" w:rsidTr="00235D16">
        <w:tc>
          <w:tcPr>
            <w:tcW w:w="4253" w:type="dxa"/>
          </w:tcPr>
          <w:p w:rsidR="00235D16" w:rsidRDefault="00235D16" w:rsidP="00194629">
            <w:pPr>
              <w:spacing w:afterAutospacing="0"/>
              <w:rPr>
                <w:i/>
              </w:rPr>
            </w:pPr>
            <w:r w:rsidRPr="006D68C4">
              <w:rPr>
                <w:i/>
              </w:rPr>
              <w:t>Comment évaluer</w:t>
            </w:r>
          </w:p>
          <w:p w:rsidR="00235D16" w:rsidRPr="006D68C4" w:rsidRDefault="00235D16" w:rsidP="00194629">
            <w:pPr>
              <w:spacing w:afterAutospacing="0"/>
              <w:rPr>
                <w:i/>
              </w:rPr>
            </w:pPr>
            <w:r>
              <w:rPr>
                <w:i/>
              </w:rPr>
              <w:t>Quelles modalités</w:t>
            </w:r>
          </w:p>
          <w:p w:rsidR="00235D16" w:rsidRPr="006D68C4" w:rsidRDefault="00235D16" w:rsidP="00194629">
            <w:pPr>
              <w:spacing w:afterAutospacing="0"/>
              <w:rPr>
                <w:i/>
              </w:rPr>
            </w:pPr>
          </w:p>
        </w:tc>
        <w:tc>
          <w:tcPr>
            <w:tcW w:w="6521" w:type="dxa"/>
          </w:tcPr>
          <w:p w:rsidR="00235D16" w:rsidRDefault="001D01C7" w:rsidP="001D01C7">
            <w:pPr>
              <w:pStyle w:val="Paragraphedeliste"/>
              <w:numPr>
                <w:ilvl w:val="0"/>
                <w:numId w:val="1"/>
              </w:numPr>
              <w:spacing w:afterAutospacing="0"/>
            </w:pPr>
            <w:r>
              <w:t>En observant</w:t>
            </w:r>
          </w:p>
          <w:p w:rsidR="001D01C7" w:rsidRDefault="001D01C7" w:rsidP="001D01C7">
            <w:pPr>
              <w:pStyle w:val="Paragraphedeliste"/>
              <w:numPr>
                <w:ilvl w:val="0"/>
                <w:numId w:val="1"/>
              </w:numPr>
              <w:spacing w:afterAutospacing="0"/>
            </w:pPr>
            <w:r>
              <w:t>Garder des traces, des notes</w:t>
            </w:r>
          </w:p>
          <w:p w:rsidR="00EF42DC" w:rsidRDefault="00EF42DC" w:rsidP="001D01C7">
            <w:pPr>
              <w:pStyle w:val="Paragraphedeliste"/>
              <w:numPr>
                <w:ilvl w:val="0"/>
                <w:numId w:val="1"/>
              </w:numPr>
              <w:spacing w:afterAutospacing="0"/>
            </w:pPr>
            <w:r>
              <w:t>Evaluations fabriquées par l’équipe</w:t>
            </w:r>
          </w:p>
          <w:p w:rsidR="00EF42DC" w:rsidRDefault="003E090D" w:rsidP="001D01C7">
            <w:pPr>
              <w:pStyle w:val="Paragraphedeliste"/>
              <w:numPr>
                <w:ilvl w:val="0"/>
                <w:numId w:val="1"/>
              </w:numPr>
              <w:spacing w:afterAutospacing="0"/>
            </w:pPr>
            <w:r>
              <w:t>Evaluations nationales</w:t>
            </w:r>
          </w:p>
          <w:p w:rsidR="003E090D" w:rsidRDefault="003E090D" w:rsidP="001D01C7">
            <w:pPr>
              <w:pStyle w:val="Paragraphedeliste"/>
              <w:numPr>
                <w:ilvl w:val="0"/>
                <w:numId w:val="1"/>
              </w:numPr>
              <w:spacing w:afterAutospacing="0"/>
            </w:pPr>
            <w:r>
              <w:t>Evaluations EGPA</w:t>
            </w:r>
          </w:p>
          <w:p w:rsidR="003E090D" w:rsidRDefault="003E090D" w:rsidP="001D01C7">
            <w:pPr>
              <w:pStyle w:val="Paragraphedeliste"/>
              <w:numPr>
                <w:ilvl w:val="0"/>
                <w:numId w:val="1"/>
              </w:numPr>
              <w:spacing w:afterAutospacing="0"/>
            </w:pPr>
            <w:r>
              <w:t>Le GEVASCO</w:t>
            </w:r>
          </w:p>
          <w:p w:rsidR="00235D16" w:rsidRDefault="00235D16" w:rsidP="00194629">
            <w:pPr>
              <w:spacing w:afterAutospacing="0"/>
            </w:pPr>
          </w:p>
          <w:p w:rsidR="00235D16" w:rsidRDefault="00235D16" w:rsidP="00194629">
            <w:pPr>
              <w:spacing w:afterAutospacing="0"/>
            </w:pPr>
          </w:p>
        </w:tc>
      </w:tr>
      <w:tr w:rsidR="00235D16" w:rsidTr="00235D16">
        <w:tc>
          <w:tcPr>
            <w:tcW w:w="4253" w:type="dxa"/>
          </w:tcPr>
          <w:p w:rsidR="00235D16" w:rsidRPr="006D68C4" w:rsidRDefault="003E090D" w:rsidP="00194629">
            <w:pPr>
              <w:spacing w:after="100"/>
              <w:rPr>
                <w:i/>
              </w:rPr>
            </w:pPr>
            <w:r w:rsidRPr="006D68C4">
              <w:rPr>
                <w:i/>
              </w:rPr>
              <w:t xml:space="preserve">Quelles </w:t>
            </w:r>
            <w:r>
              <w:rPr>
                <w:i/>
              </w:rPr>
              <w:t>outils/</w:t>
            </w:r>
            <w:r w:rsidRPr="006D68C4">
              <w:rPr>
                <w:i/>
              </w:rPr>
              <w:t>traces de l’évaluation</w:t>
            </w:r>
          </w:p>
        </w:tc>
        <w:tc>
          <w:tcPr>
            <w:tcW w:w="6521" w:type="dxa"/>
          </w:tcPr>
          <w:p w:rsidR="00235D16" w:rsidRDefault="003E090D" w:rsidP="00194629">
            <w:pPr>
              <w:pStyle w:val="Paragraphedeliste"/>
              <w:numPr>
                <w:ilvl w:val="0"/>
                <w:numId w:val="1"/>
              </w:numPr>
            </w:pPr>
            <w:r>
              <w:t>Un classeur de progrès, un cahier de réussite</w:t>
            </w:r>
          </w:p>
          <w:p w:rsidR="00235D16" w:rsidRDefault="00235D16" w:rsidP="00194629">
            <w:pPr>
              <w:spacing w:after="100"/>
            </w:pPr>
          </w:p>
        </w:tc>
      </w:tr>
    </w:tbl>
    <w:p w:rsidR="00235D16" w:rsidRDefault="00235D16" w:rsidP="00235D16"/>
    <w:p w:rsidR="00B77C87" w:rsidRDefault="00B77C87"/>
    <w:sectPr w:rsidR="00B7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75771"/>
    <w:multiLevelType w:val="hybridMultilevel"/>
    <w:tmpl w:val="08E80ABA"/>
    <w:lvl w:ilvl="0" w:tplc="D65E738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16"/>
    <w:rsid w:val="001D01C7"/>
    <w:rsid w:val="00235D16"/>
    <w:rsid w:val="003A6EF1"/>
    <w:rsid w:val="003E090D"/>
    <w:rsid w:val="00913255"/>
    <w:rsid w:val="00A60A46"/>
    <w:rsid w:val="00B77C87"/>
    <w:rsid w:val="00EF42DC"/>
    <w:rsid w:val="00F0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4FFD"/>
  <w15:chartTrackingRefBased/>
  <w15:docId w15:val="{12703CF9-D3EE-40A3-B01F-6DB36615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D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5D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2020-09-21T22:19:00Z</dcterms:created>
  <dcterms:modified xsi:type="dcterms:W3CDTF">2020-10-09T09:18:00Z</dcterms:modified>
</cp:coreProperties>
</file>