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bookmarkStart w:id="0" w:name="_GoBack"/>
      <w:bookmarkEnd w:id="0"/>
      <w:r>
        <w:rPr/>
        <w:drawing>
          <wp:inline distT="0" distB="0" distL="0" distR="0">
            <wp:extent cx="2643505" cy="457200"/>
            <wp:effectExtent l="0" t="0" r="0" b="0"/>
            <wp:docPr id="1" name="Picture 1" descr="Macintosh HD:Users:yannmengus:Desktop:Bandeau pour document 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yannmengus:Desktop:Bandeau pour document wor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i/>
          <w:sz w:val="20"/>
          <w:szCs w:val="20"/>
        </w:rPr>
        <w:t>ASH 67   Novembre 2017</w:t>
      </w:r>
    </w:p>
    <w:tbl>
      <w:tblPr>
        <w:tblW w:w="15616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77"/>
        <w:gridCol w:w="4413"/>
        <w:gridCol w:w="3478"/>
        <w:gridCol w:w="4047"/>
      </w:tblGrid>
      <w:tr>
        <w:trPr/>
        <w:tc>
          <w:tcPr>
            <w:tcW w:w="15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cs="Arial" w:ascii="Arial" w:hAnsi="Arial"/>
                <w:color w:val="262626" w:themeColor="text1" w:themeTint="d9"/>
              </w:rPr>
              <w:t xml:space="preserve">Année N-1 </w:t>
            </w:r>
            <w:r>
              <w:rPr>
                <w:rFonts w:cs="Calibri" w:ascii="Calibri" w:hAnsi="Calibri"/>
                <w:i/>
                <w:color w:val="262626" w:themeColor="text1" w:themeTint="d9"/>
              </w:rPr>
              <w:t>(dernière période de l’année scolaire qui précède)</w:t>
            </w:r>
          </w:p>
          <w:p>
            <w:pPr>
              <w:pStyle w:val="Normal"/>
              <w:jc w:val="center"/>
              <w:rPr>
                <w:rStyle w:val="Corpsdutexte211ptGras"/>
                <w:b w:val="false"/>
                <w:b w:val="false"/>
                <w:bCs w:val="false"/>
                <w:color w:val="C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color w:val="262626" w:themeColor="text1" w:themeTint="d9"/>
                <w:sz w:val="36"/>
              </w:rPr>
              <w:t>Anticipations</w:t>
            </w:r>
            <w:r>
              <w:rPr>
                <w:rFonts w:cs="Calibri" w:ascii="Calibri" w:hAnsi="Calibri"/>
                <w:color w:val="262626" w:themeColor="text1" w:themeTint="d9"/>
              </w:rPr>
              <w:t xml:space="preserve"> </w:t>
            </w:r>
          </w:p>
        </w:tc>
      </w:tr>
      <w:tr>
        <w:trPr/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4C4C4C" w:val="clear"/>
            <w:vAlign w:val="center"/>
          </w:tcPr>
          <w:p>
            <w:pPr>
              <w:pStyle w:val="Normal"/>
              <w:jc w:val="center"/>
              <w:rPr>
                <w:color w:val="FFFFFF" w:themeColor="background1"/>
              </w:rPr>
            </w:pPr>
            <w:r>
              <w:rPr>
                <w:rStyle w:val="Corpsdutexte211ptGras"/>
                <w:color w:val="FFFFFF" w:themeColor="background1"/>
                <w:sz w:val="24"/>
                <w:szCs w:val="24"/>
              </w:rPr>
              <w:t>A destination des élèves</w:t>
            </w:r>
          </w:p>
        </w:tc>
        <w:tc>
          <w:tcPr>
            <w:tcW w:w="4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C4C4C" w:val="clear"/>
            <w:vAlign w:val="center"/>
          </w:tcPr>
          <w:p>
            <w:pPr>
              <w:pStyle w:val="Normal"/>
              <w:jc w:val="center"/>
              <w:rPr>
                <w:color w:val="FFFFFF" w:themeColor="background1"/>
              </w:rPr>
            </w:pPr>
            <w:r>
              <w:rPr>
                <w:rStyle w:val="Corpsdutexte211ptGras"/>
                <w:color w:val="FFFFFF" w:themeColor="background1"/>
                <w:sz w:val="24"/>
                <w:szCs w:val="24"/>
              </w:rPr>
              <w:t>A destination des enseignants</w:t>
            </w:r>
            <w:r>
              <w:rPr>
                <w:rStyle w:val="Corpsdutexte211ptGras"/>
                <w:color w:val="FFFFFF" w:themeColor="background1"/>
              </w:rPr>
              <w:t xml:space="preserve"> et du CPE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C4C4C" w:val="clear"/>
            <w:vAlign w:val="center"/>
          </w:tcPr>
          <w:p>
            <w:pPr>
              <w:pStyle w:val="Normal"/>
              <w:jc w:val="center"/>
              <w:rPr>
                <w:rStyle w:val="Corpsdutexte211ptGras"/>
                <w:color w:val="FFFFFF" w:themeColor="background1"/>
                <w:sz w:val="24"/>
                <w:szCs w:val="24"/>
              </w:rPr>
            </w:pPr>
            <w:r>
              <w:rPr>
                <w:rStyle w:val="Corpsdutexte211ptGras"/>
                <w:color w:val="FFFFFF" w:themeColor="background1"/>
                <w:sz w:val="24"/>
                <w:szCs w:val="24"/>
              </w:rPr>
              <w:t>A destination des AVS déjà en fonction auprès de l’élève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C4C4C" w:val="clear"/>
            <w:vAlign w:val="center"/>
          </w:tcPr>
          <w:p>
            <w:pPr>
              <w:pStyle w:val="Normal"/>
              <w:jc w:val="center"/>
              <w:rPr>
                <w:color w:val="FFFFFF" w:themeColor="background1"/>
              </w:rPr>
            </w:pPr>
            <w:r>
              <w:rPr>
                <w:rStyle w:val="Corpsdutexte211ptGras"/>
                <w:color w:val="FFFFFF" w:themeColor="background1"/>
                <w:sz w:val="24"/>
                <w:szCs w:val="24"/>
              </w:rPr>
              <w:t>A destination des parents</w:t>
            </w:r>
          </w:p>
        </w:tc>
      </w:tr>
      <w:tr>
        <w:trPr/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dutexte31"/>
              <w:shd w:val="clear" w:color="auto" w:fill="auto"/>
              <w:spacing w:lineRule="auto" w:line="276" w:before="0" w:after="0"/>
              <w:jc w:val="center"/>
              <w:rPr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Se projeter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Fournir si besoin un livret-photos pour connaître l'établissement (entrée, cour, couloirs, signalétique des toilettes, gymnase, restaurant scolaire, CDI…)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Présenter les outils de l'élève : emploi du temps, carnet de correspondance, matériel spécifique auquel vous pourrez associer des repères visuels si besoin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Présenter le professeur principal de l'année prochaine, l’AVS si possible, le CPE, préparer un trombinoscope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center"/>
              <w:rPr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Se familiariser avec son environnement proche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S’assurer que la signalétique est explicite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Faire visiter l'établissement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Anticiper l'organisation des salles et la place de l'élève, en tenant compte de ses particularités sensorielles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Prévoir un espace pour isoler et rassurer l'élève, un abri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(CDI ? Salle au calme ? ) et un protocole d’accès à ce lieu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Corpsdutexte31"/>
              <w:shd w:val="clear" w:color="auto" w:fill="auto"/>
              <w:spacing w:lineRule="auto" w:line="276" w:before="0" w:after="0"/>
              <w:jc w:val="center"/>
              <w:rPr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Rencontrer les parents de façon informelle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Questionner les parents sur les centres d'intérêts et la motivation de l'élève, afin de connaître les leviers possibles (ex. système solaire, nombres…) et des supports d'activités potentielles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Construire avec la famille un « kit de survie » (des photos des lieux et des personnes, si besoin des guides « comment se rendre au restaurant scolaire » « comment utiliser le self » par exemple) permettant l’explicitation du quotidien et l’expression des besoins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Questionner l'existence et/ou le fonctionnement d’un classeur PECS (pictogrammes) en soutien à la communication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b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center"/>
              <w:rPr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Rencontrer formellement les parents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Prendre des informations lors d'une équipe éducative de fin d'année, à partir des préconisations du PPS. La programmer si nécessaire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Connaître et diffuser auprès de l’équipe éducative élargie les particularités sensorielles de l’élève 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center"/>
              <w:rPr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Se documenter, se concerter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Se documenter sur l'autisme, les répercussions des troubles sur les apprentissages 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Solliciter les acteurs de proximité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Questionner l'enseignant référent, l'enseignant de la classe dans laquelle se trouve l'élève en fin d'année scolaire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Organiser les temps de récréation (départ et retour décalés si besoin, rôle de l'AVS, organisation interne adaptée au contexte de l'établissement)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utexte31"/>
              <w:shd w:val="clear" w:color="auto" w:fill="auto"/>
              <w:spacing w:lineRule="auto" w:line="276" w:before="0" w:after="0"/>
              <w:jc w:val="center"/>
              <w:rPr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Accompagner la connaissance de l'école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Faire visiter l’établissement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Participer à l’ESS ou la réunion préparatoire afin de donner ou recevoir des informations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Prévoir une rencontre entre l’AVS et le futur professeur principal, le CPE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Faire découvrir une journée type, les outils de la classe et son fonctionnement, les projets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center"/>
              <w:rPr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Prendre connaissance des missions de l’AVS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Lire ensemble les missions formalisées de l’AVS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S’approprier les outils de liaison à disposition sur le site de l’ASH 67 (onglet AVS)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Expliciter les modes d’intervention souhaités au sein de la classe selon les disciplines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Corpsdutexte31"/>
              <w:shd w:val="clear" w:color="auto" w:fill="auto"/>
              <w:spacing w:lineRule="auto" w:line="276" w:before="0" w:after="0"/>
              <w:jc w:val="center"/>
              <w:rPr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Accompagner la connaissance de l'établissement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Proposer un document succinct de présentation de l'établissement à destination de tous les parents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Faire visiter l'établissement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Organiser des rencontres formelles (ESS, inscriptions administratives), afin de donner et recevoir des informations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Prévoir des rencontres visant à mieux se connaître : présentation de l'équipe des enseignants, de l'AVS si possible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Faire découvrir une journée type, les outils de la classe et son fonctionnement, les projets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center"/>
              <w:rPr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Proposer des perspectives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Projeter l'élève dans un parcours qui cible des objectifs précis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center"/>
              <w:rPr>
                <w:b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Permettre l'anticipation de la rentrée pour l'élève</w:t>
            </w:r>
          </w:p>
          <w:p>
            <w:pPr>
              <w:pStyle w:val="Corpsdutexte31"/>
              <w:shd w:val="clear" w:color="auto" w:fill="auto"/>
              <w:spacing w:lineRule="auto" w:line="276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Aider et accompagner la lecture du livret-photos régulièrement durant l’été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header="0" w:top="142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Unicode M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5634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fr-FR" w:bidi="fr-FR" w:val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utexte3" w:customStyle="1">
    <w:name w:val="Corps du texte (3)_"/>
    <w:link w:val="Corpsdutexte30"/>
    <w:qFormat/>
    <w:rsid w:val="00005634"/>
    <w:rPr>
      <w:rFonts w:ascii="Calibri" w:hAnsi="Calibri" w:eastAsia="Calibri" w:cs="Calibri"/>
      <w:sz w:val="24"/>
      <w:szCs w:val="24"/>
      <w:shd w:fill="FFFFFF" w:val="clear"/>
    </w:rPr>
  </w:style>
  <w:style w:type="character" w:styleId="Corpsdutexte211ptGras" w:customStyle="1">
    <w:name w:val="Corps du texte (2) + 11 pt;Gras"/>
    <w:qFormat/>
    <w:rsid w:val="00005634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fr-FR" w:eastAsia="fr-FR" w:bidi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db1d9f"/>
    <w:rPr>
      <w:rFonts w:ascii="Segoe UI" w:hAnsi="Segoe UI" w:eastAsia="Arial Unicode MS" w:cs="Segoe UI"/>
      <w:color w:val="000000"/>
      <w:sz w:val="18"/>
      <w:szCs w:val="18"/>
      <w:lang w:eastAsia="fr-FR" w:bidi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rpsdutexte31" w:customStyle="1">
    <w:name w:val="Corps du texte (3)"/>
    <w:basedOn w:val="Normal"/>
    <w:link w:val="Corpsdutexte3"/>
    <w:qFormat/>
    <w:rsid w:val="00005634"/>
    <w:pPr>
      <w:shd w:val="clear" w:color="auto" w:fill="FFFFFF"/>
      <w:spacing w:lineRule="exact" w:line="336" w:before="300" w:after="0"/>
      <w:jc w:val="both"/>
    </w:pPr>
    <w:rPr>
      <w:rFonts w:ascii="Calibri" w:hAnsi="Calibri" w:eastAsia="Calibri" w:cs="Calibri"/>
      <w:color w:val="auto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05634"/>
    <w:pPr>
      <w:widowControl/>
      <w:spacing w:beforeAutospacing="1" w:afterAutospacing="1"/>
    </w:pPr>
    <w:rPr>
      <w:rFonts w:ascii="Times New Roman" w:hAnsi="Times New Roman" w:eastAsia="游明朝" w:cs="Times New Roman" w:eastAsiaTheme="minorEastAsia"/>
      <w:color w:val="auto"/>
      <w:lang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b1d9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LibreOffice/6.2.7.1$Windows_X86_64 LibreOffice_project/23edc44b61b830b7d749943e020e96f5a7df63bf</Application>
  <Pages>1</Pages>
  <Words>557</Words>
  <Characters>3137</Characters>
  <CharactersWithSpaces>3667</CharactersWithSpaces>
  <Paragraphs>47</Paragraphs>
  <Company>RECTORAT DE STRASBOURG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2019-03-15T12:23:00Z</dcterms:created>
  <dc:creator>Sophie-Charlott Debionne</dc:creator>
  <dc:description/>
  <dc:language>fr-FR</dc:language>
  <cp:lastModifiedBy>Marie pierre LINTANF</cp:lastModifiedBy>
  <cp:lastPrinted>2019-03-15T12:22:00Z</cp:lastPrinted>
  <dcterms:modified xsi:type="dcterms:W3CDTF">2019-03-15T12:23:00Z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STRASBOURG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