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BC4F4" w14:textId="567974A0" w:rsidR="00DD63D7" w:rsidRPr="008A12DD" w:rsidRDefault="007F0383" w:rsidP="008A12DD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</w:pPr>
      <w:bookmarkStart w:id="0" w:name="_GoBack"/>
      <w:bookmarkEnd w:id="0"/>
      <w:r w:rsidRPr="008A12DD">
        <w:rPr>
          <w:noProof/>
          <w:color w:val="002060"/>
          <w:lang w:eastAsia="fr-FR"/>
        </w:rPr>
        <w:drawing>
          <wp:inline distT="0" distB="0" distL="0" distR="0" wp14:anchorId="0C7C13EA" wp14:editId="0F14C02B">
            <wp:extent cx="586099" cy="628650"/>
            <wp:effectExtent l="0" t="0" r="508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6" cy="63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2B7E69A" w14:textId="77777777" w:rsidR="008A12DD" w:rsidRDefault="000619E8" w:rsidP="008A12D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</w:pPr>
      <w:r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Pistes pour </w:t>
      </w:r>
      <w:r w:rsidR="001B4D94"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envisager </w:t>
      </w:r>
    </w:p>
    <w:p w14:paraId="28BD29DF" w14:textId="45FCEA5E" w:rsidR="001B4D94" w:rsidRPr="008A12DD" w:rsidRDefault="001B4D94" w:rsidP="008A12D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48"/>
          <w:szCs w:val="48"/>
          <w:lang w:eastAsia="fr-FR"/>
        </w:rPr>
      </w:pPr>
      <w:r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la reprise </w:t>
      </w:r>
      <w:r w:rsidR="000619E8"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de l’école </w:t>
      </w:r>
      <w:r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après </w:t>
      </w:r>
      <w:r w:rsidR="0065662C"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 xml:space="preserve">le </w:t>
      </w:r>
      <w:r w:rsidRPr="008A12DD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fr-FR"/>
        </w:rPr>
        <w:t>confinement</w:t>
      </w:r>
    </w:p>
    <w:p w14:paraId="0C9CE76F" w14:textId="168CFBFD" w:rsidR="007F0383" w:rsidRPr="008A12DD" w:rsidRDefault="007F0383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0FA5927F" w14:textId="77777777" w:rsidR="002A3919" w:rsidRPr="008A12DD" w:rsidRDefault="001B4D94" w:rsidP="008A12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Les semaines de confinement nous ont </w:t>
      </w:r>
      <w:r w:rsidR="000619E8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tous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obligés à nous adapter, </w:t>
      </w:r>
      <w:r w:rsidR="002A391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à modifier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0619E8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no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 habitudes de vie</w:t>
      </w:r>
      <w:r w:rsidR="002C240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 Cette période</w:t>
      </w:r>
      <w:r w:rsidR="00B224AA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a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B224AA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été plus ou moins bien accepté</w:t>
      </w:r>
      <w:r w:rsidR="002C240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</w:t>
      </w:r>
      <w:r w:rsidR="000619E8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par les enfants, les adultes, nous-mêmes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</w:p>
    <w:p w14:paraId="5DF1D44C" w14:textId="77777777" w:rsidR="00EA09D6" w:rsidRPr="008A12DD" w:rsidRDefault="00A5548C" w:rsidP="008A12D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C’est une nouvelle rentrée des classes qui se profile et dans les semaines à veni</w:t>
      </w:r>
      <w:r w:rsidR="002C240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r, nous allons nous adapter à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un nouveau quotidien</w:t>
      </w:r>
      <w:r w:rsidR="002C240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un nouveau fonctionnement scolaire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Reprendre le chemin de l’école, renouer avec les apprentissages seront vécus différemment par les élèves, leurs familles et nous-mêmes. </w:t>
      </w:r>
    </w:p>
    <w:p w14:paraId="216A505C" w14:textId="35D725C2" w:rsidR="008C02C9" w:rsidRPr="008A12DD" w:rsidRDefault="007D0136" w:rsidP="008A12D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A12DD">
        <w:rPr>
          <w:rFonts w:ascii="Arial" w:hAnsi="Arial" w:cs="Arial"/>
          <w:color w:val="002060"/>
          <w:sz w:val="24"/>
          <w:szCs w:val="24"/>
        </w:rPr>
        <w:t>En raison d</w:t>
      </w:r>
      <w:r w:rsidR="00AF5024" w:rsidRPr="008A12DD">
        <w:rPr>
          <w:rFonts w:ascii="Arial" w:hAnsi="Arial" w:cs="Arial"/>
          <w:color w:val="002060"/>
          <w:sz w:val="24"/>
          <w:szCs w:val="24"/>
        </w:rPr>
        <w:t>e conditions de confinement hétérogènes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 selon les lieux, les milieux sociaux, les conditions, </w:t>
      </w:r>
      <w:r w:rsidR="00EA09D6" w:rsidRPr="008A12DD">
        <w:rPr>
          <w:rFonts w:ascii="Arial" w:hAnsi="Arial" w:cs="Arial"/>
          <w:color w:val="002060"/>
          <w:sz w:val="24"/>
          <w:szCs w:val="24"/>
        </w:rPr>
        <w:t xml:space="preserve">les événements liés au COVID, </w:t>
      </w:r>
      <w:r w:rsidRPr="008A12DD">
        <w:rPr>
          <w:rFonts w:ascii="Arial" w:hAnsi="Arial" w:cs="Arial"/>
          <w:color w:val="002060"/>
          <w:sz w:val="24"/>
          <w:szCs w:val="24"/>
        </w:rPr>
        <w:t>cette</w:t>
      </w:r>
      <w:r w:rsidR="00A5548C" w:rsidRPr="008A12DD">
        <w:rPr>
          <w:rFonts w:ascii="Arial" w:hAnsi="Arial" w:cs="Arial"/>
          <w:color w:val="002060"/>
          <w:sz w:val="24"/>
          <w:szCs w:val="24"/>
        </w:rPr>
        <w:t xml:space="preserve"> longue période de confinement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aura </w:t>
      </w:r>
      <w:r w:rsidR="00AF5024" w:rsidRPr="008A12DD">
        <w:rPr>
          <w:rFonts w:ascii="Arial" w:hAnsi="Arial" w:cs="Arial"/>
          <w:color w:val="002060"/>
          <w:sz w:val="24"/>
          <w:szCs w:val="24"/>
        </w:rPr>
        <w:t xml:space="preserve">généré un panel d’émotions et de sentiments complexes, et parfois contradictoires :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 forte solitude, </w:t>
      </w:r>
      <w:r w:rsidR="00DD63D7" w:rsidRPr="008A12DD">
        <w:rPr>
          <w:rFonts w:ascii="Arial" w:hAnsi="Arial" w:cs="Arial"/>
          <w:color w:val="002060"/>
          <w:sz w:val="24"/>
          <w:szCs w:val="24"/>
        </w:rPr>
        <w:t>stress, tensions</w:t>
      </w:r>
      <w:r w:rsidR="00AF5024" w:rsidRPr="008A12DD">
        <w:rPr>
          <w:rFonts w:ascii="Arial" w:hAnsi="Arial" w:cs="Arial"/>
          <w:color w:val="002060"/>
          <w:sz w:val="24"/>
          <w:szCs w:val="24"/>
        </w:rPr>
        <w:t>, inquiétudes face à la maladie,</w:t>
      </w:r>
      <w:r w:rsidR="00EA09D6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65662C" w:rsidRPr="008A12DD">
        <w:rPr>
          <w:rFonts w:ascii="Arial" w:hAnsi="Arial" w:cs="Arial"/>
          <w:color w:val="002060"/>
          <w:sz w:val="24"/>
          <w:szCs w:val="24"/>
        </w:rPr>
        <w:t xml:space="preserve">l’hospitalisation, le </w:t>
      </w:r>
      <w:r w:rsidR="0049165F" w:rsidRPr="008A12DD">
        <w:rPr>
          <w:rFonts w:ascii="Arial" w:hAnsi="Arial" w:cs="Arial"/>
          <w:color w:val="002060"/>
          <w:sz w:val="24"/>
          <w:szCs w:val="24"/>
        </w:rPr>
        <w:t>deuil, mais</w:t>
      </w:r>
      <w:r w:rsidR="00AF5024" w:rsidRPr="008A12DD">
        <w:rPr>
          <w:rFonts w:ascii="Arial" w:hAnsi="Arial" w:cs="Arial"/>
          <w:color w:val="002060"/>
          <w:sz w:val="24"/>
          <w:szCs w:val="24"/>
        </w:rPr>
        <w:t xml:space="preserve"> ég</w:t>
      </w:r>
      <w:r w:rsidR="008C02C9" w:rsidRPr="008A12DD">
        <w:rPr>
          <w:rFonts w:ascii="Arial" w:hAnsi="Arial" w:cs="Arial"/>
          <w:color w:val="002060"/>
          <w:sz w:val="24"/>
          <w:szCs w:val="24"/>
        </w:rPr>
        <w:t>alement sentiment de protection</w:t>
      </w:r>
      <w:r w:rsidR="0049165F" w:rsidRPr="008A12DD">
        <w:rPr>
          <w:rFonts w:ascii="Arial" w:hAnsi="Arial" w:cs="Arial"/>
          <w:color w:val="002060"/>
          <w:sz w:val="24"/>
          <w:szCs w:val="24"/>
        </w:rPr>
        <w:t>.</w:t>
      </w:r>
      <w:r w:rsidR="008C02C9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AF5024" w:rsidRPr="008A12DD">
        <w:rPr>
          <w:rFonts w:ascii="Arial" w:hAnsi="Arial" w:cs="Arial"/>
          <w:color w:val="002060"/>
          <w:sz w:val="24"/>
          <w:szCs w:val="24"/>
        </w:rPr>
        <w:t>Le nid familial a pu se reformer. Les parents se sont peut-être positionnés différemment avec leurs enfants. Ils ont pu poser un cadre structurant ou au contraire des disputes ont éclaté dans la famille et cela a ajouté de l’angoisse</w:t>
      </w:r>
      <w:r w:rsidR="0049165F" w:rsidRPr="008A12DD">
        <w:rPr>
          <w:rFonts w:ascii="Arial" w:hAnsi="Arial" w:cs="Arial"/>
          <w:color w:val="002060"/>
          <w:sz w:val="24"/>
          <w:szCs w:val="24"/>
        </w:rPr>
        <w:t>.</w:t>
      </w:r>
    </w:p>
    <w:p w14:paraId="0699B0B8" w14:textId="54BBF337" w:rsidR="004F5363" w:rsidRPr="008A12DD" w:rsidRDefault="00AF5024" w:rsidP="008A12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trike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Pendant cette période,</w:t>
      </w:r>
      <w:r w:rsidR="008C02C9" w:rsidRPr="008A12DD">
        <w:rPr>
          <w:rFonts w:ascii="Arial" w:hAnsi="Arial" w:cs="Arial"/>
          <w:color w:val="002060"/>
          <w:sz w:val="24"/>
          <w:szCs w:val="24"/>
        </w:rPr>
        <w:t xml:space="preserve"> la continuité pédagogique mise en place a permis globalement aux élèves de garder le lien avec les apprentissages et de conserver un certain rythme. 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49165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Chacun a 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vécu des</w:t>
      </w:r>
      <w:r w:rsidR="0049165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situations inédites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 La communauté éducative</w:t>
      </w:r>
      <w:r w:rsidR="00EA09D6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dans son ensemble </w:t>
      </w:r>
      <w:r w:rsidR="00EA09D6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s’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est investie</w:t>
      </w:r>
      <w:r w:rsidR="00EA09D6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49165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pleinement </w:t>
      </w:r>
      <w:r w:rsidR="00EA09D6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dans une relation et une communication nouvelles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14:paraId="511D2768" w14:textId="0287334F" w:rsidR="004F5363" w:rsidRPr="008A12DD" w:rsidRDefault="0049165F" w:rsidP="008A12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a vie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va reprendre</w:t>
      </w:r>
      <w:r w:rsidR="008C02C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mais pas "comme avant", avec certitudes et incertitudes, des choses que l’on sait et d’autres que l’on ne sait pas.</w:t>
      </w:r>
      <w:r w:rsidR="00DA0FA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La reprise de l’école après le 11 mai sera progressive, fractionnée, différente selon les lieux, les conditions, l’âge des élèves, la santé des adultes. </w:t>
      </w:r>
    </w:p>
    <w:p w14:paraId="667DB332" w14:textId="502D5C59" w:rsidR="00F224DD" w:rsidRPr="008A12DD" w:rsidRDefault="00F224DD" w:rsidP="008A12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Le lien avec les familles sera </w:t>
      </w:r>
      <w:r w:rsidR="00AB356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également important à entretenir, développer ou renouer pour les famil</w:t>
      </w:r>
      <w:r w:rsidR="0049165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les qui n’ont pu être contactées</w:t>
      </w:r>
      <w:r w:rsidR="00AB356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14:paraId="635DE19D" w14:textId="01DF2ADD" w:rsidR="007F0383" w:rsidRPr="008A12DD" w:rsidRDefault="00F224DD" w:rsidP="008A12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hAnsi="Arial" w:cs="Arial"/>
          <w:color w:val="002060"/>
          <w:sz w:val="24"/>
          <w:szCs w:val="24"/>
        </w:rPr>
        <w:t>Il est important d’échanger en équipe, avec</w:t>
      </w:r>
      <w:r w:rsidR="00FE2051" w:rsidRPr="008A12DD">
        <w:rPr>
          <w:rFonts w:ascii="Arial" w:hAnsi="Arial" w:cs="Arial"/>
          <w:color w:val="002060"/>
          <w:sz w:val="24"/>
          <w:szCs w:val="24"/>
        </w:rPr>
        <w:t xml:space="preserve"> le directeur mais également</w:t>
      </w:r>
      <w:r w:rsidR="004F5363" w:rsidRPr="008A12DD">
        <w:rPr>
          <w:rFonts w:ascii="Arial" w:hAnsi="Arial" w:cs="Arial"/>
          <w:color w:val="002060"/>
          <w:sz w:val="24"/>
          <w:szCs w:val="24"/>
        </w:rPr>
        <w:t xml:space="preserve"> les enseignants spécialisés</w:t>
      </w:r>
      <w:r w:rsidR="00FE2051" w:rsidRPr="008A12DD">
        <w:rPr>
          <w:rFonts w:ascii="Arial" w:hAnsi="Arial" w:cs="Arial"/>
          <w:color w:val="002060"/>
          <w:sz w:val="24"/>
          <w:szCs w:val="24"/>
        </w:rPr>
        <w:t xml:space="preserve">, le psychologue EN.  La médecine scolaire et le service social peuvent être sollicités </w:t>
      </w:r>
      <w:r w:rsidR="004F5363" w:rsidRPr="008A12DD">
        <w:rPr>
          <w:rFonts w:ascii="Arial" w:hAnsi="Arial" w:cs="Arial"/>
          <w:color w:val="002060"/>
          <w:sz w:val="24"/>
          <w:szCs w:val="24"/>
        </w:rPr>
        <w:t>pour réfléchir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 ensemble</w:t>
      </w:r>
      <w:r w:rsidR="004F5363" w:rsidRPr="008A12DD">
        <w:rPr>
          <w:rFonts w:ascii="Arial" w:hAnsi="Arial" w:cs="Arial"/>
          <w:color w:val="002060"/>
          <w:sz w:val="24"/>
          <w:szCs w:val="24"/>
        </w:rPr>
        <w:t xml:space="preserve"> à la meilleure attitude à adopter, quelles paroles porter</w:t>
      </w:r>
      <w:r w:rsidR="00AB356F" w:rsidRPr="008A12DD">
        <w:rPr>
          <w:rFonts w:ascii="Arial" w:hAnsi="Arial" w:cs="Arial"/>
          <w:color w:val="002060"/>
          <w:sz w:val="24"/>
          <w:szCs w:val="24"/>
        </w:rPr>
        <w:t>, quelles activités privilégier</w:t>
      </w:r>
      <w:r w:rsidR="00FE2051" w:rsidRPr="008A12DD">
        <w:rPr>
          <w:rFonts w:ascii="Arial" w:hAnsi="Arial" w:cs="Arial"/>
          <w:color w:val="002060"/>
          <w:sz w:val="24"/>
          <w:szCs w:val="24"/>
        </w:rPr>
        <w:t>. Au fil des jours, le repérage d’élèves et/ou familles fragilisés pourra être partagé auprès des partenaires</w:t>
      </w:r>
    </w:p>
    <w:p w14:paraId="16413B4A" w14:textId="04CCA383" w:rsidR="00DA0FA7" w:rsidRPr="008A12DD" w:rsidRDefault="007F0383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1/ Accueillir, é</w:t>
      </w:r>
      <w:r w:rsidR="00074BFF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c</w:t>
      </w:r>
      <w:r w:rsidR="00EA2ACA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outer, expliciter, communiquer pour rassurer les </w:t>
      </w:r>
      <w:r w:rsidR="00074BFF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 élèves et </w:t>
      </w:r>
      <w:r w:rsidR="00EA2ACA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les </w:t>
      </w:r>
      <w:r w:rsidR="00074BFF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adultes</w:t>
      </w:r>
    </w:p>
    <w:p w14:paraId="5F8C5468" w14:textId="49FEB33B" w:rsidR="00074BFF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lastRenderedPageBreak/>
        <w:t xml:space="preserve">- </w:t>
      </w:r>
      <w:r w:rsidR="007F038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Accueillir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FF5BDE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les personnes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avec un bonjour personnalisé, </w:t>
      </w:r>
      <w:r w:rsidR="00DD63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une écoute individualisée et attentive.</w:t>
      </w:r>
    </w:p>
    <w:p w14:paraId="258F0169" w14:textId="4D460E22" w:rsidR="00074BFF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Travail</w:t>
      </w:r>
      <w:r w:rsidR="007F038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ler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 sur les émotions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 : par exemple, initier </w:t>
      </w:r>
      <w:r w:rsidR="007F038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un billet des émotions quotidien</w:t>
      </w:r>
      <w:r w:rsidR="00DD63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14:paraId="0144CBD2" w14:textId="77777777" w:rsidR="00DD63D7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Accueillir la parole et écouter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 : </w:t>
      </w:r>
      <w:r w:rsidR="00DA0FA7" w:rsidRPr="008A12DD">
        <w:rPr>
          <w:rFonts w:ascii="Arial" w:hAnsi="Arial" w:cs="Arial"/>
          <w:color w:val="002060"/>
          <w:sz w:val="24"/>
          <w:szCs w:val="24"/>
        </w:rPr>
        <w:t>permettre à chacune et chacun de partager son vécu des semaines précédentes</w:t>
      </w:r>
      <w:r w:rsidRPr="008A12DD">
        <w:rPr>
          <w:rFonts w:ascii="Arial" w:hAnsi="Arial" w:cs="Arial"/>
          <w:color w:val="002060"/>
          <w:sz w:val="24"/>
          <w:szCs w:val="24"/>
        </w:rPr>
        <w:t>.</w:t>
      </w:r>
      <w:r w:rsidR="00DD63D7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DD63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Permettre l’expression et prendre le temps, aideront</w:t>
      </w:r>
      <w:r w:rsidR="00DD63D7" w:rsidRPr="008A12DD">
        <w:rPr>
          <w:rFonts w:ascii="Arial" w:hAnsi="Arial" w:cs="Arial"/>
          <w:color w:val="002060"/>
        </w:rPr>
        <w:t xml:space="preserve"> à</w:t>
      </w:r>
      <w:r w:rsidR="00DD63D7" w:rsidRPr="008A12DD">
        <w:rPr>
          <w:rFonts w:ascii="Arial" w:hAnsi="Arial" w:cs="Arial"/>
          <w:color w:val="002060"/>
          <w:sz w:val="24"/>
          <w:szCs w:val="24"/>
        </w:rPr>
        <w:t xml:space="preserve"> reconstruire une cohésion du groupe.</w:t>
      </w:r>
      <w:r w:rsidR="00DD63D7" w:rsidRPr="008A12DD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</w:p>
    <w:p w14:paraId="32BD411C" w14:textId="3F66DCC2" w:rsidR="00DD63D7" w:rsidRPr="008A12DD" w:rsidRDefault="00DD63D7" w:rsidP="008A12D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A12DD">
        <w:rPr>
          <w:rFonts w:ascii="Arial" w:hAnsi="Arial" w:cs="Arial"/>
          <w:color w:val="002060"/>
          <w:sz w:val="24"/>
          <w:szCs w:val="24"/>
        </w:rPr>
        <w:t xml:space="preserve">- </w:t>
      </w:r>
      <w:r w:rsidR="00FF5BDE" w:rsidRPr="008A12DD">
        <w:rPr>
          <w:rFonts w:ascii="Arial" w:hAnsi="Arial" w:cs="Arial"/>
          <w:color w:val="002060"/>
          <w:sz w:val="24"/>
          <w:szCs w:val="24"/>
          <w:u w:val="single"/>
        </w:rPr>
        <w:t>Prévoir des temps d’échanges</w:t>
      </w:r>
      <w:r w:rsidR="007F0383" w:rsidRPr="008A12DD">
        <w:rPr>
          <w:rFonts w:ascii="Arial" w:hAnsi="Arial" w:cs="Arial"/>
          <w:color w:val="002060"/>
          <w:sz w:val="24"/>
          <w:szCs w:val="24"/>
          <w:u w:val="single"/>
        </w:rPr>
        <w:t xml:space="preserve"> spécifiques, encadrés et limités dans le temps pour accueillir les</w:t>
      </w:r>
      <w:r w:rsidRPr="008A12DD">
        <w:rPr>
          <w:rFonts w:ascii="Arial" w:hAnsi="Arial" w:cs="Arial"/>
          <w:color w:val="002060"/>
          <w:sz w:val="24"/>
          <w:szCs w:val="24"/>
          <w:u w:val="single"/>
        </w:rPr>
        <w:t xml:space="preserve"> question</w:t>
      </w:r>
      <w:r w:rsidR="007F0383" w:rsidRPr="008A12DD">
        <w:rPr>
          <w:rFonts w:ascii="Arial" w:hAnsi="Arial" w:cs="Arial"/>
          <w:color w:val="002060"/>
          <w:sz w:val="24"/>
          <w:szCs w:val="24"/>
          <w:u w:val="single"/>
        </w:rPr>
        <w:t>s</w:t>
      </w:r>
      <w:r w:rsidRPr="008A12DD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  <w:r w:rsidR="007F0383" w:rsidRPr="008A12DD">
        <w:rPr>
          <w:rFonts w:ascii="Arial" w:hAnsi="Arial" w:cs="Arial"/>
          <w:color w:val="002060"/>
          <w:sz w:val="24"/>
          <w:szCs w:val="24"/>
          <w:u w:val="single"/>
        </w:rPr>
        <w:t>(</w:t>
      </w:r>
      <w:r w:rsidRPr="008A12DD">
        <w:rPr>
          <w:rFonts w:ascii="Arial" w:hAnsi="Arial" w:cs="Arial"/>
          <w:color w:val="002060"/>
          <w:sz w:val="24"/>
          <w:szCs w:val="24"/>
          <w:u w:val="single"/>
        </w:rPr>
        <w:t>sans devancer celles-ci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). Voici quelques exemples : </w:t>
      </w:r>
      <w:r w:rsidRPr="008A12DD">
        <w:rPr>
          <w:rFonts w:ascii="Arial" w:hAnsi="Arial" w:cs="Arial"/>
          <w:color w:val="002060"/>
          <w:sz w:val="24"/>
          <w:szCs w:val="24"/>
        </w:rPr>
        <w:t>pourquoi ils viennent à l’école alors que leurs ca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>marades sont restés à la maison ? P</w:t>
      </w:r>
      <w:r w:rsidRPr="008A12DD">
        <w:rPr>
          <w:rFonts w:ascii="Arial" w:hAnsi="Arial" w:cs="Arial"/>
          <w:color w:val="002060"/>
          <w:sz w:val="24"/>
          <w:szCs w:val="24"/>
        </w:rPr>
        <w:t>ourquoi d’aut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>res élèves sont dans la classe ? P</w:t>
      </w:r>
      <w:r w:rsidRPr="008A12DD">
        <w:rPr>
          <w:rFonts w:ascii="Arial" w:hAnsi="Arial" w:cs="Arial"/>
          <w:color w:val="002060"/>
          <w:sz w:val="24"/>
          <w:szCs w:val="24"/>
        </w:rPr>
        <w:t>ourquoi ils ne sont pas avec leur maîtresse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> ? P</w:t>
      </w:r>
      <w:r w:rsidRPr="008A12DD">
        <w:rPr>
          <w:rFonts w:ascii="Arial" w:hAnsi="Arial" w:cs="Arial"/>
          <w:color w:val="002060"/>
          <w:sz w:val="24"/>
          <w:szCs w:val="24"/>
        </w:rPr>
        <w:t>ourquoi telle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 ou telle maîtresse est absente ? Est-elle malade ?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Les élèves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parleront peut-être des malades qu’ils ont vu dans les journaux télévisés et du nombre de morts qui était donné chaque soir…. 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>I</w:t>
      </w:r>
      <w:r w:rsidR="00EA2ACA" w:rsidRPr="008A12DD">
        <w:rPr>
          <w:rFonts w:ascii="Arial" w:hAnsi="Arial" w:cs="Arial"/>
          <w:color w:val="002060"/>
          <w:sz w:val="24"/>
          <w:szCs w:val="24"/>
        </w:rPr>
        <w:t>l est préférable de répondre simplement en s’appuyant sur des données scientifiques actuelles</w:t>
      </w:r>
      <w:r w:rsidRPr="008A12DD">
        <w:rPr>
          <w:rFonts w:ascii="Arial" w:hAnsi="Arial" w:cs="Arial"/>
          <w:color w:val="002060"/>
          <w:sz w:val="24"/>
          <w:szCs w:val="24"/>
        </w:rPr>
        <w:t>.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Si vous ne savez pas, partagez-le avec vos élèves : on sait cela, mais à ce jour, on ne sait pas cela. </w:t>
      </w:r>
      <w:r w:rsidR="00EA2ACA" w:rsidRPr="008A12DD">
        <w:rPr>
          <w:rFonts w:ascii="Arial" w:hAnsi="Arial" w:cs="Arial"/>
          <w:color w:val="002060"/>
          <w:sz w:val="24"/>
          <w:szCs w:val="24"/>
        </w:rPr>
        <w:t>Il peut être utile de déconstruire certaines contre-vérités.</w:t>
      </w:r>
    </w:p>
    <w:p w14:paraId="70EC2A36" w14:textId="00B66D7A" w:rsidR="0038397A" w:rsidRPr="008A12DD" w:rsidRDefault="001C7418" w:rsidP="008A12D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A12DD">
        <w:rPr>
          <w:rFonts w:ascii="Arial" w:hAnsi="Arial" w:cs="Arial"/>
          <w:color w:val="002060"/>
          <w:sz w:val="24"/>
          <w:szCs w:val="24"/>
        </w:rPr>
        <w:t xml:space="preserve">- </w:t>
      </w:r>
      <w:r w:rsidR="0038397A" w:rsidRPr="008A12DD">
        <w:rPr>
          <w:rFonts w:ascii="Arial" w:hAnsi="Arial" w:cs="Arial"/>
          <w:color w:val="002060"/>
          <w:sz w:val="24"/>
          <w:szCs w:val="24"/>
          <w:u w:val="single"/>
        </w:rPr>
        <w:t>Encadrer ce moment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 c’est par exemple : écrire les questions et borner le temps ; reporter les questions non traitées à la séance suivante</w:t>
      </w:r>
      <w:r w:rsidR="00FF5BDE" w:rsidRPr="008A12DD">
        <w:rPr>
          <w:rFonts w:ascii="Arial" w:hAnsi="Arial" w:cs="Arial"/>
          <w:color w:val="002060"/>
          <w:sz w:val="24"/>
          <w:szCs w:val="24"/>
        </w:rPr>
        <w:t xml:space="preserve">, </w:t>
      </w:r>
      <w:r w:rsidR="00B64A48" w:rsidRPr="008A12DD">
        <w:rPr>
          <w:rFonts w:ascii="Arial" w:hAnsi="Arial" w:cs="Arial"/>
          <w:color w:val="002060"/>
          <w:sz w:val="24"/>
          <w:szCs w:val="24"/>
        </w:rPr>
        <w:t xml:space="preserve">s’autoriser à différer une réponse pour avoir le temps d’y réfléchir et de la préparer, </w:t>
      </w:r>
      <w:r w:rsidR="00FF5BDE" w:rsidRPr="008A12DD">
        <w:rPr>
          <w:rFonts w:ascii="Arial" w:hAnsi="Arial" w:cs="Arial"/>
          <w:color w:val="002060"/>
          <w:sz w:val="24"/>
          <w:szCs w:val="24"/>
        </w:rPr>
        <w:t>utiliser un bâton de parole…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FF5BDE" w:rsidRPr="008A12DD">
        <w:rPr>
          <w:rFonts w:ascii="Arial" w:hAnsi="Arial" w:cs="Arial"/>
          <w:color w:val="002060"/>
          <w:sz w:val="24"/>
          <w:szCs w:val="24"/>
        </w:rPr>
        <w:t xml:space="preserve">Il est préférable de 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>ne traiter que les questions pour lesquelles vous ne vous sentez pas impactés. Pour certaines thématiques telles que le deuil</w:t>
      </w:r>
      <w:r w:rsidR="00FF5BDE" w:rsidRPr="008A12DD">
        <w:rPr>
          <w:rFonts w:ascii="Arial" w:hAnsi="Arial" w:cs="Arial"/>
          <w:color w:val="002060"/>
          <w:sz w:val="24"/>
          <w:szCs w:val="24"/>
        </w:rPr>
        <w:t xml:space="preserve">, il est </w:t>
      </w:r>
      <w:r w:rsidR="00B64A48" w:rsidRPr="008A12DD">
        <w:rPr>
          <w:rFonts w:ascii="Arial" w:hAnsi="Arial" w:cs="Arial"/>
          <w:color w:val="002060"/>
          <w:sz w:val="24"/>
          <w:szCs w:val="24"/>
        </w:rPr>
        <w:t>souhaitable</w:t>
      </w:r>
      <w:r w:rsidR="0038397A" w:rsidRPr="008A12DD">
        <w:rPr>
          <w:rFonts w:ascii="Arial" w:hAnsi="Arial" w:cs="Arial"/>
          <w:color w:val="002060"/>
          <w:sz w:val="24"/>
          <w:szCs w:val="24"/>
        </w:rPr>
        <w:t xml:space="preserve"> de l’aborder individuellement et non en collectif classe et de solliciter le relai auprès des psychologues EN.  </w:t>
      </w:r>
    </w:p>
    <w:p w14:paraId="7E2B5398" w14:textId="3AAF72A7" w:rsidR="00074BFF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hAnsi="Arial" w:cs="Arial"/>
          <w:color w:val="002060"/>
          <w:sz w:val="24"/>
          <w:szCs w:val="24"/>
        </w:rPr>
        <w:t xml:space="preserve">- </w:t>
      </w:r>
      <w:r w:rsidR="00DA0FA7" w:rsidRPr="008A12DD">
        <w:rPr>
          <w:rFonts w:ascii="Arial" w:hAnsi="Arial" w:cs="Arial"/>
          <w:color w:val="002060"/>
          <w:sz w:val="24"/>
          <w:szCs w:val="24"/>
        </w:rPr>
        <w:t xml:space="preserve"> </w:t>
      </w:r>
      <w:r w:rsidR="001C7418" w:rsidRPr="008A12DD">
        <w:rPr>
          <w:rFonts w:ascii="Arial" w:hAnsi="Arial" w:cs="Arial"/>
          <w:color w:val="002060"/>
          <w:sz w:val="24"/>
          <w:szCs w:val="24"/>
          <w:u w:val="single"/>
        </w:rPr>
        <w:t>Rester</w:t>
      </w:r>
      <w:r w:rsidRPr="008A12DD">
        <w:rPr>
          <w:rFonts w:ascii="Arial" w:hAnsi="Arial" w:cs="Arial"/>
          <w:color w:val="002060"/>
          <w:sz w:val="24"/>
          <w:szCs w:val="24"/>
          <w:u w:val="single"/>
        </w:rPr>
        <w:t xml:space="preserve"> authentique et sincère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. </w:t>
      </w:r>
      <w:r w:rsidR="00DD63D7" w:rsidRPr="008A12DD">
        <w:rPr>
          <w:rFonts w:ascii="Arial" w:hAnsi="Arial" w:cs="Arial"/>
          <w:color w:val="002060"/>
          <w:sz w:val="24"/>
          <w:szCs w:val="24"/>
        </w:rPr>
        <w:t>L’adulte peut lui aussi partager ses émotions, sans entrer en contagion émotionnelle.</w:t>
      </w:r>
      <w:r w:rsidR="00DD63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</w:p>
    <w:p w14:paraId="53D6233E" w14:textId="771E10CB" w:rsidR="001C7418" w:rsidRPr="008A12DD" w:rsidRDefault="00DA0FA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2/ Un nouvel espace-temps</w:t>
      </w:r>
      <w:r w:rsidR="001C7418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 : </w:t>
      </w:r>
      <w:r w:rsidR="001A652D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r</w:t>
      </w:r>
      <w:r w:rsidR="001C7418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econstruire un cadre</w:t>
      </w:r>
      <w:r w:rsidR="001A652D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 sécurisant et structurant pour les apprentissages</w:t>
      </w:r>
      <w:r w:rsidR="001C7418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 xml:space="preserve"> </w:t>
      </w:r>
    </w:p>
    <w:p w14:paraId="0A77A3C1" w14:textId="2F9EEA0D" w:rsidR="00DA0FA7" w:rsidRPr="008A12DD" w:rsidRDefault="001A652D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hAnsi="Arial" w:cs="Arial"/>
          <w:color w:val="002060"/>
          <w:sz w:val="24"/>
          <w:szCs w:val="24"/>
        </w:rPr>
        <w:t xml:space="preserve">Il est important de donner du sens,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expliquer les modalités d’accueil, comment cela va fonctionner, l’emploi du temps, ce que l’on va faire et comment.  </w:t>
      </w:r>
    </w:p>
    <w:p w14:paraId="2AD1D94A" w14:textId="77777777" w:rsidR="00DA0FA7" w:rsidRPr="008A12DD" w:rsidRDefault="00DA0FA7" w:rsidP="008A12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2.1 L’espace/les espaces</w:t>
      </w:r>
    </w:p>
    <w:p w14:paraId="4F89ABDF" w14:textId="77777777" w:rsidR="00DA0FA7" w:rsidRPr="008A12DD" w:rsidRDefault="00B1118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="00DA0FA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Expliquer</w:t>
      </w:r>
      <w:r w:rsidR="00C27F6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, matérialiser</w:t>
      </w:r>
      <w:r w:rsidR="00DA0FA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la visibilité </w:t>
      </w:r>
      <w:r w:rsidR="00C27F6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des places et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les écarts</w:t>
      </w:r>
      <w:r w:rsidR="00DA0FA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– la distance physique à respecter. </w:t>
      </w:r>
    </w:p>
    <w:p w14:paraId="6F93687E" w14:textId="77777777" w:rsidR="00DA0FA7" w:rsidRPr="008A12DD" w:rsidRDefault="00DA0FA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Différencier les espaces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 travail des espaces de jeux- détente et modalités d’accès : qui, avec un temps donné et selon les situations si déjà utilisé :  timer, sablier, horloge ……. </w:t>
      </w:r>
    </w:p>
    <w:p w14:paraId="051CABDA" w14:textId="5038CC18" w:rsidR="00DA0FA7" w:rsidRPr="008A12DD" w:rsidRDefault="00DA0FA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-·</w:t>
      </w:r>
      <w:r w:rsidR="00B11189" w:rsidRPr="008A12DD">
        <w:rPr>
          <w:rFonts w:ascii="Arial" w:eastAsia="Times New Roman" w:hAnsi="Arial" w:cs="Arial"/>
          <w:i/>
          <w:color w:val="002060"/>
          <w:sz w:val="24"/>
          <w:szCs w:val="24"/>
          <w:lang w:eastAsia="fr-FR"/>
        </w:rPr>
        <w:t>En veillant</w:t>
      </w:r>
      <w:r w:rsidR="001908A3" w:rsidRPr="008A12DD">
        <w:rPr>
          <w:rFonts w:ascii="Arial" w:eastAsia="Times New Roman" w:hAnsi="Arial" w:cs="Arial"/>
          <w:i/>
          <w:color w:val="002060"/>
          <w:sz w:val="24"/>
          <w:szCs w:val="24"/>
          <w:lang w:eastAsia="fr-FR"/>
        </w:rPr>
        <w:t xml:space="preserve"> au respect des normes </w:t>
      </w:r>
      <w:r w:rsidR="00B11189" w:rsidRPr="008A12DD">
        <w:rPr>
          <w:rFonts w:ascii="Arial" w:eastAsia="Times New Roman" w:hAnsi="Arial" w:cs="Arial"/>
          <w:i/>
          <w:color w:val="002060"/>
          <w:sz w:val="24"/>
          <w:szCs w:val="24"/>
          <w:lang w:eastAsia="fr-FR"/>
        </w:rPr>
        <w:t>sanitaires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 i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nstaller 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éventuellement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un 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espace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 pour répondre à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un besoin d’isolement, 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de tranquillité par instant car le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r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etour à l’école peut générer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 l’agitation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motrice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de l’inquiétude. Du maté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riel spécifique pour favoriser l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a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détente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peut être proposé : casque anti-bruit, bouchons d’oreilles, objets lumineux, objets tactiles doux, boite sensorielle à personnaliser ensemble.</w:t>
      </w:r>
    </w:p>
    <w:p w14:paraId="37F98A43" w14:textId="77777777" w:rsidR="00074BFF" w:rsidRPr="008A12DD" w:rsidRDefault="00074BFF" w:rsidP="008A12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2.2 Le temps</w:t>
      </w:r>
    </w:p>
    <w:p w14:paraId="7B39EB6D" w14:textId="53C37355" w:rsidR="00074BFF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lastRenderedPageBreak/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Structurer 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le temps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pour retrouver collectivement une régularité apaisante en réalisant un emploi du temps visuel (avec des séances courtes l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es premiers jours)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14:paraId="7809B28D" w14:textId="09CA67F8" w:rsidR="00B11189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Instituer</w:t>
      </w:r>
      <w:r w:rsidR="000B7188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 des r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ituels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dans la journée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 l</w:t>
      </w:r>
      <w:r w:rsidR="007413DA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ectures offertes bi-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quotidiennes, chants,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musique/écoute </w:t>
      </w:r>
      <w:r w:rsidR="008A12DD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musicale, activités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physiques de détente…</w:t>
      </w:r>
    </w:p>
    <w:p w14:paraId="2713B21A" w14:textId="604F08FD" w:rsidR="00B11189" w:rsidRPr="008A12DD" w:rsidRDefault="00C27F6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Marquer les t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ransitions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 pour prévenir les changements d’activités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 : 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par des </w:t>
      </w:r>
      <w:r w:rsidR="0026262F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signaux</w:t>
      </w:r>
      <w:r w:rsidR="00B11189"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="00B11189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auditifs</w:t>
      </w:r>
      <w:r w:rsidR="0026262F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: musique, clochette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appeau, carillon, triangle, tambourin, bol tibétain,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ou visuels : time-timer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, 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sablier, carte</w:t>
      </w:r>
      <w:r w:rsidR="001908A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 fin d’activité…</w:t>
      </w:r>
    </w:p>
    <w:p w14:paraId="39A4520F" w14:textId="17D4C04A" w:rsidR="00074BFF" w:rsidRPr="008A12DD" w:rsidRDefault="00C27F6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C</w:t>
      </w:r>
      <w:r w:rsidR="00074BFF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ommencer par</w:t>
      </w:r>
      <w:r w:rsidR="00074BF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des activités habituellement réussies ou préférées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14:paraId="57E1856A" w14:textId="2F9C789B" w:rsidR="0026262F" w:rsidRPr="008A12DD" w:rsidRDefault="0026262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Répéter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certaines activités en introduisant une variable à la fois </w:t>
      </w:r>
    </w:p>
    <w:p w14:paraId="6FECCF48" w14:textId="77777777" w:rsidR="00074BFF" w:rsidRPr="008A12DD" w:rsidRDefault="00074BF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-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Privilégier les premiers jours des activités courtes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en fonction du temps d’attention, fatigabilité, disponibilité des élèves.</w:t>
      </w:r>
    </w:p>
    <w:p w14:paraId="6AD8E215" w14:textId="0AE20B63" w:rsidR="00DA0FA7" w:rsidRPr="008A12DD" w:rsidRDefault="0026262F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A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lterner</w:t>
      </w:r>
      <w:r w:rsidR="00B1118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activités d’apprentissage, activités motrices/corporelles, culturelles…</w:t>
      </w:r>
    </w:p>
    <w:p w14:paraId="1D66333F" w14:textId="77777777" w:rsidR="00074BFF" w:rsidRPr="008A12DD" w:rsidRDefault="00B1118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3/ Quelles activités ?</w:t>
      </w:r>
    </w:p>
    <w:p w14:paraId="74C8B5D9" w14:textId="3853A17B" w:rsidR="00B11189" w:rsidRPr="008A12DD" w:rsidRDefault="00B1118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L’organisation pédago</w:t>
      </w:r>
      <w:r w:rsidR="0026262F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gique va se retrouver modifiée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en raison de la reprise échelonnée, d’élèves qui ne reviendront pas et d’enseignants et adultes qui ne pourront peut-être pas être présents. </w:t>
      </w:r>
    </w:p>
    <w:p w14:paraId="7B66C538" w14:textId="2C7395DD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- Différencier les apprentissages en fonction des besoins et disponibilités des élèves que vous allez retrouver</w:t>
      </w:r>
    </w:p>
    <w:p w14:paraId="16A21F8B" w14:textId="71D65794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Présentez certaines activités sous forme ludique : </w:t>
      </w:r>
      <w:r w:rsidR="00E14980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défis</w:t>
      </w:r>
      <w:r w:rsidR="00F631EB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 (cf site de l’Ageem pour les maternelles)</w:t>
      </w:r>
      <w:r w:rsidR="00E14980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,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énigmes, recherche</w:t>
      </w:r>
      <w:r w:rsidR="00E14980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, </w:t>
      </w:r>
    </w:p>
    <w:p w14:paraId="0AFBEF07" w14:textId="408E4348" w:rsidR="00372590" w:rsidRPr="008A12DD" w:rsidRDefault="006353B4" w:rsidP="008A12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3.1 </w:t>
      </w:r>
      <w:r w:rsidR="00372590" w:rsidRPr="008A12DD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Autour de l’écrit, de la lecture, de la parole et </w:t>
      </w:r>
      <w:r w:rsidR="008A12DD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de la culture </w:t>
      </w:r>
    </w:p>
    <w:p w14:paraId="29E10110" w14:textId="08ACDCC5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-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Lecture offerte tous les jours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:</w:t>
      </w:r>
      <w:r w:rsidR="00CF6B7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différents types de supports….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</w:p>
    <w:p w14:paraId="21298F94" w14:textId="77777777" w:rsidR="00CF39D7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Lectures préparées par les élèves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- varier les modalités :  seul, ensemble et varier les sources de lecture </w:t>
      </w:r>
      <w:r w:rsidRPr="008A12DD">
        <w:rPr>
          <w:rFonts w:ascii="Arial" w:eastAsia="Times New Roman" w:hAnsi="Arial" w:cs="Arial"/>
          <w:i/>
          <w:iCs/>
          <w:color w:val="002060"/>
          <w:sz w:val="24"/>
          <w:szCs w:val="24"/>
          <w:lang w:eastAsia="fr-FR"/>
        </w:rPr>
        <w:t>(magazines, BD, documentaires, recettes, premiers romans adaptés à l’âge et niveau de lecture …</w:t>
      </w:r>
      <w:r w:rsidRPr="008A12DD">
        <w:rPr>
          <w:rFonts w:ascii="Times New Roman" w:eastAsia="Times New Roman" w:hAnsi="Times New Roman" w:cs="Times New Roman"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de façon à enrichir le vocabulaire. </w:t>
      </w:r>
    </w:p>
    <w:p w14:paraId="0F0145E4" w14:textId="1B8BAB5B" w:rsidR="00CF39D7" w:rsidRPr="008A12DD" w:rsidRDefault="00CF39D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Littérature jeunesse</w:t>
      </w:r>
    </w:p>
    <w:p w14:paraId="7B8F965E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Le carnet d’écrivain personnel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 : proposer des activités d’expression orales et écrites quotidiennes. Proposer d’envoyer des courriers, courriels aux autres élèves de la classe et initier une communication visuelle par la classe virtuelle.</w:t>
      </w:r>
    </w:p>
    <w:p w14:paraId="4E888A76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Le cahier de bord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pour informer les camarades de ce qui est fait en classe et proposer des défis, challenges faciles et ludiques (grilles de mots croisés, boggles, mots flèchés…)</w:t>
      </w:r>
    </w:p>
    <w:p w14:paraId="48B5F792" w14:textId="1A88CC85" w:rsidR="00CF39D7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Les acrostiches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à p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artir d'un mot (confinemen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t - coronavirus…) </w:t>
      </w:r>
    </w:p>
    <w:p w14:paraId="3C3D621A" w14:textId="77777777" w:rsidR="000D74C3" w:rsidRPr="008A12DD" w:rsidRDefault="00CF39D7" w:rsidP="008A12DD">
      <w:pPr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Des Ateliers psychos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,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lettre à un ami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avec un enseignant spécialisé ou psychologue EN …</w:t>
      </w:r>
      <w:r w:rsidR="000D74C3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</w:p>
    <w:p w14:paraId="1027F226" w14:textId="73E8508E" w:rsidR="000D74C3" w:rsidRPr="008A12DD" w:rsidRDefault="000D74C3" w:rsidP="008A12DD">
      <w:pPr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lastRenderedPageBreak/>
        <w:t>. J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ournal de classe ou individuel, alimenter le blog de la classe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en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retenant les temps forts de la journée : le travail mais aussi les moments ludiques : ce qui a été préféré un temps calme seul ou un moment de jeu avec un camarade, l’enseignant … </w:t>
      </w:r>
    </w:p>
    <w:p w14:paraId="1238EDE3" w14:textId="43C04EC5" w:rsidR="00CF39D7" w:rsidRPr="008A12DD" w:rsidRDefault="000D74C3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. Photographier les réalisations et partager </w:t>
      </w:r>
    </w:p>
    <w:p w14:paraId="6971BFD7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Poésie 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– haïkus, mots croisés, fléchés, etc…</w:t>
      </w:r>
    </w:p>
    <w:p w14:paraId="4BD9807C" w14:textId="21005862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Utiliser des marionnettes, marottes, figurines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…  </w:t>
      </w:r>
      <w:r w:rsidR="00CF6B7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Pour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jouer des scénarii écrits par les élèves</w:t>
      </w:r>
    </w:p>
    <w:p w14:paraId="3FD1BC0B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Faire la liste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 ce qui était agréable pendant le confinement/vs ce qui était moins agréable</w:t>
      </w:r>
    </w:p>
    <w:p w14:paraId="3A0F9D9A" w14:textId="77777777" w:rsidR="00CF6B77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-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Autour de la parole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 : </w:t>
      </w:r>
    </w:p>
    <w:p w14:paraId="3925BEA9" w14:textId="00ED78D0" w:rsidR="00CF6B77" w:rsidRPr="008A12DD" w:rsidRDefault="00CF6B7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C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onte 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: voir le site « une sorcière m’a dit » : </w:t>
      </w:r>
      <w:hyperlink r:id="rId8" w:history="1">
        <w:r w:rsidRPr="008A12DD">
          <w:rPr>
            <w:rStyle w:val="Lienhypertexte"/>
            <w:rFonts w:ascii="Arial" w:eastAsia="Times New Roman" w:hAnsi="Arial" w:cs="Arial"/>
            <w:color w:val="002060"/>
            <w:sz w:val="24"/>
            <w:szCs w:val="24"/>
            <w:lang w:eastAsia="fr-FR"/>
          </w:rPr>
          <w:t>http://www.unesorcieremadit.fr/</w:t>
        </w:r>
      </w:hyperlink>
    </w:p>
    <w:p w14:paraId="1932321C" w14:textId="5D6DFEF9" w:rsidR="00CF6B77" w:rsidRPr="008A12DD" w:rsidRDefault="00CF39D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M</w:t>
      </w:r>
      <w:r w:rsidR="00CF6B7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ythologie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 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: par exemple, le feuilleton d’Hermes, mais aussi toutes les ressources albums et BD.</w:t>
      </w:r>
    </w:p>
    <w:p w14:paraId="2EC588B6" w14:textId="79A1B8D2" w:rsidR="00CF6B77" w:rsidRPr="008A12DD" w:rsidRDefault="00CF6B7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T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héâtre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, saynètes</w:t>
      </w:r>
    </w:p>
    <w:p w14:paraId="5444FAA8" w14:textId="06A3213E" w:rsidR="00281B99" w:rsidRPr="008A12DD" w:rsidRDefault="00281B9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  <w:r w:rsidR="00CF6B77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CF39D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J</w:t>
      </w:r>
      <w:r w:rsidR="00CF6B77"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 xml:space="preserve">eux oraux, </w:t>
      </w:r>
    </w:p>
    <w:p w14:paraId="19623F20" w14:textId="00D7E826" w:rsidR="00CF6B77" w:rsidRPr="008A12DD" w:rsidRDefault="00281B9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Times New Roman" w:eastAsia="Times New Roman" w:hAnsi="Times New Roman" w:cs="Times New Roman"/>
          <w:color w:val="002060"/>
          <w:sz w:val="24"/>
          <w:szCs w:val="24"/>
          <w:lang w:eastAsia="fr-FR"/>
        </w:rPr>
        <w:t xml:space="preserve">. </w:t>
      </w:r>
      <w:r w:rsidR="00CF39D7"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E</w:t>
      </w:r>
      <w:r w:rsidR="00CF6B77"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changes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 xml:space="preserve"> et </w:t>
      </w:r>
      <w:r w:rsidR="00CF6B77"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écou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te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 : </w:t>
      </w:r>
      <w:r w:rsidR="00CF6B77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ateliers philos,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débats philos à partir d’album, discussions à visée démocratique et philosophique</w:t>
      </w:r>
    </w:p>
    <w:p w14:paraId="35FD2B4F" w14:textId="6572DF8F" w:rsidR="00CF6B77" w:rsidRPr="008A12DD" w:rsidRDefault="00CF39D7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 xml:space="preserve">Cinéma 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(nombreuses ressources, notamment sur Canopé)</w:t>
      </w:r>
      <w:r w:rsidR="006353B4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.</w:t>
      </w:r>
    </w:p>
    <w:p w14:paraId="02F74BB1" w14:textId="77777777" w:rsidR="006353B4" w:rsidRPr="008A12DD" w:rsidRDefault="006353B4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</w:pPr>
    </w:p>
    <w:p w14:paraId="31D59AAD" w14:textId="3628D2D7" w:rsidR="00372590" w:rsidRPr="007D6A34" w:rsidRDefault="007D6A34" w:rsidP="007D6A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3.2 </w:t>
      </w:r>
      <w:r w:rsidR="00372590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Autour des sciences, de l’histoire, de l’actualité, de leur vécu</w:t>
      </w:r>
    </w:p>
    <w:p w14:paraId="6A9BBB9B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S’appuyer sur ce qu’ils ont fait pendant le confinement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 podcasts d’histoires lues, cuisine, danse, chant, coloriages, jeux de société…</w:t>
      </w:r>
    </w:p>
    <w:p w14:paraId="73792490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Partager et réaliser des fiches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- affiches avec meilleures recettes de cuisine réalisées en famille pendant le confinement</w:t>
      </w:r>
    </w:p>
    <w:p w14:paraId="097CA0CD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Regarder des films, documentaires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sur différents sujets du programme </w:t>
      </w:r>
    </w:p>
    <w:p w14:paraId="0D318EF3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Sur le COVID expliqué aux enfants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 infographie 6 questions sur le coronavirus (educ.gouv.fr)</w:t>
      </w:r>
    </w:p>
    <w:p w14:paraId="4145B5C7" w14:textId="475DF83E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Jardiner, planter, observer</w:t>
      </w:r>
    </w:p>
    <w:p w14:paraId="2A5B614C" w14:textId="77777777" w:rsidR="00372590" w:rsidRPr="008A12DD" w:rsidRDefault="00372590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  <w:r w:rsidRPr="008A12DD">
        <w:rPr>
          <w:rFonts w:ascii="Arial" w:eastAsia="Times New Roman" w:hAnsi="Arial" w:cs="Arial"/>
          <w:color w:val="002060"/>
          <w:sz w:val="24"/>
          <w:szCs w:val="24"/>
          <w:u w:val="single"/>
          <w:lang w:eastAsia="fr-FR"/>
        </w:rPr>
        <w:t>Construire des objets technologiques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 fusée, moulin à eau, air etc…</w:t>
      </w:r>
    </w:p>
    <w:p w14:paraId="5F9EE39B" w14:textId="77777777" w:rsidR="007D6A34" w:rsidRDefault="007D6A34" w:rsidP="007D6A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3.3 </w:t>
      </w:r>
      <w:r w:rsidR="00372590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Autour des arts plastiques</w:t>
      </w:r>
      <w:r w:rsidR="006353B4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 et de la musique </w:t>
      </w:r>
    </w:p>
    <w:p w14:paraId="0EB05776" w14:textId="69E05EBA" w:rsidR="00372590" w:rsidRPr="007D6A34" w:rsidRDefault="006353B4" w:rsidP="007D6A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color w:val="002060"/>
          <w:sz w:val="28"/>
          <w:szCs w:val="28"/>
          <w:lang w:eastAsia="fr-FR"/>
        </w:rPr>
      </w:pPr>
      <w:r w:rsidRPr="007D6A34">
        <w:rPr>
          <w:rFonts w:ascii="Arial" w:eastAsia="Times New Roman" w:hAnsi="Arial" w:cs="Arial"/>
          <w:i/>
          <w:color w:val="002060"/>
          <w:sz w:val="28"/>
          <w:szCs w:val="28"/>
          <w:lang w:eastAsia="fr-FR"/>
        </w:rPr>
        <w:t>cf ressources départementales</w:t>
      </w:r>
    </w:p>
    <w:p w14:paraId="0E7B8544" w14:textId="77777777" w:rsidR="006353B4" w:rsidRPr="008A12DD" w:rsidRDefault="006353B4" w:rsidP="008A12DD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i/>
          <w:color w:val="002060"/>
          <w:sz w:val="24"/>
          <w:szCs w:val="24"/>
          <w:u w:val="single"/>
          <w:lang w:eastAsia="fr-FR"/>
        </w:rPr>
      </w:pPr>
    </w:p>
    <w:p w14:paraId="03BD3C11" w14:textId="035E0A8D" w:rsidR="00332968" w:rsidRPr="007D6A34" w:rsidRDefault="007D6A34" w:rsidP="007D6A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lastRenderedPageBreak/>
        <w:t xml:space="preserve">3.4 </w:t>
      </w:r>
      <w:r w:rsidR="00332968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Autour de la socialisation, l’empathie</w:t>
      </w:r>
      <w:r w:rsidR="00585619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, la ré-assurance</w:t>
      </w:r>
    </w:p>
    <w:p w14:paraId="1846EA12" w14:textId="7C14EC2A" w:rsidR="00F66B3D" w:rsidRPr="008A12DD" w:rsidRDefault="00F66B3D" w:rsidP="008A12DD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Proposer</w:t>
      </w:r>
      <w:r w:rsidR="00332968"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 xml:space="preserve"> les activités </w:t>
      </w:r>
      <w:r w:rsidR="00585619"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psychosociales</w:t>
      </w:r>
      <w:r w:rsidR="00585619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autour </w:t>
      </w:r>
      <w:r w:rsidR="00332968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des agendas coop de l’OCCE ou activités du </w:t>
      </w:r>
      <w:r w:rsidR="006353B4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« </w:t>
      </w:r>
      <w:r w:rsidR="00332968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cartable des compétences psycho sociales</w:t>
      </w:r>
      <w:r w:rsidR="006353B4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 »</w:t>
      </w:r>
      <w:r w:rsidR="00332968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, pour mieux se connaître, mieux connaître l’autre, refaire groupe et favoriser l’empathie.</w:t>
      </w:r>
      <w:r w:rsidR="00585619"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</w:p>
    <w:p w14:paraId="39306C96" w14:textId="448BE950" w:rsidR="00F66B3D" w:rsidRPr="008A12DD" w:rsidRDefault="00F66B3D" w:rsidP="008A12DD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bCs/>
          <w:color w:val="002060"/>
          <w:sz w:val="24"/>
          <w:szCs w:val="24"/>
          <w:u w:val="single"/>
          <w:lang w:eastAsia="fr-FR"/>
        </w:rPr>
        <w:t>Féliciter, valoriser, encourager</w:t>
      </w:r>
      <w:r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les comportements positifs, les gestes barrières, les efforts, les réussites, etc..</w:t>
      </w:r>
    </w:p>
    <w:p w14:paraId="46827083" w14:textId="77777777" w:rsidR="000D74C3" w:rsidRPr="008A12DD" w:rsidRDefault="000D74C3" w:rsidP="008A12DD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2B7B8107" w14:textId="77777777" w:rsidR="000D74C3" w:rsidRPr="008A12DD" w:rsidRDefault="000D74C3" w:rsidP="008A12DD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Verbaliser, dessiner, écrire… le(s) point(s) positif(s) du jour. Cela construira, consolidera la 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confiance en soi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, favorisera l’identification</w:t>
      </w:r>
      <w:r w:rsidRPr="008A12DD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de ses ressentis</w:t>
      </w: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et permettra de ne pas focaliser sur la simple réussite scolaire </w:t>
      </w:r>
    </w:p>
    <w:p w14:paraId="3C11B1A0" w14:textId="77777777" w:rsidR="000D74C3" w:rsidRPr="008A12DD" w:rsidRDefault="000D74C3" w:rsidP="008A12DD">
      <w:pPr>
        <w:pStyle w:val="Paragraphedeliste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0C57CAA3" w14:textId="150CA3AD" w:rsidR="000D74C3" w:rsidRPr="008A12DD" w:rsidRDefault="000D74C3" w:rsidP="008A12DD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Favoriser les temps méta-cognitifs : ce que j’ai appris aujourd’hui, ce que je retiens, où suis-je allé chercher l’information…</w:t>
      </w:r>
    </w:p>
    <w:p w14:paraId="78CBD177" w14:textId="77777777" w:rsidR="00237C25" w:rsidRPr="008A12DD" w:rsidRDefault="00237C25" w:rsidP="008A12DD">
      <w:pPr>
        <w:pStyle w:val="Paragraphedeliste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20EFF0BA" w14:textId="77777777" w:rsidR="00237C25" w:rsidRPr="008A12DD" w:rsidRDefault="00237C25" w:rsidP="008A12DD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7EEF47AD" w14:textId="7DC40D18" w:rsidR="00F66B3D" w:rsidRPr="008A12DD" w:rsidRDefault="000D74C3" w:rsidP="008A12DD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Valoriser la journée et aider l’élève à se mettre en perspective pour le lendemain</w:t>
      </w:r>
    </w:p>
    <w:p w14:paraId="7F5C84A7" w14:textId="77777777" w:rsidR="007D6A34" w:rsidRDefault="008D7097" w:rsidP="007D6A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</w:pPr>
      <w:r w:rsidRPr="007D6A34">
        <w:rPr>
          <w:rFonts w:ascii="Arial" w:eastAsia="Times New Roman" w:hAnsi="Arial" w:cs="Arial"/>
          <w:b/>
          <w:bCs/>
          <w:color w:val="002060"/>
          <w:sz w:val="28"/>
          <w:szCs w:val="28"/>
          <w:u w:val="single"/>
          <w:lang w:eastAsia="fr-FR"/>
        </w:rPr>
        <w:t xml:space="preserve">3.5 </w:t>
      </w:r>
      <w:r w:rsidR="00585619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 xml:space="preserve">Autour </w:t>
      </w:r>
      <w:r w:rsidR="00F66B3D" w:rsidRPr="007D6A34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fr-FR"/>
        </w:rPr>
        <w:t>de l’EPS </w:t>
      </w:r>
    </w:p>
    <w:p w14:paraId="19E49770" w14:textId="717B853D" w:rsidR="000B7188" w:rsidRPr="00337FB4" w:rsidRDefault="00F66B3D" w:rsidP="00337FB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color w:val="002060"/>
          <w:sz w:val="28"/>
          <w:szCs w:val="28"/>
          <w:lang w:eastAsia="fr-FR"/>
        </w:rPr>
      </w:pPr>
      <w:r w:rsidRPr="007D6A34">
        <w:rPr>
          <w:rFonts w:ascii="Arial" w:eastAsia="Times New Roman" w:hAnsi="Arial" w:cs="Arial"/>
          <w:i/>
          <w:color w:val="002060"/>
          <w:sz w:val="28"/>
          <w:szCs w:val="28"/>
          <w:lang w:eastAsia="fr-FR"/>
        </w:rPr>
        <w:t>cf ressources départementales</w:t>
      </w:r>
    </w:p>
    <w:p w14:paraId="15D0BEDB" w14:textId="77777777" w:rsidR="00B11189" w:rsidRPr="008A12DD" w:rsidRDefault="00B11189" w:rsidP="008A12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</w:pPr>
      <w:r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4</w:t>
      </w:r>
      <w:r w:rsidR="00DA0FA7" w:rsidRPr="008A12DD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fr-FR"/>
        </w:rPr>
        <w:t>/ Une attention particulière au corps et au bien-être</w:t>
      </w:r>
    </w:p>
    <w:p w14:paraId="7EFFFFC0" w14:textId="68E93CB5" w:rsidR="00F66B3D" w:rsidRPr="008A12DD" w:rsidRDefault="00F66B3D" w:rsidP="008A12DD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Proposer des t</w:t>
      </w:r>
      <w:r w:rsidR="00237C25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emps calmes</w:t>
      </w:r>
      <w:r w:rsidR="00F631EB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 </w:t>
      </w:r>
      <w:r w:rsidR="00237C25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 xml:space="preserve">: </w:t>
      </w:r>
      <w:r w:rsidR="00F631EB" w:rsidRPr="008A12DD">
        <w:rPr>
          <w:rFonts w:ascii="Arial" w:eastAsia="Times New Roman" w:hAnsi="Arial" w:cs="Arial"/>
          <w:bCs/>
          <w:color w:val="002060"/>
          <w:sz w:val="24"/>
          <w:szCs w:val="24"/>
          <w:lang w:eastAsia="fr-FR"/>
        </w:rPr>
        <w:t>musique, histoire lue ou enregistrée, silence…</w:t>
      </w:r>
    </w:p>
    <w:p w14:paraId="53AE8BF1" w14:textId="37A59A90" w:rsidR="00F631EB" w:rsidRPr="008A12DD" w:rsidRDefault="00F631EB" w:rsidP="008A12DD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Favoriser les pratiques corporelles de détente</w:t>
      </w:r>
    </w:p>
    <w:p w14:paraId="23DB4A98" w14:textId="3A4A6918" w:rsidR="00F66B3D" w:rsidRPr="008A12DD" w:rsidRDefault="00F66B3D" w:rsidP="008A12DD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Faire des séances d'EPS quotidiennes (bien aérer la classe pendant ce temps)</w:t>
      </w:r>
    </w:p>
    <w:p w14:paraId="2EC96E4E" w14:textId="77777777" w:rsidR="00F66B3D" w:rsidRPr="008A12DD" w:rsidRDefault="00F66B3D" w:rsidP="008A12DD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8A12DD">
        <w:rPr>
          <w:rFonts w:ascii="Arial" w:hAnsi="Arial" w:cs="Arial"/>
          <w:color w:val="002060"/>
          <w:sz w:val="24"/>
          <w:szCs w:val="24"/>
        </w:rPr>
        <w:t>Jeu de mimes</w:t>
      </w:r>
    </w:p>
    <w:p w14:paraId="75660B8F" w14:textId="7B2298A6" w:rsidR="00337FB4" w:rsidRPr="00337FB4" w:rsidRDefault="00F631EB" w:rsidP="00337FB4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337FB4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Défis corporels (cf le site de l’USEP)</w:t>
      </w:r>
      <w:r w:rsidR="00337FB4" w:rsidRPr="00337FB4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58BA9A30" w14:textId="49BAB4FE" w:rsidR="00337FB4" w:rsidRDefault="00337FB4" w:rsidP="00337FB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Une fiche ressource a été 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élaborée par les CPD EPS du 91 « bouger à la maison et à l’école », </w:t>
      </w:r>
      <w:r>
        <w:rPr>
          <w:rFonts w:ascii="Arial" w:hAnsi="Arial" w:cs="Arial"/>
          <w:color w:val="002060"/>
          <w:sz w:val="24"/>
          <w:szCs w:val="24"/>
        </w:rPr>
        <w:t xml:space="preserve">dans laquelle de </w:t>
      </w:r>
      <w:r w:rsidRPr="008A12DD">
        <w:rPr>
          <w:rFonts w:ascii="Arial" w:hAnsi="Arial" w:cs="Arial"/>
          <w:color w:val="002060"/>
          <w:sz w:val="24"/>
          <w:szCs w:val="24"/>
        </w:rPr>
        <w:t>nombreuses pistes</w:t>
      </w:r>
      <w:r>
        <w:rPr>
          <w:rFonts w:ascii="Arial" w:hAnsi="Arial" w:cs="Arial"/>
          <w:color w:val="002060"/>
          <w:sz w:val="24"/>
          <w:szCs w:val="24"/>
        </w:rPr>
        <w:t xml:space="preserve"> de pratiques corporelles</w:t>
      </w:r>
      <w:r w:rsidRPr="008A12DD">
        <w:rPr>
          <w:rFonts w:ascii="Arial" w:hAnsi="Arial" w:cs="Arial"/>
          <w:color w:val="002060"/>
          <w:sz w:val="24"/>
          <w:szCs w:val="24"/>
        </w:rPr>
        <w:t xml:space="preserve"> sont présentées (voir annexe)</w:t>
      </w:r>
      <w:r>
        <w:rPr>
          <w:rFonts w:ascii="Arial" w:hAnsi="Arial" w:cs="Arial"/>
          <w:color w:val="002060"/>
          <w:sz w:val="24"/>
          <w:szCs w:val="24"/>
        </w:rPr>
        <w:t>.</w:t>
      </w:r>
    </w:p>
    <w:p w14:paraId="1ABE4952" w14:textId="74DAB4BF" w:rsidR="00337FB4" w:rsidRDefault="00337FB4" w:rsidP="00337FB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14:paraId="0554F309" w14:textId="7E311D3F" w:rsidR="00337FB4" w:rsidRDefault="00337FB4" w:rsidP="00337FB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14:paraId="3D3C0075" w14:textId="77777777" w:rsidR="00337FB4" w:rsidRPr="00337FB4" w:rsidRDefault="00337FB4" w:rsidP="00337F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fr-FR"/>
        </w:rPr>
      </w:pPr>
    </w:p>
    <w:p w14:paraId="40D783D4" w14:textId="620CA8E0" w:rsidR="00F66B3D" w:rsidRPr="00337FB4" w:rsidRDefault="00237C25" w:rsidP="00337F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2060"/>
          <w:sz w:val="28"/>
          <w:szCs w:val="28"/>
          <w:u w:val="single"/>
          <w:lang w:eastAsia="fr-FR"/>
        </w:rPr>
      </w:pPr>
      <w:r w:rsidRPr="00337FB4">
        <w:rPr>
          <w:rFonts w:ascii="Arial" w:eastAsia="Times New Roman" w:hAnsi="Arial" w:cs="Arial"/>
          <w:b/>
          <w:bCs/>
          <w:i/>
          <w:color w:val="002060"/>
          <w:sz w:val="28"/>
          <w:szCs w:val="28"/>
          <w:lang w:eastAsia="fr-FR"/>
        </w:rPr>
        <w:t>Prenez soi</w:t>
      </w:r>
      <w:r w:rsidR="00B03A0F" w:rsidRPr="00337FB4">
        <w:rPr>
          <w:rFonts w:ascii="Arial" w:eastAsia="Times New Roman" w:hAnsi="Arial" w:cs="Arial"/>
          <w:b/>
          <w:bCs/>
          <w:i/>
          <w:color w:val="002060"/>
          <w:sz w:val="28"/>
          <w:szCs w:val="28"/>
          <w:lang w:eastAsia="fr-FR"/>
        </w:rPr>
        <w:t>n de vous et encore merci pour votre engagement auprès des élèves !</w:t>
      </w:r>
    </w:p>
    <w:p w14:paraId="59120344" w14:textId="77777777" w:rsidR="00F66B3D" w:rsidRPr="008A12DD" w:rsidRDefault="00F66B3D" w:rsidP="008A12DD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0FAE1591" w14:textId="77777777" w:rsidR="00F66B3D" w:rsidRPr="008A12DD" w:rsidRDefault="00F66B3D" w:rsidP="008A12DD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sectPr w:rsidR="00F66B3D" w:rsidRPr="008A12DD" w:rsidSect="004932E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BAB91" w14:textId="77777777" w:rsidR="006B2101" w:rsidRDefault="006B2101" w:rsidP="00C27F67">
      <w:pPr>
        <w:spacing w:after="0" w:line="240" w:lineRule="auto"/>
      </w:pPr>
      <w:r>
        <w:separator/>
      </w:r>
    </w:p>
  </w:endnote>
  <w:endnote w:type="continuationSeparator" w:id="0">
    <w:p w14:paraId="5F62DA81" w14:textId="77777777" w:rsidR="006B2101" w:rsidRDefault="006B2101" w:rsidP="00C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613788"/>
      <w:docPartObj>
        <w:docPartGallery w:val="Page Numbers (Bottom of Page)"/>
        <w:docPartUnique/>
      </w:docPartObj>
    </w:sdtPr>
    <w:sdtEndPr/>
    <w:sdtContent>
      <w:p w14:paraId="0DE82325" w14:textId="6A79D4CB" w:rsidR="00C27F67" w:rsidRDefault="00C27F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31">
          <w:rPr>
            <w:noProof/>
          </w:rPr>
          <w:t>4</w:t>
        </w:r>
        <w:r>
          <w:fldChar w:fldCharType="end"/>
        </w:r>
      </w:p>
    </w:sdtContent>
  </w:sdt>
  <w:p w14:paraId="1D990129" w14:textId="77777777" w:rsidR="00C27F67" w:rsidRDefault="00C27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D4BF" w14:textId="77777777" w:rsidR="006B2101" w:rsidRDefault="006B2101" w:rsidP="00C27F67">
      <w:pPr>
        <w:spacing w:after="0" w:line="240" w:lineRule="auto"/>
      </w:pPr>
      <w:r>
        <w:separator/>
      </w:r>
    </w:p>
  </w:footnote>
  <w:footnote w:type="continuationSeparator" w:id="0">
    <w:p w14:paraId="50744841" w14:textId="77777777" w:rsidR="006B2101" w:rsidRDefault="006B2101" w:rsidP="00C2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7C6D" w14:textId="1050F057" w:rsidR="00C27F67" w:rsidRPr="00C27F67" w:rsidRDefault="0065662C">
    <w:pPr>
      <w:pStyle w:val="En-tte"/>
      <w:rPr>
        <w:sz w:val="20"/>
        <w:szCs w:val="20"/>
      </w:rPr>
    </w:pPr>
    <w:r>
      <w:rPr>
        <w:sz w:val="20"/>
        <w:szCs w:val="20"/>
      </w:rPr>
      <w:t>30</w:t>
    </w:r>
    <w:r w:rsidR="00C27F67" w:rsidRPr="00C27F67">
      <w:rPr>
        <w:sz w:val="20"/>
        <w:szCs w:val="20"/>
      </w:rPr>
      <w:t xml:space="preserve">/04/2020 </w:t>
    </w:r>
    <w:r w:rsidR="00C27F67">
      <w:rPr>
        <w:sz w:val="20"/>
        <w:szCs w:val="20"/>
      </w:rPr>
      <w:t xml:space="preserve">  </w:t>
    </w:r>
    <w:r w:rsidR="00C27F67" w:rsidRPr="00C27F67">
      <w:rPr>
        <w:rFonts w:ascii="Arial" w:eastAsia="Times New Roman" w:hAnsi="Arial" w:cs="Arial"/>
        <w:bCs/>
        <w:kern w:val="36"/>
        <w:sz w:val="20"/>
        <w:szCs w:val="20"/>
        <w:lang w:eastAsia="fr-FR"/>
      </w:rPr>
      <w:t>Pistes pour envisager la reprise de</w:t>
    </w:r>
    <w:r>
      <w:rPr>
        <w:rFonts w:ascii="Arial" w:eastAsia="Times New Roman" w:hAnsi="Arial" w:cs="Arial"/>
        <w:bCs/>
        <w:kern w:val="36"/>
        <w:sz w:val="20"/>
        <w:szCs w:val="20"/>
        <w:lang w:eastAsia="fr-FR"/>
      </w:rPr>
      <w:t xml:space="preserve"> l’école après le</w:t>
    </w:r>
    <w:r w:rsidR="00C27F67" w:rsidRPr="00C27F67">
      <w:rPr>
        <w:rFonts w:ascii="Arial" w:eastAsia="Times New Roman" w:hAnsi="Arial" w:cs="Arial"/>
        <w:bCs/>
        <w:kern w:val="36"/>
        <w:sz w:val="20"/>
        <w:szCs w:val="20"/>
        <w:lang w:eastAsia="fr-FR"/>
      </w:rPr>
      <w:t xml:space="preserve"> confinement</w:t>
    </w:r>
  </w:p>
  <w:p w14:paraId="3D4C4002" w14:textId="77777777" w:rsidR="00C27F67" w:rsidRDefault="00C27F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8AB"/>
    <w:multiLevelType w:val="multilevel"/>
    <w:tmpl w:val="C4D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772B5"/>
    <w:multiLevelType w:val="hybridMultilevel"/>
    <w:tmpl w:val="9E26BE22"/>
    <w:lvl w:ilvl="0" w:tplc="C400D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744"/>
    <w:multiLevelType w:val="hybridMultilevel"/>
    <w:tmpl w:val="8E38785E"/>
    <w:lvl w:ilvl="0" w:tplc="C526E62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272D"/>
    <w:multiLevelType w:val="hybridMultilevel"/>
    <w:tmpl w:val="5A3E766C"/>
    <w:lvl w:ilvl="0" w:tplc="C526E62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37D8"/>
    <w:multiLevelType w:val="hybridMultilevel"/>
    <w:tmpl w:val="49747DA8"/>
    <w:lvl w:ilvl="0" w:tplc="B9D0177C">
      <w:start w:val="28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1607"/>
    <w:multiLevelType w:val="hybridMultilevel"/>
    <w:tmpl w:val="7B0C1E4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20AD8"/>
    <w:multiLevelType w:val="multilevel"/>
    <w:tmpl w:val="5C1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516F4"/>
    <w:multiLevelType w:val="hybridMultilevel"/>
    <w:tmpl w:val="E0220D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6BDD"/>
    <w:multiLevelType w:val="multilevel"/>
    <w:tmpl w:val="BD5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40F08"/>
    <w:multiLevelType w:val="multilevel"/>
    <w:tmpl w:val="9E6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C14DE"/>
    <w:multiLevelType w:val="multilevel"/>
    <w:tmpl w:val="5620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64D59"/>
    <w:multiLevelType w:val="multilevel"/>
    <w:tmpl w:val="05A2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C1EE1"/>
    <w:multiLevelType w:val="multilevel"/>
    <w:tmpl w:val="ABF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7543C"/>
    <w:multiLevelType w:val="multilevel"/>
    <w:tmpl w:val="B888D3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377B99"/>
    <w:multiLevelType w:val="multilevel"/>
    <w:tmpl w:val="FFE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A2D89"/>
    <w:multiLevelType w:val="multilevel"/>
    <w:tmpl w:val="4692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37EFC"/>
    <w:multiLevelType w:val="multilevel"/>
    <w:tmpl w:val="9B08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E3848"/>
    <w:multiLevelType w:val="hybridMultilevel"/>
    <w:tmpl w:val="CC382C28"/>
    <w:lvl w:ilvl="0" w:tplc="D968FF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43615"/>
    <w:multiLevelType w:val="multilevel"/>
    <w:tmpl w:val="212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17C16"/>
    <w:multiLevelType w:val="hybridMultilevel"/>
    <w:tmpl w:val="696CB6F8"/>
    <w:lvl w:ilvl="0" w:tplc="9EF2313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92B9D"/>
    <w:multiLevelType w:val="multilevel"/>
    <w:tmpl w:val="AFB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819E3"/>
    <w:multiLevelType w:val="multilevel"/>
    <w:tmpl w:val="ABB27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BC775A"/>
    <w:multiLevelType w:val="multilevel"/>
    <w:tmpl w:val="2B828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1D6FEF"/>
    <w:multiLevelType w:val="hybridMultilevel"/>
    <w:tmpl w:val="2A44DD26"/>
    <w:lvl w:ilvl="0" w:tplc="5C22EE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0702F"/>
    <w:multiLevelType w:val="hybridMultilevel"/>
    <w:tmpl w:val="8FF2E0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B08AE"/>
    <w:multiLevelType w:val="hybridMultilevel"/>
    <w:tmpl w:val="7AFA33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8"/>
  </w:num>
  <w:num w:numId="5">
    <w:abstractNumId w:val="9"/>
  </w:num>
  <w:num w:numId="6">
    <w:abstractNumId w:val="15"/>
  </w:num>
  <w:num w:numId="7">
    <w:abstractNumId w:val="6"/>
  </w:num>
  <w:num w:numId="8">
    <w:abstractNumId w:val="18"/>
  </w:num>
  <w:num w:numId="9">
    <w:abstractNumId w:val="0"/>
  </w:num>
  <w:num w:numId="10">
    <w:abstractNumId w:val="11"/>
  </w:num>
  <w:num w:numId="11">
    <w:abstractNumId w:val="20"/>
  </w:num>
  <w:num w:numId="12">
    <w:abstractNumId w:val="12"/>
  </w:num>
  <w:num w:numId="13">
    <w:abstractNumId w:val="4"/>
  </w:num>
  <w:num w:numId="14">
    <w:abstractNumId w:val="24"/>
  </w:num>
  <w:num w:numId="15">
    <w:abstractNumId w:val="3"/>
  </w:num>
  <w:num w:numId="16">
    <w:abstractNumId w:val="19"/>
  </w:num>
  <w:num w:numId="17">
    <w:abstractNumId w:val="2"/>
  </w:num>
  <w:num w:numId="18">
    <w:abstractNumId w:val="1"/>
  </w:num>
  <w:num w:numId="19">
    <w:abstractNumId w:val="23"/>
  </w:num>
  <w:num w:numId="20">
    <w:abstractNumId w:val="5"/>
  </w:num>
  <w:num w:numId="21">
    <w:abstractNumId w:val="17"/>
  </w:num>
  <w:num w:numId="22">
    <w:abstractNumId w:val="7"/>
  </w:num>
  <w:num w:numId="23">
    <w:abstractNumId w:val="25"/>
  </w:num>
  <w:num w:numId="24">
    <w:abstractNumId w:val="21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EC"/>
    <w:rsid w:val="000619E8"/>
    <w:rsid w:val="00074BFF"/>
    <w:rsid w:val="000A295B"/>
    <w:rsid w:val="000B7188"/>
    <w:rsid w:val="000D74C3"/>
    <w:rsid w:val="001160B4"/>
    <w:rsid w:val="001270C7"/>
    <w:rsid w:val="00163E52"/>
    <w:rsid w:val="001908A3"/>
    <w:rsid w:val="001A652D"/>
    <w:rsid w:val="001B4D94"/>
    <w:rsid w:val="001C7418"/>
    <w:rsid w:val="001D29A8"/>
    <w:rsid w:val="001D6DB0"/>
    <w:rsid w:val="001F243A"/>
    <w:rsid w:val="001F5DF1"/>
    <w:rsid w:val="00237C25"/>
    <w:rsid w:val="00243E6B"/>
    <w:rsid w:val="0026262F"/>
    <w:rsid w:val="00281B99"/>
    <w:rsid w:val="002A3919"/>
    <w:rsid w:val="002C2407"/>
    <w:rsid w:val="00302487"/>
    <w:rsid w:val="0030485C"/>
    <w:rsid w:val="00311E24"/>
    <w:rsid w:val="00332968"/>
    <w:rsid w:val="00337FB4"/>
    <w:rsid w:val="003528AB"/>
    <w:rsid w:val="00372590"/>
    <w:rsid w:val="0038397A"/>
    <w:rsid w:val="004360F1"/>
    <w:rsid w:val="00453ED4"/>
    <w:rsid w:val="00467AAF"/>
    <w:rsid w:val="00485751"/>
    <w:rsid w:val="0049165F"/>
    <w:rsid w:val="004932EC"/>
    <w:rsid w:val="004933F9"/>
    <w:rsid w:val="004F37F9"/>
    <w:rsid w:val="004F5363"/>
    <w:rsid w:val="00553DC0"/>
    <w:rsid w:val="00585619"/>
    <w:rsid w:val="00586C52"/>
    <w:rsid w:val="00593431"/>
    <w:rsid w:val="006353B4"/>
    <w:rsid w:val="0065662C"/>
    <w:rsid w:val="006B2101"/>
    <w:rsid w:val="007413DA"/>
    <w:rsid w:val="00751C59"/>
    <w:rsid w:val="007C0CB0"/>
    <w:rsid w:val="007D0136"/>
    <w:rsid w:val="007D6A34"/>
    <w:rsid w:val="007F0383"/>
    <w:rsid w:val="00823F02"/>
    <w:rsid w:val="0084022C"/>
    <w:rsid w:val="008A12DD"/>
    <w:rsid w:val="008C02C9"/>
    <w:rsid w:val="008D7097"/>
    <w:rsid w:val="00983CDA"/>
    <w:rsid w:val="009B67FF"/>
    <w:rsid w:val="009B70C4"/>
    <w:rsid w:val="00A5548C"/>
    <w:rsid w:val="00A86452"/>
    <w:rsid w:val="00AB356F"/>
    <w:rsid w:val="00AF5024"/>
    <w:rsid w:val="00B03A0F"/>
    <w:rsid w:val="00B11189"/>
    <w:rsid w:val="00B224AA"/>
    <w:rsid w:val="00B61660"/>
    <w:rsid w:val="00B64A48"/>
    <w:rsid w:val="00BD3E09"/>
    <w:rsid w:val="00C27F67"/>
    <w:rsid w:val="00CF39D7"/>
    <w:rsid w:val="00CF6B77"/>
    <w:rsid w:val="00D663F8"/>
    <w:rsid w:val="00DA0FA7"/>
    <w:rsid w:val="00DD63D7"/>
    <w:rsid w:val="00E14980"/>
    <w:rsid w:val="00E21D99"/>
    <w:rsid w:val="00EA09D6"/>
    <w:rsid w:val="00EA2ACA"/>
    <w:rsid w:val="00F224DD"/>
    <w:rsid w:val="00F631EB"/>
    <w:rsid w:val="00F66B3D"/>
    <w:rsid w:val="00F7092E"/>
    <w:rsid w:val="00FE0B22"/>
    <w:rsid w:val="00FE205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7F79"/>
  <w15:docId w15:val="{AF22AC60-BD2B-48AD-B773-4F1B4EC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0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022C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40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B4D94"/>
    <w:pPr>
      <w:ind w:left="720"/>
      <w:contextualSpacing/>
    </w:pPr>
  </w:style>
  <w:style w:type="paragraph" w:customStyle="1" w:styleId="Default">
    <w:name w:val="Default"/>
    <w:rsid w:val="002A3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4A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A09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09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09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9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09D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2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F67"/>
  </w:style>
  <w:style w:type="paragraph" w:styleId="Pieddepage">
    <w:name w:val="footer"/>
    <w:basedOn w:val="Normal"/>
    <w:link w:val="PieddepageCar"/>
    <w:uiPriority w:val="99"/>
    <w:unhideWhenUsed/>
    <w:rsid w:val="00C2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F67"/>
  </w:style>
  <w:style w:type="character" w:styleId="Lienhypertextesuivivisit">
    <w:name w:val="FollowedHyperlink"/>
    <w:basedOn w:val="Policepardfaut"/>
    <w:uiPriority w:val="99"/>
    <w:semiHidden/>
    <w:unhideWhenUsed/>
    <w:rsid w:val="00C27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2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0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orcieremadit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Dans</dc:creator>
  <cp:lastModifiedBy>Stephanie Mimouni-Moinard</cp:lastModifiedBy>
  <cp:revision>2</cp:revision>
  <dcterms:created xsi:type="dcterms:W3CDTF">2020-05-07T07:43:00Z</dcterms:created>
  <dcterms:modified xsi:type="dcterms:W3CDTF">2020-05-07T07:43:00Z</dcterms:modified>
</cp:coreProperties>
</file>