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75" w:rsidRDefault="00FF1F63" w:rsidP="00FF1F63">
      <w:pPr>
        <w:jc w:val="center"/>
        <w:rPr>
          <w:rStyle w:val="a3"/>
          <w:rFonts w:ascii="Times New Roman" w:hAnsi="Times New Roman" w:cs="Times New Roman"/>
          <w:color w:val="FF0000"/>
          <w:sz w:val="36"/>
          <w:szCs w:val="36"/>
        </w:rPr>
      </w:pPr>
      <w:r w:rsidRPr="00FF1F63">
        <w:rPr>
          <w:rStyle w:val="a3"/>
          <w:rFonts w:ascii="Times New Roman" w:hAnsi="Times New Roman" w:cs="Times New Roman"/>
          <w:color w:val="FF0000"/>
          <w:sz w:val="36"/>
          <w:szCs w:val="36"/>
        </w:rPr>
        <w:t>Информация для родителей «Готовим ребёнка к школе»</w:t>
      </w:r>
    </w:p>
    <w:p w:rsidR="00302A1E" w:rsidRDefault="00302A1E" w:rsidP="00302A1E">
      <w:pPr>
        <w:jc w:val="center"/>
        <w:rPr>
          <w:rStyle w:val="a3"/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 wp14:anchorId="13A88F8D" wp14:editId="4497C381">
            <wp:extent cx="5940425" cy="3465248"/>
            <wp:effectExtent l="0" t="0" r="3175" b="1905"/>
            <wp:docPr id="2" name="Рисунок 2" descr="C:\Users\40DS\Desktop\28039_29c5e344a163aa9363e82132f04c8b3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0DS\Desktop\28039_29c5e344a163aa9363e82132f04c8b30_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5"/>
        <w:gridCol w:w="5876"/>
      </w:tblGrid>
      <w:tr w:rsidR="00FF1F63" w:rsidTr="00EF3429">
        <w:tc>
          <w:tcPr>
            <w:tcW w:w="3695" w:type="dxa"/>
          </w:tcPr>
          <w:p w:rsidR="00FF1F63" w:rsidRPr="00FF1F63" w:rsidRDefault="00FF1F63" w:rsidP="00FF1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Вы спрашиваете</w:t>
            </w:r>
          </w:p>
        </w:tc>
        <w:tc>
          <w:tcPr>
            <w:tcW w:w="5876" w:type="dxa"/>
          </w:tcPr>
          <w:p w:rsidR="00FF1F63" w:rsidRPr="00FF1F63" w:rsidRDefault="00FF1F63" w:rsidP="00FF1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b/>
                <w:sz w:val="28"/>
                <w:szCs w:val="28"/>
              </w:rPr>
              <w:t>Мы отвечаем</w:t>
            </w:r>
          </w:p>
        </w:tc>
      </w:tr>
      <w:tr w:rsidR="00FF1F63" w:rsidTr="00EF3429">
        <w:tc>
          <w:tcPr>
            <w:tcW w:w="3695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1</w:t>
            </w: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.Нужно ли беседовать с ребёнком на тему «Школа»?</w:t>
            </w:r>
          </w:p>
        </w:tc>
        <w:tc>
          <w:tcPr>
            <w:tcW w:w="5876" w:type="dxa"/>
          </w:tcPr>
          <w:p w:rsidR="00FF1F63" w:rsidRPr="00FF1F63" w:rsidRDefault="00FF1F63" w:rsidP="00FF1F63">
            <w:pPr>
              <w:pStyle w:val="a5"/>
              <w:jc w:val="both"/>
              <w:rPr>
                <w:rFonts w:ascii="Tahoma" w:hAnsi="Tahoma" w:cs="Tahoma"/>
                <w:color w:val="111111"/>
                <w:sz w:val="28"/>
                <w:szCs w:val="28"/>
              </w:rPr>
            </w:pPr>
            <w:r w:rsidRPr="00FF1F63">
              <w:rPr>
                <w:color w:val="111111"/>
                <w:sz w:val="28"/>
                <w:szCs w:val="28"/>
              </w:rPr>
              <w:t>Даже при наличии у ребёнка необходимого запаса знаний, навыков, умений, уровня интеллектуального, волевого развития, ему трудно будет учиться, если нет необходимой готовности к социальной позиции школьника.                                                             </w:t>
            </w:r>
          </w:p>
          <w:p w:rsidR="00FF1F63" w:rsidRPr="00FF1F63" w:rsidRDefault="00FF1F63" w:rsidP="00FF1F63">
            <w:pPr>
              <w:pStyle w:val="a5"/>
              <w:jc w:val="both"/>
              <w:rPr>
                <w:rFonts w:ascii="Tahoma" w:hAnsi="Tahoma" w:cs="Tahoma"/>
                <w:color w:val="111111"/>
                <w:sz w:val="28"/>
                <w:szCs w:val="28"/>
              </w:rPr>
            </w:pPr>
            <w:r w:rsidRPr="00FF1F63">
              <w:rPr>
                <w:color w:val="111111"/>
                <w:sz w:val="28"/>
                <w:szCs w:val="28"/>
              </w:rPr>
              <w:t>Положительное отношение к школе включает как интеллектуальные, так и эмоционально-волевые компоненты, стремление занять социальное положение – стать школьником, не только понять, но и принять важность школьного обучения, уважения учителей, товарищей по школе.                                                                    </w:t>
            </w:r>
          </w:p>
          <w:p w:rsidR="00FF1F63" w:rsidRPr="00FF1F63" w:rsidRDefault="00FF1F63" w:rsidP="00FF1F63">
            <w:pPr>
              <w:pStyle w:val="a5"/>
              <w:jc w:val="both"/>
              <w:rPr>
                <w:rFonts w:ascii="Tahoma" w:hAnsi="Tahoma" w:cs="Tahoma"/>
                <w:color w:val="111111"/>
                <w:sz w:val="28"/>
                <w:szCs w:val="28"/>
              </w:rPr>
            </w:pPr>
            <w:r w:rsidRPr="00FF1F63">
              <w:rPr>
                <w:color w:val="111111"/>
                <w:sz w:val="28"/>
                <w:szCs w:val="28"/>
              </w:rPr>
              <w:t xml:space="preserve">Родителям важно знать уровень </w:t>
            </w:r>
            <w:proofErr w:type="spellStart"/>
            <w:r w:rsidRPr="00FF1F63">
              <w:rPr>
                <w:color w:val="111111"/>
                <w:sz w:val="28"/>
                <w:szCs w:val="28"/>
              </w:rPr>
              <w:t>сформированности</w:t>
            </w:r>
            <w:proofErr w:type="spellEnd"/>
            <w:r w:rsidRPr="00FF1F63">
              <w:rPr>
                <w:color w:val="111111"/>
                <w:sz w:val="28"/>
                <w:szCs w:val="28"/>
              </w:rPr>
              <w:t xml:space="preserve"> положительного отношения к школе, чтобы определить путь формирования интереса к ней. Сознательное отношение к школе связано с расширением и углублением представлений об учебной деятельности, с созданием эмоционального </w:t>
            </w:r>
            <w:r w:rsidRPr="00FF1F63">
              <w:rPr>
                <w:color w:val="111111"/>
                <w:sz w:val="28"/>
                <w:szCs w:val="28"/>
              </w:rPr>
              <w:lastRenderedPageBreak/>
              <w:t>отношения.</w:t>
            </w:r>
          </w:p>
          <w:p w:rsidR="00FF1F63" w:rsidRPr="00580134" w:rsidRDefault="00FF1F63" w:rsidP="00580134">
            <w:pPr>
              <w:pStyle w:val="a5"/>
              <w:jc w:val="both"/>
              <w:rPr>
                <w:rFonts w:ascii="Tahoma" w:hAnsi="Tahoma" w:cs="Tahoma"/>
                <w:color w:val="111111"/>
                <w:sz w:val="28"/>
                <w:szCs w:val="28"/>
              </w:rPr>
            </w:pPr>
            <w:r w:rsidRPr="00FF1F63">
              <w:rPr>
                <w:color w:val="111111"/>
                <w:sz w:val="28"/>
                <w:szCs w:val="28"/>
              </w:rPr>
              <w:t>Сообщаемый детям материал о школе должен быть не только понят, но и прочувствован, пережит ими. Нужно рассказать детям о своих любимых учителях, прочитать какие-нибудь истории о школе, посмотреть фильм. Это создаст положительную установку на учёбу в школе.</w:t>
            </w:r>
          </w:p>
        </w:tc>
      </w:tr>
      <w:tr w:rsidR="00FF1F63" w:rsidTr="00EF3429">
        <w:tc>
          <w:tcPr>
            <w:tcW w:w="3695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2.Насколько важна физическая готовность ребёнка к обучению в школе?</w:t>
            </w:r>
          </w:p>
        </w:tc>
        <w:tc>
          <w:tcPr>
            <w:tcW w:w="5876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Обучение в школе потребует от ребёнка большой физической нагрузки, способности управлять своими движениями, телом. Нередко именно из-за недостаточности физического развития некоторые дети отстают в учении. Важно развить у ребёнка ловкость, </w:t>
            </w:r>
            <w:proofErr w:type="spellStart"/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координированность</w:t>
            </w:r>
            <w:proofErr w:type="spellEnd"/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гибкость, силу, выносливость.   Из-за недостаточности развития «ловких мышц» у ребёнка возникают описки, пропуски букв.</w:t>
            </w:r>
          </w:p>
        </w:tc>
      </w:tr>
      <w:tr w:rsidR="00FF1F63" w:rsidTr="00EF3429">
        <w:tc>
          <w:tcPr>
            <w:tcW w:w="3695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3.Почему ребёнку трудно управлять своим поведением?</w:t>
            </w:r>
          </w:p>
        </w:tc>
        <w:tc>
          <w:tcPr>
            <w:tcW w:w="5876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Ребёнку в 6 лет трудно управлять своим поведением,  у него ещё недостаточно развита воля. Произвольным, но управляемым должно быть не только внешнее поведение, но и умственная деятельность ребёнка: внимание, память, мышление. Ребёнку необходимо уметь наблюдать, слушать, запоминать, добиваться решения поставленной учителем задачи. Для развития воли необходимо помочь ему установить отношения между целью действий и мотивами.</w:t>
            </w:r>
          </w:p>
        </w:tc>
      </w:tr>
      <w:tr w:rsidR="00FF1F63" w:rsidTr="00EF3429">
        <w:tc>
          <w:tcPr>
            <w:tcW w:w="3695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4.В чём различие взаимоотношений в системе «ребёнок-педагог» в дошкольном учреждении  и школе?</w:t>
            </w:r>
          </w:p>
        </w:tc>
        <w:tc>
          <w:tcPr>
            <w:tcW w:w="5876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 поступлении в школу у ребёнка изменяется система отношений в межличностном общении. Отношения становятся более деловыми, тогда как в дошкольном учреждении они были более эмоциональными, личностными и индивидуальными. В школе ребёнок оценивается по выполненным делам. Важно постепенно готовить его к системе новых отношений в школе.</w:t>
            </w:r>
          </w:p>
        </w:tc>
      </w:tr>
      <w:tr w:rsidR="00FF1F63" w:rsidTr="00EF3429">
        <w:tc>
          <w:tcPr>
            <w:tcW w:w="3695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5.Какие рекомендации  вы можете дать по воспитанию «чувства долга» у дошкольника?</w:t>
            </w:r>
          </w:p>
        </w:tc>
        <w:tc>
          <w:tcPr>
            <w:tcW w:w="5876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Надо иметь в виду, что в понятии «чувство долга» главное не «долг», а «чувство». А чувство воспитывается не окриком: «Ты должен … сделать!». Чувство не возникает по приказу. Чувство может возникнуть в ответ на </w:t>
            </w: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наше чувство, на нашу любовь и понимание.</w:t>
            </w:r>
          </w:p>
        </w:tc>
      </w:tr>
      <w:tr w:rsidR="00FF1F63" w:rsidTr="00EF3429">
        <w:tc>
          <w:tcPr>
            <w:tcW w:w="3695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6.Могут ли быть ограничения в просмотре телепередач для дошкольника?</w:t>
            </w:r>
          </w:p>
        </w:tc>
        <w:tc>
          <w:tcPr>
            <w:tcW w:w="5876" w:type="dxa"/>
          </w:tcPr>
          <w:p w:rsidR="00FF1F63" w:rsidRPr="00FF1F63" w:rsidRDefault="00FF1F63" w:rsidP="00F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Ребёнок не должен смотреть все телепередачи. Ограничения должны вводиться безоговорочно. И их нужно твёрдо придерживаться. Нужно помнить и то, что ребёнок воспринимает фильм не так, как взрослый. Поэтому лучше смотреть телевизионную программу вместе и обсуждать с ребёнком впечатления </w:t>
            </w:r>
            <w:proofErr w:type="gramStart"/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от</w:t>
            </w:r>
            <w:proofErr w:type="gramEnd"/>
            <w:r w:rsidRPr="00FF1F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увиденного.</w:t>
            </w:r>
          </w:p>
        </w:tc>
      </w:tr>
      <w:tr w:rsidR="00FF1F63" w:rsidTr="00EF3429">
        <w:tc>
          <w:tcPr>
            <w:tcW w:w="3695" w:type="dxa"/>
          </w:tcPr>
          <w:p w:rsidR="00FF1F63" w:rsidRPr="00EF3429" w:rsidRDefault="00EF3429" w:rsidP="00EF3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2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7.Почему не все дети одинаково овладевают чтением, письмом? Ведь со всеми в равной степени занимаются воспитатели, а в школе их учит один и тот же учитель?</w:t>
            </w:r>
          </w:p>
        </w:tc>
        <w:tc>
          <w:tcPr>
            <w:tcW w:w="5876" w:type="dxa"/>
          </w:tcPr>
          <w:p w:rsidR="00FF1F63" w:rsidRPr="00EF3429" w:rsidRDefault="00EF3429" w:rsidP="00EF3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2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Навыки чтения и письма не у всех детей одинаково быстро формируются. Причин этому много. Но главная – у ребёнка недостаточно </w:t>
            </w:r>
            <w:proofErr w:type="gramStart"/>
            <w:r w:rsidRPr="00EF342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развиты</w:t>
            </w:r>
            <w:proofErr w:type="gramEnd"/>
            <w:r w:rsidRPr="00EF342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речь, фонематический слух. К концу дошкольного возраста ребёнок должен уметь производить звуковой анализ слов. Научить его можно, используя интересные игры. Например, разрезая полоски бумаги разного цвета и размера, можно учить ребёнка строить модель слова. Тогда ребёнок как бы «увидит» речь. Важно, чтобы он рассказывал, что делает. Полезно подобрать занимательный материал: ребусы, лото, картинки, по которым можно последовательно рассказать </w:t>
            </w:r>
            <w:proofErr w:type="gramStart"/>
            <w:r w:rsidRPr="00EF342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</w:t>
            </w:r>
            <w:proofErr w:type="gramEnd"/>
            <w:r w:rsidRPr="00EF342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изображённом. Развивая речь ребёнка, важно вспомнить нелепицы, перевёртыши, небылицы. Их очень любят дошкольники, они значительно совершенствуют речь ребёнка, которая в старшем дошкольном возрасте становится основой перестройки психических процессов, орудием мышления.</w:t>
            </w:r>
          </w:p>
        </w:tc>
      </w:tr>
    </w:tbl>
    <w:p w:rsidR="00EF3429" w:rsidRDefault="00EF3429" w:rsidP="00EF3429">
      <w:pPr>
        <w:pStyle w:val="a5"/>
        <w:shd w:val="clear" w:color="auto" w:fill="FFFFFF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color w:val="FF0000"/>
          <w:sz w:val="39"/>
          <w:szCs w:val="39"/>
        </w:rPr>
        <w:t>Памятка для родителей</w:t>
      </w:r>
    </w:p>
    <w:p w:rsidR="00EF3429" w:rsidRPr="00580134" w:rsidRDefault="00EF3429" w:rsidP="00EF3429">
      <w:pPr>
        <w:pStyle w:val="a5"/>
        <w:shd w:val="clear" w:color="auto" w:fill="FFFFFF"/>
        <w:jc w:val="center"/>
        <w:rPr>
          <w:rFonts w:ascii="Tahoma" w:hAnsi="Tahoma" w:cs="Tahoma"/>
          <w:b/>
          <w:color w:val="111111"/>
          <w:sz w:val="28"/>
          <w:szCs w:val="28"/>
        </w:rPr>
      </w:pPr>
      <w:r w:rsidRPr="00580134">
        <w:rPr>
          <w:b/>
          <w:color w:val="008000"/>
          <w:sz w:val="28"/>
          <w:szCs w:val="28"/>
        </w:rPr>
        <w:t>Краткие рекомендации  для подготовки ребёнка к школе</w:t>
      </w:r>
    </w:p>
    <w:p w:rsidR="00EF3429" w:rsidRPr="00580134" w:rsidRDefault="00EF3429" w:rsidP="00EF3429">
      <w:pPr>
        <w:pStyle w:val="a5"/>
        <w:shd w:val="clear" w:color="auto" w:fill="FFFFFF"/>
        <w:jc w:val="center"/>
        <w:rPr>
          <w:rFonts w:ascii="Tahoma" w:hAnsi="Tahoma" w:cs="Tahoma"/>
          <w:b/>
          <w:color w:val="111111"/>
          <w:sz w:val="28"/>
          <w:szCs w:val="28"/>
        </w:rPr>
      </w:pPr>
      <w:r w:rsidRPr="00580134">
        <w:rPr>
          <w:b/>
          <w:color w:val="008000"/>
          <w:sz w:val="28"/>
          <w:szCs w:val="28"/>
        </w:rPr>
        <w:t>(как можно развивать психически процессы в игровой форме,  формировать мотивацию учения в школе)</w:t>
      </w:r>
    </w:p>
    <w:p w:rsidR="00EF3429" w:rsidRPr="00EF3429" w:rsidRDefault="00EF3429" w:rsidP="00EF3429">
      <w:pPr>
        <w:pStyle w:val="a5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EF3429">
        <w:rPr>
          <w:color w:val="111111"/>
          <w:sz w:val="28"/>
          <w:szCs w:val="28"/>
        </w:rPr>
        <w:t> 1. Для развития мыслительных операций: анализа, синтеза, обобщения, классификации можно использовать дидактические игры, упражнения. Например: «4 лишний» - выложите картинки с предметами (чайник, ложка, ножик, мишка) – спросите ребёнка, что лишнее и как можно назвать остальные предметы одним словом.                                                  </w:t>
      </w:r>
    </w:p>
    <w:p w:rsidR="00EF3429" w:rsidRPr="00EF3429" w:rsidRDefault="00EF3429" w:rsidP="00EF3429">
      <w:pPr>
        <w:pStyle w:val="a5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EF3429">
        <w:rPr>
          <w:color w:val="111111"/>
          <w:sz w:val="28"/>
          <w:szCs w:val="28"/>
        </w:rPr>
        <w:lastRenderedPageBreak/>
        <w:t> 2. Для ра</w:t>
      </w:r>
      <w:r>
        <w:rPr>
          <w:color w:val="111111"/>
          <w:sz w:val="28"/>
          <w:szCs w:val="28"/>
        </w:rPr>
        <w:t>звития свой</w:t>
      </w:r>
      <w:proofErr w:type="gramStart"/>
      <w:r>
        <w:rPr>
          <w:color w:val="111111"/>
          <w:sz w:val="28"/>
          <w:szCs w:val="28"/>
        </w:rPr>
        <w:t xml:space="preserve">ств </w:t>
      </w:r>
      <w:r w:rsidRPr="00EF3429">
        <w:rPr>
          <w:color w:val="111111"/>
          <w:sz w:val="28"/>
          <w:szCs w:val="28"/>
        </w:rPr>
        <w:t>сл</w:t>
      </w:r>
      <w:proofErr w:type="gramEnd"/>
      <w:r w:rsidRPr="00EF3429">
        <w:rPr>
          <w:color w:val="111111"/>
          <w:sz w:val="28"/>
          <w:szCs w:val="28"/>
        </w:rPr>
        <w:t>уховой памяти можно использовать игры, упражнения, задания для развития: воспроизведени</w:t>
      </w:r>
      <w:r>
        <w:rPr>
          <w:color w:val="111111"/>
          <w:sz w:val="28"/>
          <w:szCs w:val="28"/>
        </w:rPr>
        <w:t xml:space="preserve">е прочитанного, запоминание </w:t>
      </w:r>
      <w:r w:rsidRPr="00EF3429">
        <w:rPr>
          <w:color w:val="111111"/>
          <w:sz w:val="28"/>
          <w:szCs w:val="28"/>
        </w:rPr>
        <w:t>стихов.                                                                                                  </w:t>
      </w:r>
    </w:p>
    <w:p w:rsidR="00EF3429" w:rsidRPr="00EF3429" w:rsidRDefault="00EF3429" w:rsidP="00EF3429">
      <w:pPr>
        <w:pStyle w:val="a5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EF3429">
        <w:rPr>
          <w:color w:val="111111"/>
          <w:sz w:val="28"/>
          <w:szCs w:val="28"/>
        </w:rPr>
        <w:t> 3. Для развития зрительной памяти используйте игры, в которых нужно запоминать последовательность предметов. Например: выложите в ряд 5-8 карточек в любом порядке. Дайте ребёнку посмотреть 5-8 секунд. Закройте их листом бумаги. Попросите ребёнка рассказать, что было  нарисовано на картинках.                                                                                       </w:t>
      </w:r>
      <w:r>
        <w:rPr>
          <w:color w:val="111111"/>
          <w:sz w:val="28"/>
          <w:szCs w:val="28"/>
        </w:rPr>
        <w:t>                            </w:t>
      </w:r>
    </w:p>
    <w:p w:rsidR="00EF3429" w:rsidRPr="00EF3429" w:rsidRDefault="00EF3429" w:rsidP="00EF3429">
      <w:pPr>
        <w:pStyle w:val="a5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EF3429">
        <w:rPr>
          <w:color w:val="111111"/>
          <w:sz w:val="28"/>
          <w:szCs w:val="28"/>
        </w:rPr>
        <w:t>4. С целью развития свойств и видов внимания  можно рассматривать картины вместе с детьми, пересказывая, какие предметы на них нарисованы; дидактические игры, а также упражнения.           </w:t>
      </w:r>
    </w:p>
    <w:p w:rsidR="00EF3429" w:rsidRPr="00EF3429" w:rsidRDefault="00EF3429" w:rsidP="00EF3429">
      <w:pPr>
        <w:pStyle w:val="a5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EF3429">
        <w:rPr>
          <w:color w:val="111111"/>
          <w:sz w:val="28"/>
          <w:szCs w:val="28"/>
        </w:rPr>
        <w:t>5. Положительное эмоциональное отношение к школе можно формировать через рассказывание, просмотр фильмов о школе, рассматривание картин о школе, игра «расскажи про школу». Побеседуйте с ребёнком о том, почему нужно идут в школу (учиться читать и писать, чтобы много знать, в будущем найти хорошую работу и т.д.), что дети берут в школу. А главное, объясните ребёнку, что если он чему-то ещё не научился, то в школе у него обязательно всё получиться, потому что в школе детей учат, и необязательно всё уметь заранее (читать, писать, считать). (Как дети учатся</w:t>
      </w:r>
      <w:proofErr w:type="gramStart"/>
      <w:r w:rsidRPr="00EF3429">
        <w:rPr>
          <w:color w:val="111111"/>
          <w:sz w:val="28"/>
          <w:szCs w:val="28"/>
        </w:rPr>
        <w:t xml:space="preserve">?, </w:t>
      </w:r>
      <w:proofErr w:type="gramEnd"/>
      <w:r w:rsidRPr="00EF3429">
        <w:rPr>
          <w:color w:val="111111"/>
          <w:sz w:val="28"/>
          <w:szCs w:val="28"/>
        </w:rPr>
        <w:t>Где дети занимаются спортом, где едят, занимаются спортом, Что берут с собой на уроки).      </w:t>
      </w:r>
    </w:p>
    <w:p w:rsidR="00EF3429" w:rsidRPr="00EF3429" w:rsidRDefault="00EF3429" w:rsidP="00EF3429">
      <w:pPr>
        <w:pStyle w:val="a5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EF3429">
        <w:rPr>
          <w:color w:val="111111"/>
          <w:sz w:val="28"/>
          <w:szCs w:val="28"/>
        </w:rPr>
        <w:t>6. Подобрать упражнения, задания направленные на развитие умения подчинять свои действия определенным правилам.</w:t>
      </w:r>
    </w:p>
    <w:p w:rsidR="00EF3429" w:rsidRDefault="00EF3429" w:rsidP="00EF3429">
      <w:pPr>
        <w:pStyle w:val="a5"/>
        <w:shd w:val="clear" w:color="auto" w:fill="FFFFFF"/>
        <w:rPr>
          <w:color w:val="111111"/>
          <w:sz w:val="28"/>
          <w:szCs w:val="28"/>
        </w:rPr>
      </w:pPr>
      <w:r w:rsidRPr="00EF3429">
        <w:rPr>
          <w:color w:val="111111"/>
          <w:sz w:val="28"/>
          <w:szCs w:val="28"/>
        </w:rPr>
        <w:t>7. Для развития мелкой моторики – подойдут графические диктанты, картинки, где нужно обводить контур предметов, штриховать, раскрашивать в определённой последовательности.</w:t>
      </w:r>
    </w:p>
    <w:p w:rsidR="00EF3429" w:rsidRPr="00580134" w:rsidRDefault="00EF3429" w:rsidP="00580134">
      <w:pPr>
        <w:pStyle w:val="a5"/>
        <w:shd w:val="clear" w:color="auto" w:fill="FFFFFF"/>
        <w:jc w:val="center"/>
        <w:rPr>
          <w:b/>
          <w:bCs/>
          <w:color w:val="7030A0"/>
          <w:sz w:val="28"/>
          <w:szCs w:val="28"/>
        </w:rPr>
      </w:pPr>
      <w:r w:rsidRPr="00EF3429">
        <w:rPr>
          <w:rStyle w:val="a3"/>
          <w:color w:val="7030A0"/>
          <w:sz w:val="28"/>
          <w:szCs w:val="28"/>
        </w:rPr>
        <w:t>Приятные хлопоты – важные дела!</w:t>
      </w:r>
      <w:r w:rsidRPr="00EF3429">
        <w:rPr>
          <w:sz w:val="28"/>
          <w:szCs w:val="28"/>
        </w:rPr>
        <w:br/>
        <w:t>Особую радость доставляют ребёнку покупки школьных принадлежностей. Сначала приобретите ранец. Разрешите будущему первокласснику походить с ним по комнате, повертеться перед зеркалом, похвастаться перед друзьями. Постепенно наполняйте ранец необходимыми вещами, объясняйте назначение каждой. Пусть ребёнок даже поиграет с предметами под Вашим присмотром. Подберите обложки для тетрадей, для книг, разложите всё по кармашкам. Постепенно у ребёнка проснётся интерес к новой жизни, которая его ожидает.</w:t>
      </w:r>
      <w:r w:rsidRPr="00EF3429">
        <w:rPr>
          <w:sz w:val="28"/>
          <w:szCs w:val="28"/>
        </w:rPr>
        <w:br/>
        <w:t>Надеюсь, что представленная информация будет полезна всем заинтересованным лицам.</w:t>
      </w:r>
      <w:r w:rsidRPr="00EF3429">
        <w:rPr>
          <w:sz w:val="28"/>
          <w:szCs w:val="28"/>
        </w:rPr>
        <w:br/>
      </w:r>
    </w:p>
    <w:p w:rsidR="00EF3429" w:rsidRPr="00580134" w:rsidRDefault="00EF3429" w:rsidP="00302A1E">
      <w:pPr>
        <w:pStyle w:val="a5"/>
        <w:shd w:val="clear" w:color="auto" w:fill="FFFFFF"/>
        <w:jc w:val="center"/>
        <w:rPr>
          <w:b/>
          <w:color w:val="111111"/>
          <w:sz w:val="28"/>
          <w:szCs w:val="28"/>
        </w:rPr>
      </w:pPr>
      <w:r w:rsidRPr="00580134">
        <w:rPr>
          <w:b/>
          <w:sz w:val="28"/>
          <w:szCs w:val="28"/>
        </w:rPr>
        <w:t>Спасибо за внимание!</w:t>
      </w:r>
      <w:bookmarkStart w:id="0" w:name="_GoBack"/>
      <w:bookmarkEnd w:id="0"/>
    </w:p>
    <w:p w:rsidR="00FF1F63" w:rsidRDefault="00EF3429" w:rsidP="00EF3429">
      <w:pPr>
        <w:ind w:left="-70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 wp14:anchorId="2C1AFA58" wp14:editId="27B360B4">
            <wp:extent cx="6200775" cy="5438775"/>
            <wp:effectExtent l="0" t="0" r="9525" b="9525"/>
            <wp:docPr id="1" name="Рисунок 1" descr="https://ped-kopilka.ru/upload/blogs2/2016/5/28039_c94a7cdca3d8967dd35968606240e8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5/28039_c94a7cdca3d8967dd35968606240e8c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463" cy="543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366" w:rsidRDefault="00AC4366" w:rsidP="00EF3429">
      <w:pPr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AC4366" w:rsidRDefault="00AC4366" w:rsidP="00AC4366">
      <w:pPr>
        <w:ind w:left="-709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</w:t>
      </w:r>
    </w:p>
    <w:p w:rsidR="00AC4366" w:rsidRPr="00EF3429" w:rsidRDefault="00AC4366" w:rsidP="00AC4366">
      <w:pPr>
        <w:ind w:left="-709" w:right="-14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Вирановская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Я.В.</w:t>
      </w:r>
    </w:p>
    <w:sectPr w:rsidR="00AC4366" w:rsidRPr="00EF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E8"/>
    <w:rsid w:val="002E2BE8"/>
    <w:rsid w:val="00302A1E"/>
    <w:rsid w:val="00344E52"/>
    <w:rsid w:val="00481EB7"/>
    <w:rsid w:val="00580134"/>
    <w:rsid w:val="00AC4366"/>
    <w:rsid w:val="00BD738D"/>
    <w:rsid w:val="00EF342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F63"/>
    <w:rPr>
      <w:b/>
      <w:bCs/>
    </w:rPr>
  </w:style>
  <w:style w:type="table" w:styleId="a4">
    <w:name w:val="Table Grid"/>
    <w:basedOn w:val="a1"/>
    <w:uiPriority w:val="59"/>
    <w:rsid w:val="00FF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F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F63"/>
    <w:rPr>
      <w:b/>
      <w:bCs/>
    </w:rPr>
  </w:style>
  <w:style w:type="table" w:styleId="a4">
    <w:name w:val="Table Grid"/>
    <w:basedOn w:val="a1"/>
    <w:uiPriority w:val="59"/>
    <w:rsid w:val="00FF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F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69307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840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2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6645">
                                              <w:marLeft w:val="0"/>
                                              <w:marRight w:val="28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8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41416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49193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82640">
                                              <w:marLeft w:val="0"/>
                                              <w:marRight w:val="28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4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0851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77806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9451">
                                              <w:marLeft w:val="0"/>
                                              <w:marRight w:val="28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5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75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Детский сад</cp:lastModifiedBy>
  <cp:revision>5</cp:revision>
  <dcterms:created xsi:type="dcterms:W3CDTF">2021-08-26T09:45:00Z</dcterms:created>
  <dcterms:modified xsi:type="dcterms:W3CDTF">2022-04-17T17:46:00Z</dcterms:modified>
</cp:coreProperties>
</file>