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63" w:rsidRDefault="00745F22" w:rsidP="006E3A46">
      <w:pPr>
        <w:pStyle w:val="20"/>
        <w:shd w:val="clear" w:color="auto" w:fill="auto"/>
        <w:spacing w:after="0" w:line="240" w:lineRule="auto"/>
      </w:pPr>
      <w:r>
        <w:rPr>
          <w:color w:val="7030A0"/>
          <w:sz w:val="56"/>
          <w:szCs w:val="56"/>
        </w:rPr>
        <w:t>КАРТОТЕКА</w:t>
      </w:r>
      <w:r>
        <w:rPr>
          <w:color w:val="7030A0"/>
          <w:sz w:val="56"/>
          <w:szCs w:val="56"/>
        </w:rPr>
        <w:br/>
        <w:t>ПОДВИЖНЫХ ИГР</w:t>
      </w:r>
      <w:r>
        <w:rPr>
          <w:color w:val="7030A0"/>
          <w:sz w:val="56"/>
          <w:szCs w:val="56"/>
        </w:rPr>
        <w:br/>
      </w:r>
    </w:p>
    <w:p w:rsidR="004B6763" w:rsidRDefault="004B6763" w:rsidP="006E3A46">
      <w:pPr>
        <w:pStyle w:val="20"/>
        <w:shd w:val="clear" w:color="auto" w:fill="auto"/>
        <w:spacing w:after="0" w:line="240" w:lineRule="auto"/>
      </w:pPr>
    </w:p>
    <w:p w:rsidR="00554D95" w:rsidRDefault="00745F22" w:rsidP="006E3A46">
      <w:pPr>
        <w:pStyle w:val="20"/>
        <w:shd w:val="clear" w:color="auto" w:fill="auto"/>
        <w:spacing w:after="0" w:line="240" w:lineRule="auto"/>
      </w:pPr>
      <w:r>
        <w:t>ПРАВИЛА ДОРОЖНОГО ДВИЖЕНИЯ</w:t>
      </w:r>
      <w:r>
        <w:br/>
        <w:t>ДЛЯ ДЕТЕЙ СРЕДНЕГО ДОШКОЛЬНОГО</w:t>
      </w:r>
      <w:r>
        <w:br/>
        <w:t>ВОЗРАСТА</w:t>
      </w:r>
    </w:p>
    <w:p w:rsidR="004B6763" w:rsidRDefault="004B6763" w:rsidP="006E3A46">
      <w:pPr>
        <w:pStyle w:val="20"/>
        <w:shd w:val="clear" w:color="auto" w:fill="auto"/>
        <w:spacing w:after="0" w:line="240" w:lineRule="auto"/>
      </w:pPr>
    </w:p>
    <w:p w:rsidR="004B6763" w:rsidRDefault="004B6763" w:rsidP="006E3A46">
      <w:pPr>
        <w:pStyle w:val="20"/>
        <w:shd w:val="clear" w:color="auto" w:fill="auto"/>
        <w:spacing w:after="0" w:line="240" w:lineRule="auto"/>
      </w:pPr>
    </w:p>
    <w:p w:rsidR="00554D95" w:rsidRDefault="00745F2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96255" cy="37369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59625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D95" w:rsidRDefault="00554D95">
      <w:pPr>
        <w:spacing w:after="279" w:line="1" w:lineRule="exact"/>
      </w:pPr>
    </w:p>
    <w:p w:rsidR="00554D95" w:rsidRDefault="004B6763" w:rsidP="004B6763">
      <w:pPr>
        <w:pStyle w:val="30"/>
        <w:shd w:val="clear" w:color="auto" w:fill="auto"/>
        <w:jc w:val="right"/>
        <w:sectPr w:rsidR="00554D95" w:rsidSect="006E3A46">
          <w:headerReference w:type="default" r:id="rId7"/>
          <w:pgSz w:w="11900" w:h="16840"/>
          <w:pgMar w:top="851" w:right="851" w:bottom="851" w:left="851" w:header="0" w:footer="1763" w:gutter="0"/>
          <w:pgNumType w:start="1"/>
          <w:cols w:space="720"/>
          <w:noEndnote/>
          <w:docGrid w:linePitch="360"/>
        </w:sectPr>
      </w:pPr>
      <w:r>
        <w:t>Подготовила: Карабалаева К.И.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0" w:name="bookmark0"/>
      <w:bookmarkStart w:id="1" w:name="bookmark1"/>
      <w:r w:rsidRPr="004B6763">
        <w:rPr>
          <w:sz w:val="24"/>
          <w:szCs w:val="24"/>
        </w:rPr>
        <w:lastRenderedPageBreak/>
        <w:t>«Островок безопасности»</w:t>
      </w:r>
      <w:bookmarkEnd w:id="0"/>
      <w:bookmarkEnd w:id="1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Цель: развивать у детей внимательность и умение действовать по сигналу.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Ход игры. Дети совершают различные </w:t>
      </w:r>
      <w:r w:rsidRPr="004B6763">
        <w:rPr>
          <w:sz w:val="24"/>
          <w:szCs w:val="24"/>
        </w:rPr>
        <w:t>движения под музыку. Когда музыка останавливается, они должны быстро занять «островок безопасности» начерченный (или выложенный из шнуров) в центре зала (площадки) 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" w:name="bookmark2"/>
      <w:bookmarkStart w:id="3" w:name="bookmark3"/>
      <w:r w:rsidRPr="004B6763">
        <w:rPr>
          <w:sz w:val="24"/>
          <w:szCs w:val="24"/>
        </w:rPr>
        <w:t>«Веселый трамвайчик»</w:t>
      </w:r>
      <w:bookmarkEnd w:id="2"/>
      <w:bookmarkEnd w:id="3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Цель: закреплять представления о транспорте.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Ход игры.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Воспитатель.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Мы веселые трамвайчики,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Мы не прыгаем, как зайчики,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Мы по рельсам ездим дружно.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Эй, садись к нам, кому нужно!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Дети делятся на две команды: одна - трамвайчики, водитель трамвая держит в руках обруч, вторая - пассажиры, они занимают свои места на остановке. </w:t>
      </w:r>
      <w:r w:rsidRPr="004B6763">
        <w:rPr>
          <w:sz w:val="24"/>
          <w:szCs w:val="24"/>
        </w:rPr>
        <w:t>Каждый трамвай может перевезти только одного пассажира, который занимает место в обруче. Конечная остановка - на противоположной стороне зала.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4" w:name="bookmark4"/>
      <w:bookmarkStart w:id="5" w:name="bookmark5"/>
      <w:r w:rsidRPr="004B6763">
        <w:rPr>
          <w:sz w:val="24"/>
          <w:szCs w:val="24"/>
        </w:rPr>
        <w:t>«Цветные автомобили»</w:t>
      </w:r>
      <w:bookmarkEnd w:id="4"/>
      <w:bookmarkEnd w:id="5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Цель: развивать внимательность; учить выполнять правильные действия на разные сигналы светоф</w:t>
      </w:r>
      <w:r w:rsidRPr="004B6763">
        <w:rPr>
          <w:sz w:val="24"/>
          <w:szCs w:val="24"/>
        </w:rPr>
        <w:t>ора.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Ход игры. Дети (автомобили) размещаются на одном краю площадки. Каждому дается флажок какого-либо цвета. Ведущий стоит в центре площадки лицом к детям, держит в руке цветные флажки. Поднимает флажок, и те «автомобили», у кого флажок такого же цвета, н</w:t>
      </w:r>
      <w:r w:rsidRPr="004B6763">
        <w:rPr>
          <w:sz w:val="24"/>
          <w:szCs w:val="24"/>
        </w:rPr>
        <w:t>ачинают двигаться. Если ведущий опускает флажок, то дети-автомобили отправляются в гараж. Затем ведущий поднимает флажок другого цвета, и игра возобновляется. Ведущий может одновременно поднять все флажки, и тогда все автомобили двигаются; тем самым игра у</w:t>
      </w:r>
      <w:r w:rsidRPr="004B6763">
        <w:rPr>
          <w:sz w:val="24"/>
          <w:szCs w:val="24"/>
        </w:rPr>
        <w:t>сложняется. В начале игры можно цвет озвучить: «Выезжают зеленые автомобили», «Красные возвращаются в гараж» и т. д.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6" w:name="bookmark6"/>
      <w:bookmarkStart w:id="7" w:name="bookmark7"/>
      <w:r w:rsidRPr="004B6763">
        <w:rPr>
          <w:sz w:val="24"/>
          <w:szCs w:val="24"/>
        </w:rPr>
        <w:t>«Стоп!»</w:t>
      </w:r>
      <w:bookmarkEnd w:id="6"/>
      <w:bookmarkEnd w:id="7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Цель: научить правильно следовать сигналам светофора, развивать внимательность, выдержку.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Ход игры. На одном конце зала проводится </w:t>
      </w:r>
      <w:r w:rsidRPr="004B6763">
        <w:rPr>
          <w:sz w:val="24"/>
          <w:szCs w:val="24"/>
        </w:rPr>
        <w:t>исходная линия. Около нее выстраиваются играющие дети. На другом конце встает водящий. Водящий поднимает зеленый флажок и говорит: «Быстро шагай! Смотри не зевай! » Играющие идут по направлению к водящему, но при этом следят, поднят ли зеленый флажок. Если</w:t>
      </w:r>
      <w:r w:rsidRPr="004B6763">
        <w:rPr>
          <w:sz w:val="24"/>
          <w:szCs w:val="24"/>
        </w:rPr>
        <w:t xml:space="preserve"> водящий поднимает красный флажок и говорит «Стоп! », дети останавливаются и замирают на месте на 15-20 секунд. Если поднимается желтый флажок, можно расслабиться и оставаться на месте. Когда снова поднимается зеленый флажок - продвигаются вперед. Игрок, к</w:t>
      </w:r>
      <w:r w:rsidRPr="004B6763">
        <w:rPr>
          <w:sz w:val="24"/>
          <w:szCs w:val="24"/>
        </w:rPr>
        <w:t>оторый вовремя не остановится или начнет движение вперед на желтый сигнал, возвращается к исходной линии. Побеждает тот, кто первым пройдет весь путь.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8" w:name="bookmark8"/>
      <w:bookmarkStart w:id="9" w:name="bookmark9"/>
      <w:r w:rsidRPr="004B6763">
        <w:rPr>
          <w:sz w:val="24"/>
          <w:szCs w:val="24"/>
        </w:rPr>
        <w:t>«Зажги светофор»</w:t>
      </w:r>
      <w:bookmarkEnd w:id="8"/>
      <w:bookmarkEnd w:id="9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Цель: закреплять знание сигналов светофора, навыки передачи мяча; обучать действовать в </w:t>
      </w:r>
      <w:r w:rsidRPr="004B6763">
        <w:rPr>
          <w:sz w:val="24"/>
          <w:szCs w:val="24"/>
        </w:rPr>
        <w:t>командной игре.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Ход игры. Дети стоят в колоннах. Первый играющий - капитан. Он получает три воздушных шара (или мячей) красного, желтого, зеленого цвета, по сигналу передает их по одному членам команды. Когда шар дойдет до последнего игрока, тот поднимает </w:t>
      </w:r>
      <w:r w:rsidRPr="004B6763">
        <w:rPr>
          <w:sz w:val="24"/>
          <w:szCs w:val="24"/>
        </w:rPr>
        <w:t>его вверх - зажжен первый, красный сигнал. Капитан может передавать следующий шар. Выигрывает команда, которая быстрее «зажжет» все три сигнала.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0" w:name="bookmark10"/>
      <w:bookmarkStart w:id="11" w:name="bookmark11"/>
      <w:r w:rsidRPr="004B6763">
        <w:rPr>
          <w:sz w:val="24"/>
          <w:szCs w:val="24"/>
        </w:rPr>
        <w:t>«Передай жезл! »</w:t>
      </w:r>
      <w:bookmarkEnd w:id="10"/>
      <w:bookmarkEnd w:id="11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Цель: закреплять знание правил дорожного движения; развивать координацию движений.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Ход игры. </w:t>
      </w:r>
      <w:r w:rsidRPr="004B6763">
        <w:rPr>
          <w:sz w:val="24"/>
          <w:szCs w:val="24"/>
        </w:rPr>
        <w:t xml:space="preserve">Дети выстраиваются в круг. Жезл регулировщика передается игроку слева. Обязательное условие: принять жезл правой рукой, переложить в левую и передать другому участнику. Передача идет под музыку. Как только музыка прерывается, тот, у кого </w:t>
      </w:r>
      <w:r w:rsidRPr="004B6763">
        <w:rPr>
          <w:sz w:val="24"/>
          <w:szCs w:val="24"/>
        </w:rPr>
        <w:lastRenderedPageBreak/>
        <w:t xml:space="preserve">оказывается жезл, </w:t>
      </w:r>
      <w:r w:rsidRPr="004B6763">
        <w:rPr>
          <w:sz w:val="24"/>
          <w:szCs w:val="24"/>
        </w:rPr>
        <w:t>поднимает его вверх и называет любое правило дорожного движения (или дорожный знак). Замешкавшийся или неверно назвавший правило либо знак выбывает из игры. Побеждает последний оставшийся игрок.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2" w:name="bookmark12"/>
      <w:bookmarkStart w:id="13" w:name="bookmark13"/>
      <w:r w:rsidRPr="004B6763">
        <w:rPr>
          <w:sz w:val="24"/>
          <w:szCs w:val="24"/>
        </w:rPr>
        <w:t>«Красный, желтый, зеленый»</w:t>
      </w:r>
      <w:bookmarkEnd w:id="12"/>
      <w:bookmarkEnd w:id="13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Цель: закреплять знание сигналов с</w:t>
      </w:r>
      <w:r w:rsidRPr="004B6763">
        <w:rPr>
          <w:sz w:val="24"/>
          <w:szCs w:val="24"/>
        </w:rPr>
        <w:t>ветофора, развивать внимание и быстроту реакции.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Ход игры. Дети сидят на гимнастической скамейке. Если воспитатель поднимает зеленый флажок, дети топают ногами; если желтый - хлопают в ладоши; если красный - сидят без движения и звука. Тот, кто ошибается, </w:t>
      </w:r>
      <w:r w:rsidRPr="004B6763">
        <w:rPr>
          <w:sz w:val="24"/>
          <w:szCs w:val="24"/>
        </w:rPr>
        <w:t>выбывает из игры.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4" w:name="bookmark14"/>
      <w:bookmarkStart w:id="15" w:name="bookmark15"/>
      <w:r w:rsidRPr="004B6763">
        <w:rPr>
          <w:sz w:val="24"/>
          <w:szCs w:val="24"/>
        </w:rPr>
        <w:t>«Будь внимательным!»</w:t>
      </w:r>
      <w:bookmarkEnd w:id="14"/>
      <w:bookmarkEnd w:id="15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Цель: закреплять умение действовать по сигналу, знание правил дорожного движения.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Ход игры. Дети запоминают, что и когда надо делать. Идут по кругу и внимательно слушают сигналы регулировщика дорожного движения (воспи</w:t>
      </w:r>
      <w:r w:rsidRPr="004B6763">
        <w:rPr>
          <w:sz w:val="24"/>
          <w:szCs w:val="24"/>
        </w:rPr>
        <w:t>тателя). По сигналу «Светофор! » стоят на месте; по сигналу «Переход! » шагают; по сигналу «Автомобиль! » бегают врассыпную по залу.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6" w:name="bookmark16"/>
      <w:bookmarkStart w:id="17" w:name="bookmark17"/>
      <w:r w:rsidRPr="004B6763">
        <w:rPr>
          <w:sz w:val="24"/>
          <w:szCs w:val="24"/>
        </w:rPr>
        <w:t>«Воробушки и кот»</w:t>
      </w:r>
      <w:bookmarkEnd w:id="16"/>
      <w:bookmarkEnd w:id="17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Цель: познакомить с сигналами светофора; развивать внимательность.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Ход игры. Дети изображают воробушков. </w:t>
      </w:r>
      <w:r w:rsidRPr="004B6763">
        <w:rPr>
          <w:sz w:val="24"/>
          <w:szCs w:val="24"/>
        </w:rPr>
        <w:t>Один ребенок - «кот», он сидит на гимнастической скамейке. Кот поочередно называет цвета светофора. На зеленый «воробушки» разлетаются по деревьям (разбегаются в разные стороны) ; на желтый прыгают на месте; на красный замирают на месте. Невнимательные ста</w:t>
      </w:r>
      <w:r w:rsidRPr="004B6763">
        <w:rPr>
          <w:sz w:val="24"/>
          <w:szCs w:val="24"/>
        </w:rPr>
        <w:t>новятся добычей кота и выбывают из игры.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18" w:name="bookmark18"/>
      <w:bookmarkStart w:id="19" w:name="bookmark19"/>
      <w:r w:rsidRPr="004B6763">
        <w:rPr>
          <w:sz w:val="24"/>
          <w:szCs w:val="24"/>
        </w:rPr>
        <w:t>«Таксисты»</w:t>
      </w:r>
      <w:bookmarkEnd w:id="18"/>
      <w:bookmarkEnd w:id="19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Цель: развивать быстроту, ловкость; закреплять знание правил дорожного движения.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Ход игры. Участвуют две команды. Дети строятся в колонну за стартовой линией. Первые игроки держат за веревку «такси» - гру</w:t>
      </w:r>
      <w:r w:rsidRPr="004B6763">
        <w:rPr>
          <w:sz w:val="24"/>
          <w:szCs w:val="24"/>
        </w:rPr>
        <w:t>зовик с мягкой игрушкой в кузове. По сигналу везут свои машинки с «пассажирами» до поворотной стойки (4-5м от линии старта) и обратно, передают их следующему игроку, становятся в конец колонны и т. д. Выигрывает команда, первой закончившая эстафету. Если «</w:t>
      </w:r>
      <w:r w:rsidRPr="004B6763">
        <w:rPr>
          <w:sz w:val="24"/>
          <w:szCs w:val="24"/>
        </w:rPr>
        <w:t>таксист» потерял пассажира, он должен его поднять и продолжить движение.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0" w:name="bookmark20"/>
      <w:bookmarkStart w:id="21" w:name="bookmark21"/>
      <w:r w:rsidRPr="004B6763">
        <w:rPr>
          <w:sz w:val="24"/>
          <w:szCs w:val="24"/>
        </w:rPr>
        <w:t>«Автомобили»</w:t>
      </w:r>
      <w:bookmarkEnd w:id="20"/>
      <w:bookmarkEnd w:id="21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ind w:firstLine="300"/>
        <w:rPr>
          <w:sz w:val="24"/>
          <w:szCs w:val="24"/>
        </w:rPr>
      </w:pPr>
      <w:r w:rsidRPr="004B6763">
        <w:rPr>
          <w:sz w:val="24"/>
          <w:szCs w:val="24"/>
        </w:rPr>
        <w:t xml:space="preserve">Дети представляют себя автомобилями и двигаются по сигналам педагога. Произносятся слова «медленно», «вправо», «влево», «вперед», «назад». Дети «Автомобили» двигаются по </w:t>
      </w:r>
      <w:r w:rsidRPr="004B6763">
        <w:rPr>
          <w:sz w:val="24"/>
          <w:szCs w:val="24"/>
        </w:rPr>
        <w:t>«проезжей части» группы согласно заданию.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2" w:name="bookmark22"/>
      <w:bookmarkStart w:id="23" w:name="bookmark23"/>
      <w:r w:rsidRPr="004B6763">
        <w:rPr>
          <w:sz w:val="24"/>
          <w:szCs w:val="24"/>
        </w:rPr>
        <w:t>«Светофорчики»</w:t>
      </w:r>
      <w:bookmarkEnd w:id="22"/>
      <w:bookmarkEnd w:id="23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ind w:firstLine="600"/>
        <w:jc w:val="both"/>
        <w:rPr>
          <w:sz w:val="24"/>
          <w:szCs w:val="24"/>
        </w:rPr>
      </w:pPr>
      <w:r w:rsidRPr="004B6763">
        <w:rPr>
          <w:sz w:val="24"/>
          <w:szCs w:val="24"/>
        </w:rPr>
        <w:t xml:space="preserve">Педагог предлагает ребятам превратиться в огоньки светофора и поиграть. Каждый ребенок получает круг одного из двух цветов. Под веселую музыку дети двигаются по кругу. Как только мелодия затихает, </w:t>
      </w:r>
      <w:r w:rsidRPr="004B6763">
        <w:rPr>
          <w:sz w:val="24"/>
          <w:szCs w:val="24"/>
        </w:rPr>
        <w:t>собираются по двое в «светофорчики».</w:t>
      </w:r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rPr>
          <w:sz w:val="24"/>
          <w:szCs w:val="24"/>
        </w:rPr>
      </w:pPr>
      <w:r w:rsidRPr="004B6763">
        <w:rPr>
          <w:sz w:val="24"/>
          <w:szCs w:val="24"/>
        </w:rPr>
        <w:t>Игра повторяется несколько раз.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4" w:name="bookmark24"/>
      <w:bookmarkStart w:id="25" w:name="bookmark25"/>
      <w:r w:rsidRPr="004B6763">
        <w:rPr>
          <w:sz w:val="24"/>
          <w:szCs w:val="24"/>
        </w:rPr>
        <w:t>«Слушай команду»</w:t>
      </w:r>
      <w:bookmarkEnd w:id="24"/>
      <w:bookmarkEnd w:id="25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Дети двигаются согласно командам педагога: руль поворачивается; стекло автомобиля поднимается и опускается; щетки-дворники движутся вправо-влево и т. п.</w:t>
      </w:r>
    </w:p>
    <w:p w:rsidR="00554D95" w:rsidRPr="004B6763" w:rsidRDefault="00745F22" w:rsidP="004B6763">
      <w:pPr>
        <w:pStyle w:val="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26" w:name="bookmark26"/>
      <w:bookmarkStart w:id="27" w:name="bookmark27"/>
      <w:r w:rsidRPr="004B6763">
        <w:rPr>
          <w:sz w:val="24"/>
          <w:szCs w:val="24"/>
        </w:rPr>
        <w:t xml:space="preserve">«Воробушки и </w:t>
      </w:r>
      <w:r w:rsidRPr="004B6763">
        <w:rPr>
          <w:sz w:val="24"/>
          <w:szCs w:val="24"/>
        </w:rPr>
        <w:t>автомобиль»</w:t>
      </w:r>
      <w:bookmarkEnd w:id="26"/>
      <w:bookmarkEnd w:id="27"/>
    </w:p>
    <w:p w:rsidR="00554D95" w:rsidRPr="004B6763" w:rsidRDefault="00745F22" w:rsidP="004B6763">
      <w:pPr>
        <w:pStyle w:val="11"/>
        <w:shd w:val="clear" w:color="auto" w:fill="auto"/>
        <w:spacing w:after="0" w:line="240" w:lineRule="auto"/>
        <w:ind w:firstLine="620"/>
        <w:jc w:val="both"/>
        <w:rPr>
          <w:sz w:val="24"/>
          <w:szCs w:val="24"/>
        </w:rPr>
      </w:pPr>
      <w:r w:rsidRPr="004B6763">
        <w:rPr>
          <w:sz w:val="24"/>
          <w:szCs w:val="24"/>
        </w:rPr>
        <w:t>Дети - "воробушки" сидят в гнездышках (на стульчиках). Воспитатель или кто - то из детей - "автомобиль". Когда на площадке тихо, автомобиля нет, все воробушки разбегаются по площадке. На слово воспитателя "автомобиль" или неожиданный сигнал авт</w:t>
      </w:r>
      <w:r w:rsidRPr="004B6763">
        <w:rPr>
          <w:sz w:val="24"/>
          <w:szCs w:val="24"/>
        </w:rPr>
        <w:t>омобиля все воробушки возвращаются на свои места. Воспитатель выделяет птичек, которые первыми прилетели в гнездышки. Чтобы дать детям немного отдохнуть, воспитатель, изображая автомобиль, дважды проезжает из конца в конец по площадке и встает с боку. Дети</w:t>
      </w:r>
      <w:r w:rsidRPr="004B6763">
        <w:rPr>
          <w:sz w:val="24"/>
          <w:szCs w:val="24"/>
        </w:rPr>
        <w:t xml:space="preserve"> снова выбегают на середину площадки, и игра повторяется.</w:t>
      </w:r>
    </w:p>
    <w:sectPr w:rsidR="00554D95" w:rsidRPr="004B6763" w:rsidSect="004B6763">
      <w:pgSz w:w="11900" w:h="16840"/>
      <w:pgMar w:top="709" w:right="1085" w:bottom="1229" w:left="1080" w:header="0" w:footer="80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22" w:rsidRDefault="00745F22" w:rsidP="00554D95">
      <w:r>
        <w:separator/>
      </w:r>
    </w:p>
  </w:endnote>
  <w:endnote w:type="continuationSeparator" w:id="1">
    <w:p w:rsidR="00745F22" w:rsidRDefault="00745F22" w:rsidP="00554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22" w:rsidRDefault="00745F22"/>
  </w:footnote>
  <w:footnote w:type="continuationSeparator" w:id="1">
    <w:p w:rsidR="00745F22" w:rsidRDefault="00745F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95" w:rsidRDefault="00554D95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54D95"/>
    <w:rsid w:val="004B6763"/>
    <w:rsid w:val="00554D95"/>
    <w:rsid w:val="006E3A46"/>
    <w:rsid w:val="0074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4D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4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character" w:customStyle="1" w:styleId="21">
    <w:name w:val="Колонтитул (2)_"/>
    <w:basedOn w:val="a0"/>
    <w:link w:val="22"/>
    <w:rsid w:val="00554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554D95"/>
    <w:rPr>
      <w:rFonts w:ascii="Georgia" w:eastAsia="Georgia" w:hAnsi="Georgia" w:cs="Georg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554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sid w:val="00554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54D9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z w:val="22"/>
      <w:szCs w:val="22"/>
      <w:u w:val="single"/>
    </w:rPr>
  </w:style>
  <w:style w:type="paragraph" w:customStyle="1" w:styleId="20">
    <w:name w:val="Основной текст (2)"/>
    <w:basedOn w:val="a"/>
    <w:link w:val="2"/>
    <w:rsid w:val="00554D95"/>
    <w:pPr>
      <w:shd w:val="clear" w:color="auto" w:fill="FFFFFF"/>
      <w:spacing w:after="560" w:line="360" w:lineRule="auto"/>
      <w:jc w:val="center"/>
    </w:pPr>
    <w:rPr>
      <w:rFonts w:ascii="Times New Roman" w:eastAsia="Times New Roman" w:hAnsi="Times New Roman" w:cs="Times New Roman"/>
      <w:b/>
      <w:bCs/>
      <w:color w:val="FF0000"/>
      <w:sz w:val="40"/>
      <w:szCs w:val="40"/>
    </w:rPr>
  </w:style>
  <w:style w:type="paragraph" w:customStyle="1" w:styleId="22">
    <w:name w:val="Колонтитул (2)"/>
    <w:basedOn w:val="a"/>
    <w:link w:val="21"/>
    <w:rsid w:val="00554D9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554D95"/>
    <w:pPr>
      <w:shd w:val="clear" w:color="auto" w:fill="FFFFFF"/>
      <w:spacing w:after="420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554D95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11">
    <w:name w:val="Основной текст1"/>
    <w:basedOn w:val="a"/>
    <w:link w:val="a3"/>
    <w:rsid w:val="00554D95"/>
    <w:pPr>
      <w:shd w:val="clear" w:color="auto" w:fill="FFFFFF"/>
      <w:spacing w:after="3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54D95"/>
    <w:pPr>
      <w:shd w:val="clear" w:color="auto" w:fill="FFFFFF"/>
      <w:spacing w:after="180"/>
    </w:pPr>
    <w:rPr>
      <w:rFonts w:ascii="Calibri" w:eastAsia="Calibri" w:hAnsi="Calibri" w:cs="Calibri"/>
      <w:color w:val="0000FF"/>
      <w:sz w:val="22"/>
      <w:szCs w:val="2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3A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A46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E3A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3A46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6E3A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3A4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ДС 79</cp:lastModifiedBy>
  <cp:revision>2</cp:revision>
  <dcterms:created xsi:type="dcterms:W3CDTF">2023-03-20T08:57:00Z</dcterms:created>
  <dcterms:modified xsi:type="dcterms:W3CDTF">2023-03-20T09:02:00Z</dcterms:modified>
</cp:coreProperties>
</file>