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3F9D5" w14:textId="77777777" w:rsidR="00301EBC" w:rsidRDefault="002A46A1" w:rsidP="00301EBC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Муниципальное  дошкольное образовательное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автономное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учреждение </w:t>
      </w:r>
    </w:p>
    <w:p w14:paraId="1AA298AB" w14:textId="7099E06F" w:rsidR="002A46A1" w:rsidRPr="00301EBC" w:rsidRDefault="002A46A1" w:rsidP="00301EBC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«Детский сад № 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>… г. Орска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»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(М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>ДОАУ «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Детский сад № 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>… г. Орска»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)</w:t>
      </w:r>
    </w:p>
    <w:p w14:paraId="20BFDFCE" w14:textId="77777777" w:rsidR="00F807F2" w:rsidRPr="00301EBC" w:rsidRDefault="00F807F2" w:rsidP="00301EBC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5"/>
        <w:gridCol w:w="4185"/>
      </w:tblGrid>
      <w:tr w:rsidR="002A46A1" w:rsidRPr="00301EBC" w14:paraId="10B14628" w14:textId="77777777" w:rsidTr="002A46A1">
        <w:tc>
          <w:tcPr>
            <w:tcW w:w="1031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78F57" w14:textId="77777777" w:rsidR="002A46A1" w:rsidRPr="00301EBC" w:rsidRDefault="002A46A1" w:rsidP="00301EBC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301EBC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СОГЛАСОВАНО </w:t>
            </w:r>
          </w:p>
          <w:p w14:paraId="04D2F7CB" w14:textId="77777777" w:rsidR="002A46A1" w:rsidRPr="00301EBC" w:rsidRDefault="002A46A1" w:rsidP="00301EBC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  <w:p w14:paraId="2C78CB8A" w14:textId="77777777" w:rsidR="002A46A1" w:rsidRPr="00301EBC" w:rsidRDefault="002A46A1" w:rsidP="00301EBC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301EBC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Педагогическим советом</w:t>
            </w:r>
          </w:p>
          <w:p w14:paraId="312527BA" w14:textId="51254827" w:rsidR="002A46A1" w:rsidRPr="00301EBC" w:rsidRDefault="002A46A1" w:rsidP="00301EBC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301EBC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М</w:t>
            </w:r>
            <w:r w:rsidR="00F807F2" w:rsidRPr="00301EBC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ДОАУ «</w:t>
            </w:r>
            <w:r w:rsidRPr="00301EBC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 Детский сад №</w:t>
            </w:r>
            <w:r w:rsidR="00F807F2" w:rsidRPr="00301EBC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… г. Орска»</w:t>
            </w:r>
          </w:p>
          <w:p w14:paraId="0A28DCB8" w14:textId="5B8CD34F" w:rsidR="002A46A1" w:rsidRPr="00301EBC" w:rsidRDefault="002A46A1" w:rsidP="00301EBC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301EBC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(протокол от 01.03.2023 № 12)</w:t>
            </w:r>
          </w:p>
          <w:p w14:paraId="4493718A" w14:textId="77777777" w:rsidR="00F807F2" w:rsidRPr="00301EBC" w:rsidRDefault="00F807F2" w:rsidP="00301EBC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  <w:p w14:paraId="3B4EC915" w14:textId="77777777" w:rsidR="00F807F2" w:rsidRPr="00301EBC" w:rsidRDefault="00F807F2" w:rsidP="00301EBC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  <w:p w14:paraId="7971E60E" w14:textId="5CA83038" w:rsidR="00F807F2" w:rsidRPr="00301EBC" w:rsidRDefault="00F807F2" w:rsidP="00301EBC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02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939EF9" w14:textId="77777777" w:rsidR="002A46A1" w:rsidRPr="00301EBC" w:rsidRDefault="002A46A1" w:rsidP="00301EBC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301EBC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УТВЕРЖДЕНО </w:t>
            </w:r>
          </w:p>
          <w:p w14:paraId="374681E9" w14:textId="77777777" w:rsidR="002A46A1" w:rsidRPr="00301EBC" w:rsidRDefault="002A46A1" w:rsidP="00301EBC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</w:p>
          <w:p w14:paraId="26F29E1D" w14:textId="1B79EAD9" w:rsidR="002A46A1" w:rsidRPr="00301EBC" w:rsidRDefault="002A46A1" w:rsidP="00301EBC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301EBC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приказом М</w:t>
            </w:r>
            <w:r w:rsidR="00F807F2" w:rsidRPr="00301EBC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ДОАУ «</w:t>
            </w:r>
            <w:r w:rsidRPr="00301EBC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 Детский сад № </w:t>
            </w:r>
            <w:r w:rsidR="00F807F2" w:rsidRPr="00301EBC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…. г. Орска»</w:t>
            </w:r>
          </w:p>
          <w:p w14:paraId="44A8898A" w14:textId="0FFCCEE5" w:rsidR="002A46A1" w:rsidRPr="00301EBC" w:rsidRDefault="002A46A1" w:rsidP="00301EBC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301EBC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от 01.03.2023 № </w:t>
            </w:r>
          </w:p>
        </w:tc>
      </w:tr>
    </w:tbl>
    <w:p w14:paraId="1147A49F" w14:textId="77777777" w:rsidR="00301EBC" w:rsidRDefault="002A46A1" w:rsidP="00301EBC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Правила приема </w:t>
      </w:r>
    </w:p>
    <w:p w14:paraId="3417CC13" w14:textId="77777777" w:rsidR="00301EBC" w:rsidRDefault="002A46A1" w:rsidP="00301EBC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в М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униципальное дошкольное образовательное автономное учреждение </w:t>
      </w:r>
    </w:p>
    <w:p w14:paraId="7BDD29E5" w14:textId="0483170C" w:rsidR="002A46A1" w:rsidRPr="00301EBC" w:rsidRDefault="00F807F2" w:rsidP="00301EBC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«Детский сад № … г. Орска»</w:t>
      </w:r>
    </w:p>
    <w:p w14:paraId="02038187" w14:textId="77777777" w:rsidR="00F807F2" w:rsidRPr="00301EBC" w:rsidRDefault="00F807F2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6E9D2D53" w14:textId="4BAD1E47" w:rsidR="002A46A1" w:rsidRPr="00301EBC" w:rsidRDefault="00F807F2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                                                             </w:t>
      </w:r>
      <w:r w:rsidR="002A46A1" w:rsidRPr="00301EBC">
        <w:rPr>
          <w:rStyle w:val="a3"/>
          <w:rFonts w:cs="Times New Roman"/>
          <w:i w:val="0"/>
          <w:iCs w:val="0"/>
          <w:sz w:val="24"/>
          <w:szCs w:val="24"/>
        </w:rPr>
        <w:t>1. Общие положения  </w:t>
      </w:r>
    </w:p>
    <w:p w14:paraId="1EE0C22A" w14:textId="7CD455CA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1.1. Правила приема в М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>ДОАУ «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Детский сад № 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>… г .Орска»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 (далее — правила) разработаны в соответствии с </w:t>
      </w:r>
      <w:hyperlink r:id="rId5" w:anchor="/document/99/902389617/" w:history="1">
        <w:r w:rsidRPr="00301EBC">
          <w:rPr>
            <w:rStyle w:val="a3"/>
            <w:rFonts w:cs="Times New Roman"/>
            <w:i w:val="0"/>
            <w:iCs w:val="0"/>
            <w:sz w:val="24"/>
            <w:szCs w:val="24"/>
          </w:rPr>
          <w:t>Федеральным законом от 29.12.2012 № 273-ФЗ</w:t>
        </w:r>
      </w:hyperlink>
      <w:r w:rsidRPr="00301EBC">
        <w:rPr>
          <w:rStyle w:val="a3"/>
          <w:rFonts w:cs="Times New Roman"/>
          <w:i w:val="0"/>
          <w:iCs w:val="0"/>
          <w:sz w:val="24"/>
          <w:szCs w:val="24"/>
        </w:rPr>
        <w:t> «Об образовании в Российской Федерации», Порядком приема на обучение по образовательным программам дошкольного образования, утвержденным </w:t>
      </w:r>
      <w:hyperlink r:id="rId6" w:anchor="/document/99/565068753/" w:history="1">
        <w:r w:rsidRPr="00301EBC">
          <w:rPr>
            <w:rStyle w:val="a3"/>
            <w:rFonts w:cs="Times New Roman"/>
            <w:i w:val="0"/>
            <w:iCs w:val="0"/>
            <w:sz w:val="24"/>
            <w:szCs w:val="24"/>
          </w:rPr>
          <w:t>приказом Минпросвещения России от 15.05.2020 № 236</w:t>
        </w:r>
      </w:hyperlink>
      <w:r w:rsidRPr="00301EBC">
        <w:rPr>
          <w:rStyle w:val="a3"/>
          <w:rFonts w:cs="Times New Roman"/>
          <w:i w:val="0"/>
          <w:iCs w:val="0"/>
          <w:sz w:val="24"/>
          <w:szCs w:val="24"/>
        </w:rPr>
        <w:t>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дошкольного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 </w:t>
      </w:r>
      <w:hyperlink r:id="rId7" w:anchor="/document/99/420332837/" w:history="1">
        <w:r w:rsidRPr="00301EBC">
          <w:rPr>
            <w:rStyle w:val="a3"/>
            <w:rFonts w:cs="Times New Roman"/>
            <w:i w:val="0"/>
            <w:iCs w:val="0"/>
            <w:sz w:val="24"/>
            <w:szCs w:val="24"/>
          </w:rPr>
          <w:t>приказом Минобрнауки России от 28.12.2015 № 1527</w:t>
        </w:r>
      </w:hyperlink>
      <w:r w:rsidRPr="00301EBC">
        <w:rPr>
          <w:rStyle w:val="a3"/>
          <w:rFonts w:cs="Times New Roman"/>
          <w:i w:val="0"/>
          <w:iCs w:val="0"/>
          <w:sz w:val="24"/>
          <w:szCs w:val="24"/>
        </w:rPr>
        <w:t>, и уставом М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ДОАУ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«Детский сад № 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>… г. Орска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» (далее — детский сад).</w:t>
      </w:r>
    </w:p>
    <w:p w14:paraId="2F858639" w14:textId="62D55894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1.2. Правила определяют требования к процедуре и условиям зачисления граждан РФ (далее —</w:t>
      </w:r>
      <w:r w:rsidR="00301EBC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ребенок, дети), иностранных граждан в детский сад для обучения по образовательным программам дошкольного образования, дополнительным общеразвивающим программам, а также в группу (группы) по присмотру и уходу без реализации образовательной программы дошкольного образования – в части, не урегулированной федеральным законодательством и законодательством </w:t>
      </w:r>
      <w:r w:rsidR="00301EBC">
        <w:rPr>
          <w:rStyle w:val="a3"/>
          <w:rFonts w:cs="Times New Roman"/>
          <w:i w:val="0"/>
          <w:iCs w:val="0"/>
          <w:sz w:val="24"/>
          <w:szCs w:val="24"/>
        </w:rPr>
        <w:t>Оренбургской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области.</w:t>
      </w:r>
    </w:p>
    <w:p w14:paraId="307AFEB1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1.3. Прием иностранных граждан и лиц без гражданства, в том числе из числа соотечественников за рубежом, за счет средств бюджетных ассигнований осуществляется в соответствии с международными договорами РФ, законодательством РФ и настоящими правилами.</w:t>
      </w:r>
    </w:p>
    <w:p w14:paraId="798998CD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1.4. Детский сад обеспечивает прием всех граждан, имеющих право на получение дошкольного образования, в том числе прием граждан, имеющих право на получение дошкольного образования и проживающих на территории, за которой закреплен детский сад (далее — закрепленная территория).</w:t>
      </w:r>
    </w:p>
    <w:p w14:paraId="2EB7DBC5" w14:textId="77777777" w:rsidR="002A46A1" w:rsidRPr="00301EBC" w:rsidRDefault="002A46A1" w:rsidP="00301EBC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2. Организация приема на обучение</w:t>
      </w:r>
    </w:p>
    <w:p w14:paraId="5E76F29A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2.1. Прием в детский сад осуществляется в течение календарного года при наличии свободных мест.</w:t>
      </w:r>
    </w:p>
    <w:p w14:paraId="1445D637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2.2. Детский сад осуществляет прием всех детей, имеющих право на получение дошкольного образования, в возрасте с двух месяцев. В приеме может быть отказано только при отсутствии свободных мест.</w:t>
      </w:r>
    </w:p>
    <w:p w14:paraId="5637AE68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lastRenderedPageBreak/>
        <w:t>2.3. Льготы при зачислении, в том числе внеочередное, первоочередное, преимущественное право приема определяется законодательством РФ в сфере образования.</w:t>
      </w:r>
    </w:p>
    <w:p w14:paraId="312AAEFD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2.4. Прием детей с ограниченными возможностями здоровья на обучение по адаптированным образовательным программам осуществляется с согласия родителей (законных представителей) на основании рекомендаций психолого-медико-педагогической комиссии.</w:t>
      </w:r>
    </w:p>
    <w:p w14:paraId="4D87E644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2.5. Прием заявлений на обучение по дополнительным общеразвивающим программам осуществляется с 1 сентября текущего года по 1 марта следующего года.</w:t>
      </w:r>
    </w:p>
    <w:p w14:paraId="7199AE0B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2.6. Лицо, ответственное за прием документов, график приема заявлений и документов утверждаются приказом заведующего детским садом.</w:t>
      </w:r>
    </w:p>
    <w:p w14:paraId="2FB6D90E" w14:textId="6D3F3088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2.7. Приказ, указанный в пункте 2.5 правил, размещается на информационном стенде в детском саду</w:t>
      </w:r>
      <w:r w:rsidR="00301EBC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и на официальном сайте детского сада в сети «Интернет» в течение трех рабочих дней со дня его издания.</w:t>
      </w:r>
    </w:p>
    <w:p w14:paraId="7E7B9860" w14:textId="2A8097E5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2.8. Лицо, ответственное за прием, обеспечивает своевременное размещение на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информационном стенде в детском саду и на официальном сайте детского сада в сети «Интернет»:  </w:t>
      </w:r>
    </w:p>
    <w:p w14:paraId="6691A1F8" w14:textId="523DCED3" w:rsidR="002A46A1" w:rsidRPr="00301EBC" w:rsidRDefault="002A46A1" w:rsidP="00301EBC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распорядительного акта Управления образования города 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Орска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 о закреплении образовательных организаций за конкретными территориями;</w:t>
      </w:r>
    </w:p>
    <w:p w14:paraId="7BFF941C" w14:textId="77777777" w:rsidR="002A46A1" w:rsidRPr="00301EBC" w:rsidRDefault="002A46A1" w:rsidP="00301EBC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настоящих правил;</w:t>
      </w:r>
    </w:p>
    <w:p w14:paraId="16E20164" w14:textId="27AAD433" w:rsidR="002A46A1" w:rsidRPr="00301EBC" w:rsidRDefault="002A46A1" w:rsidP="00301EBC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копии устава М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>ДОАУ «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 Детский сад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№ … г. Орска»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, лицензии на осуществление образовательной деятельности, образовательных программ и других документов, регламентирующих организацию и осуществление образовательной деятельности, права и обязанности воспитанников;</w:t>
      </w:r>
    </w:p>
    <w:p w14:paraId="775C1FAF" w14:textId="77777777" w:rsidR="002A46A1" w:rsidRPr="00301EBC" w:rsidRDefault="002A46A1" w:rsidP="00301EBC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информации о сроках приема документов, графика приема документов;</w:t>
      </w:r>
    </w:p>
    <w:p w14:paraId="24386BEB" w14:textId="77777777" w:rsidR="002A46A1" w:rsidRPr="00301EBC" w:rsidRDefault="002A46A1" w:rsidP="00301EBC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примерных форм заявлений о приеме в детский сад и образцов их заполнения;</w:t>
      </w:r>
    </w:p>
    <w:p w14:paraId="2390ED37" w14:textId="77777777" w:rsidR="002A46A1" w:rsidRPr="00301EBC" w:rsidRDefault="002A46A1" w:rsidP="00301EBC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формы заявления о зачислении в порядке перевода из другой организации, осуществляющей образовательную деятельность по образовательным программам дошкольного образования (далее — другая организация), и образца ее заполнения;</w:t>
      </w:r>
    </w:p>
    <w:p w14:paraId="09E91E77" w14:textId="77777777" w:rsidR="002A46A1" w:rsidRPr="00301EBC" w:rsidRDefault="002A46A1" w:rsidP="00301EBC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формы заявления о приеме на обучение по дополнительным общеразвивающим программам и образца ее заполнения;</w:t>
      </w:r>
    </w:p>
    <w:p w14:paraId="4F4279A5" w14:textId="77777777" w:rsidR="002A46A1" w:rsidRPr="00301EBC" w:rsidRDefault="002A46A1" w:rsidP="00301EBC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информации о направлениях обучения по дополнительным общеразвивающим программам, количестве мест, графика приема заявлений не позднее чем за 15 календарных дней до начала приема документов;</w:t>
      </w:r>
    </w:p>
    <w:p w14:paraId="4441948B" w14:textId="6338B4E9" w:rsidR="002A46A1" w:rsidRPr="00301EBC" w:rsidRDefault="002A46A1" w:rsidP="00301EBC">
      <w:pPr>
        <w:numPr>
          <w:ilvl w:val="0"/>
          <w:numId w:val="1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дополнительной информации по текущему приему.</w:t>
      </w:r>
    </w:p>
    <w:p w14:paraId="11814B8E" w14:textId="77777777" w:rsidR="00F807F2" w:rsidRPr="00301EBC" w:rsidRDefault="00F807F2" w:rsidP="00301EBC">
      <w:p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22EC7E07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2.9. Выбор языка образования, изучаемых родного языка из числа языков народов РФ, в том числе русского языка как родного языка, государственных языков республик РФ осуществляется по заявлениям родителей (законных представителей) детей при приеме (переводе) на обучение.</w:t>
      </w:r>
    </w:p>
    <w:p w14:paraId="058186EA" w14:textId="10713CDD" w:rsidR="002A46A1" w:rsidRPr="00301EBC" w:rsidRDefault="002A46A1" w:rsidP="00301EBC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 Порядок зачисления на обучение по основным образовательным программам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дошкольного образования и в группу (группы) по присмотру и уходу без реализации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образовательной программы</w:t>
      </w:r>
    </w:p>
    <w:p w14:paraId="55217E79" w14:textId="62B5AF4D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3.1. Прием детей на обучение по образовательным программам дошкольного образования, а также в группу (группы) по уходу и присмотру без реализации образовательной программы осуществляется по направлению Управления образования города 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>Орска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, по 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 соответствии с законодательством РФ.</w:t>
      </w:r>
    </w:p>
    <w:p w14:paraId="00FDC787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Форма заявления утверждается заведующим детским садом 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</w:t>
      </w:r>
    </w:p>
    <w:p w14:paraId="22DC38EC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lastRenderedPageBreak/>
        <w:t>3.2. Для зачисления в детский сад родители (законные представители) детей дополнительно предъявляют следующие документы:</w:t>
      </w:r>
    </w:p>
    <w:p w14:paraId="75807605" w14:textId="2C35B5E3" w:rsidR="002A46A1" w:rsidRPr="00301EBC" w:rsidRDefault="002A46A1" w:rsidP="00301EBC">
      <w:pPr>
        <w:numPr>
          <w:ilvl w:val="0"/>
          <w:numId w:val="2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свидетельство о рождении ребенка или для иностранных граждан и лиц без гражданства —</w:t>
      </w:r>
      <w:bookmarkStart w:id="0" w:name="_GoBack"/>
      <w:bookmarkEnd w:id="0"/>
      <w:r w:rsidRPr="00301EBC">
        <w:rPr>
          <w:rStyle w:val="a3"/>
          <w:rFonts w:cs="Times New Roman"/>
          <w:i w:val="0"/>
          <w:iCs w:val="0"/>
          <w:sz w:val="24"/>
          <w:szCs w:val="24"/>
        </w:rPr>
        <w:t>документ(-ы), удостоверяющий(е) личность ребенка и подтверждающий(е) законность представления прав ребенка;</w:t>
      </w:r>
    </w:p>
    <w:p w14:paraId="5C3CA3AD" w14:textId="25C1AB2A" w:rsidR="002A46A1" w:rsidRPr="00301EBC" w:rsidRDefault="002A46A1" w:rsidP="00301EBC">
      <w:pPr>
        <w:numPr>
          <w:ilvl w:val="0"/>
          <w:numId w:val="2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свидетельство о регистрации ребенка по месту жительства или по месту пребывания на закрепленной территории или документ, содержащий сведения о месте пребывания, месте фактического проживания ребенка.</w:t>
      </w:r>
    </w:p>
    <w:p w14:paraId="11D02D52" w14:textId="77777777" w:rsidR="00F807F2" w:rsidRPr="00301EBC" w:rsidRDefault="00F807F2" w:rsidP="00301EBC">
      <w:p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1D5FFDD7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3.3. При необходимости родители предъявляют:</w:t>
      </w:r>
    </w:p>
    <w:p w14:paraId="0699DA5B" w14:textId="77777777" w:rsidR="002A46A1" w:rsidRPr="00301EBC" w:rsidRDefault="002A46A1" w:rsidP="00301EBC">
      <w:pPr>
        <w:numPr>
          <w:ilvl w:val="0"/>
          <w:numId w:val="3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документ, подтверждающий установление опеки;</w:t>
      </w:r>
    </w:p>
    <w:p w14:paraId="575A7FD7" w14:textId="77777777" w:rsidR="002A46A1" w:rsidRPr="00301EBC" w:rsidRDefault="002A46A1" w:rsidP="00301EBC">
      <w:pPr>
        <w:numPr>
          <w:ilvl w:val="0"/>
          <w:numId w:val="3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документ психолого-медико-педагогической комиссии;</w:t>
      </w:r>
    </w:p>
    <w:p w14:paraId="45E75071" w14:textId="46923329" w:rsidR="002A46A1" w:rsidRPr="00301EBC" w:rsidRDefault="002A46A1" w:rsidP="00301EBC">
      <w:pPr>
        <w:numPr>
          <w:ilvl w:val="0"/>
          <w:numId w:val="3"/>
        </w:num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документ, подтверждающий потребность в обучении в группе оздоровительной направленности.</w:t>
      </w:r>
    </w:p>
    <w:p w14:paraId="71C17565" w14:textId="77777777" w:rsidR="00F807F2" w:rsidRPr="00301EBC" w:rsidRDefault="00F807F2" w:rsidP="00301EBC">
      <w:pPr>
        <w:spacing w:after="0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5605EA1F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3.4. Для зачисления в детский сад родители (законные представители) детей, не являющихся гражданами РФ, дополнительно представляют документ, подтверждающий право заявителя на пребывание в РФ (виза — в случае прибытия в Россию в порядке, требующем получения визы, и (или) миграционная карта с отметкой о въезде в Россию (за исключением граждан Республики Беларусь), вид на жительство или разрешение на временное проживание в России, иные документы, предусмотренные федеральным законом или международным договором РФ).</w:t>
      </w:r>
    </w:p>
    <w:p w14:paraId="3BF396C1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Иностранные граждане и лица без гражданства все документы представляют на русском языке или вместе с нотариально заверенным в установленном порядке переводом на русский язык.</w:t>
      </w:r>
    </w:p>
    <w:p w14:paraId="0AEB4EBF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3.5. Лицо, ответственное за прием документов, делает копии предъявляемых при приеме документов, которые хранятся в детском саду.</w:t>
      </w:r>
    </w:p>
    <w:p w14:paraId="0038A6B2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3.6. Прием на обучение в порядке перевода из другой организации по инициативе родителей (законных представителей) осуществляется по личному заявлению родителей (законных представителей) ребенка о зачислении в детский сад в порядке перевода из другой организации при предъявлении оригинала документа, удостоверяющего личность родителя (законного представителя).</w:t>
      </w:r>
    </w:p>
    <w:p w14:paraId="185F9BB6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Форма заявления утверждается заведующим детским садом или формируется посредством сервисов единого портала государственных и муниципальных услуг (функций) и (или) регионального портала государственных и муниципальных услуг (функций)..</w:t>
      </w:r>
    </w:p>
    <w:p w14:paraId="45B72867" w14:textId="62F0AFB9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3.7. Для зачисления в порядке перевода из другой организации родители (законные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представители) несовершеннолетних дополнительно предъявляют личное дело обучающегося.</w:t>
      </w:r>
    </w:p>
    <w:p w14:paraId="0DF359DB" w14:textId="77777777" w:rsidR="00F807F2" w:rsidRPr="00301EBC" w:rsidRDefault="00F807F2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1E95DFA5" w14:textId="0D907B8C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3.8. Должностное лицо, ответственное за прием документов, при приеме заявления о зачислении в порядке перевода из другой организации по инициативе родителей проверяет представленное личное дело на наличие в нем документов, требуемых при зачислении на обучение по образовательным программам дошкольного образования. При отсутствии в личном деле копий документов, необходимых для приема в соответствии с Порядком приема на обучение по образовательным программам дошкольного образования, утвержденным приказом Минпросвещения России от 15.05.2020 № 236 «Об утверждении Порядка приема на обучение по образовательным программам дошкольного образования»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должностное лицо, ответственное за прием документов, составляет акт, содержащий информацию о регистрационном номере заявления о зачислении и перечне недостающих документов. Акт составляется в двух экземплярах и заверяется подписями родителей (законных представителей) несовершеннолетнего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lastRenderedPageBreak/>
        <w:t>и лица, ответственного за прием документов, печатью детского сада. Один экземпляр акта подшивается в представленное личное дело, второй передается заявителю.</w:t>
      </w:r>
    </w:p>
    <w:p w14:paraId="1400FEB4" w14:textId="0013AAEA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Детский сад вправе запросить недостающие документы у родителя (законного представителя). Заявитель обязан донести недостающие документы в течение 14 календарных дней с даты составления акта.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Отсутствие в личном деле документов, требуемых для зачисления в детский сад, не является основанием для отказа в зачислении в порядке перевода.</w:t>
      </w:r>
    </w:p>
    <w:p w14:paraId="053808E6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3.9. Лицо, ответственное за прием документов, при приеме любых заявлений обязано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 w14:paraId="51BA1A4C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3.10. При приеме заявления о приеме в детский сад (заявления о приеме в порядке перевода из другой организации) должностное лицо, ответственное за прием документов, знакомит родителей (законных представителей) с уставом детского сада, лицензией на 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 иными документами, регламентирующими организацию и осуществление образовательной деятельности, права и обязанности обучающихся.</w:t>
      </w:r>
    </w:p>
    <w:p w14:paraId="6B8FBF08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3.11. Факт ознакомления родителей (законных представителей) ребенка с документами, указанными в пункте 3.10 правил, фиксируется в заявлении и заверяется личной подписью родителей (законных представителей) ребенка.</w:t>
      </w:r>
    </w:p>
    <w:p w14:paraId="04A0858E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3.12. Лицо, ответственное за прием документов, осуществляет регистрацию поданных заявлений о приеме в детский сад (заявлений о приеме в порядке перевода из другой организации) и копий документов в журнале приема заявлений о приеме, о чем родителям (законным представителям) выдается расписка. В расписке лицо, ответственное за прием документов, указывает регистрационный номер заявления о приеме ребенка в детский сад и перечень представленных документов. Иные заявления, подаваемые вместе с заявлением о приеме в детский сад или заявлением о зачислении в порядке перевода из другой организации, включаются в перечень представленных документов. Расписка заверяется подписью лица, ответственного за прием документов.</w:t>
      </w:r>
    </w:p>
    <w:p w14:paraId="1D303E94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3.13. Заявление может быть подано родителем (законным представителем) на бумажном носителе и (или) в электронной форме через единый портал государственных и муниципальных услуг (функций) и (или) региональный портал государственных и муниципальных услуг (функций).</w:t>
      </w:r>
    </w:p>
    <w:p w14:paraId="6F55A11D" w14:textId="0EEF776A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3.14. С родителями (законными представителями) детей, которые сдали полный комплект документов, предусмотренных настоящими правилами, в течение 5 рабочих дней 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 </w:t>
      </w:r>
    </w:p>
    <w:p w14:paraId="4312D36A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3.15. Зачисление ребенка в детский сад оформляется приказом руководителя в течение трех рабочих дней после заключения договора, указанного в пункте 3.14 правил.</w:t>
      </w:r>
    </w:p>
    <w:p w14:paraId="44456957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3.16. Лицо, ответственное за прием документов, в трехдневный срок после издания приказа о зачислении размещает приказ о зачислении на информационном стенде и обеспечивает размещение на официальном сайте детского сада в сети «Интернет» реквизитов приказа, наименования возрастной группы, числа детей, зачисленных в указанную возрастную группу.</w:t>
      </w:r>
    </w:p>
    <w:p w14:paraId="35E714A9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3.17. На каждого зачисленного в детский сад ребенка, за исключением зачисленных в порядке перевода из другой организации, формируется личное дело, в котором хранятся все полученные при приеме документы. </w:t>
      </w:r>
    </w:p>
    <w:p w14:paraId="7D105A01" w14:textId="32037D05" w:rsidR="002A46A1" w:rsidRPr="00301EBC" w:rsidRDefault="002A46A1" w:rsidP="00301EBC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4. Особенности зачисления на обучение по основным образовательным программам дошкольного образования и в группу (группы) по присмотру и уходу без реализации образовательной программы в порядке перевода из другой организации по решению учредителя</w:t>
      </w:r>
    </w:p>
    <w:p w14:paraId="7759C48F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lastRenderedPageBreak/>
        <w:t>4.1. Прием детей на обучение по образовательным программам дошкольного образования, а также в группу (группы) по уходу и присмотру без реализации программы дошкольного образования в порядке перевода из другой организации по решению учредителя осуществляется в порядке и на условиях, установленных законодательством РФ.</w:t>
      </w:r>
    </w:p>
    <w:p w14:paraId="49D686E1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4.2. Прием в детский сад осуществляется на 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14:paraId="460132FD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4.3. Лицо, ответственное за прием документов, принимает от исходной организации личные дела и письменные согласия родителей (законных представителей) в соответствии со списочным составом обучающихся по акту приема-передачи. При приеме каждое личное дело проверяется на наличие документов, обязательных для приема на обучение по образовательным программам дошкольного образования.</w:t>
      </w:r>
    </w:p>
    <w:p w14:paraId="370DF82A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4.4. В случае отсутствия в личном деле документов, которые предусмотрены Порядком приема на обучение по образовательным программам дошкольного образования, утвержденным приказом Минпросвещения России от 15.05.2020 № 236 «Об утверждении Порядка приема на обучение по образовательным программам дошкольного образования», согласий родителей (законных представителей) или отсутствия сведений об обучающемся в списочном составе лицо, ответственное за прием документов, делает соответствующую отметку в акте приема-передачи.</w:t>
      </w:r>
    </w:p>
    <w:p w14:paraId="2DF63E72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Лицо, ответственное за прием документов, готовит сопроводительное письмо к акту приема-передачи личных дел с перечнем недостающей информации, документов и передает его на подпись заведующему детским садом. Сопроводительное письмо регистрируется в журнале исходящих документов в порядке, предусмотренном локальным нормативным актом детского сада. Акт приема-передачи с примечаниями и сопроводительное письмо направляются в адрес исходной образовательной организации.</w:t>
      </w:r>
    </w:p>
    <w:p w14:paraId="5AC6776D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4.5. В случае когда недостающие документы от исходной организации не получены, лицо, ответственное за прием, запрашивает недостающие документы у родителей (законных представителей). При непредставлении родителями (законными представителями) обучающихся или отказе от представления документов в личное дело обучающегося включается выписка из акта приема-передачи личных дел с перечнем недостающих документов и ссылкой на дату и номер сопроводительного письма.</w:t>
      </w:r>
    </w:p>
    <w:p w14:paraId="0AE06C8A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4.6. На основании представленных исходной организацией документов с родителями (законными представителями) детей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 w14:paraId="5EB098BD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4.7. Зачисление ребенка в детский сад оформляется приказом руководителя в течение трех рабочих дней после заключения договора.</w:t>
      </w:r>
    </w:p>
    <w:p w14:paraId="37E063C0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4.8. На основании полученных личных дел ответственное должностное лицо формирует новые личные дела, включающие в том числе выписку из приказа о зачислении в порядке перевода, соответствующие письменные согласия родителей (законных представителей) обучающихся.</w:t>
      </w:r>
    </w:p>
    <w:p w14:paraId="365F9577" w14:textId="6FABEF2D" w:rsidR="002A46A1" w:rsidRPr="00301EBC" w:rsidRDefault="002A46A1" w:rsidP="00301EBC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5. Прием на обучение по дополнительным общеразвивающим программам</w:t>
      </w:r>
    </w:p>
    <w:p w14:paraId="70981012" w14:textId="1E1A3D3C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5.1. Количество мест для обучения по дополнительным общеразвивающим программам за счет средств бюджетных ассигнований устанавливает учредитель.</w:t>
      </w:r>
      <w:r w:rsidR="00F807F2" w:rsidRPr="00301EBC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301EBC">
        <w:rPr>
          <w:rStyle w:val="a3"/>
          <w:rFonts w:cs="Times New Roman"/>
          <w:i w:val="0"/>
          <w:iCs w:val="0"/>
          <w:sz w:val="24"/>
          <w:szCs w:val="24"/>
        </w:rPr>
        <w:t>Количество мест для обучения по дополнительным общеразвивающим программам за счет средств физических и (или) юридических лиц по договорам об оказании платных образовательных услуг устанавливается ежегодно приказом заведующего детским садом не позднее чем за 30 календарных дней до начала приема документов.</w:t>
      </w:r>
    </w:p>
    <w:p w14:paraId="14AD7183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5.2. На обучение по дополнительным общеразвивающим программам принимаются все желающие вне зависимости от места проживания по возрастным категориям, предусмотренным соответствующими программами обучения.</w:t>
      </w:r>
    </w:p>
    <w:p w14:paraId="5CE86284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lastRenderedPageBreak/>
        <w:t>5.3. Прием на обучение по дополнительным общеразвивающим программам осуществляется без вступительных испытаний, без предъявления требований к уровню образования.</w:t>
      </w:r>
    </w:p>
    <w:p w14:paraId="5A183712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5.4. В приеме на обучение по дополнительным общеразвивающим программам может быть отказано только при отсутствии свободных мест. В приеме на обучение по дополнительным общеразвивающим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14:paraId="6E059490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5.5. Прием на обучение по дополнительным общеразвивающим программам осуществляется по личному заявлению родителя (законного представителя) ребенка. В случае приема на обучение по договорам об оказании платных образовательных услуг прием осуществляется на основании заявления заказчика. Форму заявления утверждает заведующий детским садом.</w:t>
      </w:r>
    </w:p>
    <w:p w14:paraId="67214F26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5.6. Для зачисления на обучение по дополнительным общеразвивающим программам родители (законные представители)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обучающихся детского сада.</w:t>
      </w:r>
    </w:p>
    <w:p w14:paraId="03E641F2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5.7. Родители (законные представители) детей,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 3 правил, за исключением родителей (законных представителей) обучающихся детского сада.</w:t>
      </w:r>
    </w:p>
    <w:p w14:paraId="337C8BED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5.8. Для зачисления на обучение по дополнительным общеразвивающим программам в области физической культуры и спорта 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14:paraId="4C10C09D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5.9. Ознакомление родителей (законных представителей) с уставом детского сада, лицензией на 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 иными документами, регламентирующими организацию и осуществление образовательной деятельности, права и обязанности обучающихся, осуществляется в порядке, предусмотренном разделом 3 правил.</w:t>
      </w:r>
    </w:p>
    <w:p w14:paraId="39BA25BF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5.10. Прием заявлений на обучение, их регистрация осуществляются в порядке, предусмотренном разделом 3 правил.</w:t>
      </w:r>
    </w:p>
    <w:p w14:paraId="3546DAA4" w14:textId="77777777" w:rsidR="002A46A1" w:rsidRPr="00301EBC" w:rsidRDefault="002A46A1" w:rsidP="00301EBC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301EBC">
        <w:rPr>
          <w:rStyle w:val="a3"/>
          <w:rFonts w:cs="Times New Roman"/>
          <w:i w:val="0"/>
          <w:iCs w:val="0"/>
          <w:sz w:val="24"/>
          <w:szCs w:val="24"/>
        </w:rPr>
        <w:t>5.11. Зачисление на обучение за счет средств бюджета оформляется приказом заведующего детским садом. Зачисление на обучение по договорам об оказании платных образовательных услуг осуществляется в порядке, предусмотренном локальным нормативным актом детского сада.</w:t>
      </w:r>
    </w:p>
    <w:p w14:paraId="490C65E9" w14:textId="77777777" w:rsidR="00F12C76" w:rsidRPr="00301EBC" w:rsidRDefault="00F12C76" w:rsidP="00301EBC">
      <w:pPr>
        <w:spacing w:after="0"/>
        <w:ind w:firstLine="709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sectPr w:rsidR="00F12C76" w:rsidRPr="00301E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7360"/>
    <w:multiLevelType w:val="multilevel"/>
    <w:tmpl w:val="E270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F1678"/>
    <w:multiLevelType w:val="multilevel"/>
    <w:tmpl w:val="7308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E033E"/>
    <w:multiLevelType w:val="multilevel"/>
    <w:tmpl w:val="0274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CE"/>
    <w:rsid w:val="002A46A1"/>
    <w:rsid w:val="00301EBC"/>
    <w:rsid w:val="005C6C92"/>
    <w:rsid w:val="006C0B77"/>
    <w:rsid w:val="008242FF"/>
    <w:rsid w:val="00870751"/>
    <w:rsid w:val="00922C48"/>
    <w:rsid w:val="00AD6FCE"/>
    <w:rsid w:val="00B915B7"/>
    <w:rsid w:val="00EA59DF"/>
    <w:rsid w:val="00EE4070"/>
    <w:rsid w:val="00F12C76"/>
    <w:rsid w:val="00F8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1175"/>
  <w15:chartTrackingRefBased/>
  <w15:docId w15:val="{3AA5CC58-51CE-488A-84F0-A00C7B44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01E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256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61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9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6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2926</Words>
  <Characters>16683</Characters>
  <Application>Microsoft Office Word</Application>
  <DocSecurity>0</DocSecurity>
  <Lines>139</Lines>
  <Paragraphs>39</Paragraphs>
  <ScaleCrop>false</ScaleCrop>
  <Company/>
  <LinksUpToDate>false</LinksUpToDate>
  <CharactersWithSpaces>19570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2023-10-12T10:30:00Z</dcterms:created>
  <dcterms:modified xsi:type="dcterms:W3CDTF">2023-10-16T05:04:00Z</dcterms:modified>
</cp:coreProperties>
</file>