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10" w:rsidRPr="007C70D1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70D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4311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D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7C70D1">
        <w:rPr>
          <w:rFonts w:ascii="Times New Roman" w:hAnsi="Times New Roman" w:cs="Times New Roman"/>
          <w:b/>
          <w:sz w:val="24"/>
          <w:szCs w:val="24"/>
        </w:rPr>
        <w:t xml:space="preserve">ТВОРЧЕСКОЙ </w:t>
      </w:r>
      <w:r>
        <w:rPr>
          <w:rFonts w:ascii="Times New Roman" w:hAnsi="Times New Roman" w:cs="Times New Roman"/>
          <w:b/>
          <w:sz w:val="24"/>
          <w:szCs w:val="24"/>
        </w:rPr>
        <w:t>ПЛОЩАДКИ ВОСПИТАТЕЛЕЙ</w:t>
      </w:r>
    </w:p>
    <w:p w:rsidR="00543110" w:rsidRPr="00D459E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459E0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="00A526DB">
        <w:rPr>
          <w:rFonts w:ascii="Times New Roman" w:hAnsi="Times New Roman" w:cs="Times New Roman"/>
          <w:b/>
          <w:sz w:val="32"/>
          <w:szCs w:val="24"/>
        </w:rPr>
        <w:t>П</w:t>
      </w:r>
      <w:r w:rsidRPr="0060470F">
        <w:rPr>
          <w:rFonts w:ascii="Times New Roman" w:hAnsi="Times New Roman" w:cs="Times New Roman"/>
          <w:b/>
          <w:sz w:val="32"/>
          <w:szCs w:val="24"/>
        </w:rPr>
        <w:t>редшкольно</w:t>
      </w:r>
      <w:r w:rsidR="00A526DB">
        <w:rPr>
          <w:rFonts w:ascii="Times New Roman" w:hAnsi="Times New Roman" w:cs="Times New Roman"/>
          <w:b/>
          <w:sz w:val="32"/>
          <w:szCs w:val="24"/>
        </w:rPr>
        <w:t>е</w:t>
      </w:r>
      <w:proofErr w:type="spellEnd"/>
      <w:r w:rsidRPr="0060470F">
        <w:rPr>
          <w:rFonts w:ascii="Times New Roman" w:hAnsi="Times New Roman" w:cs="Times New Roman"/>
          <w:b/>
          <w:sz w:val="32"/>
          <w:szCs w:val="24"/>
        </w:rPr>
        <w:t xml:space="preserve"> образовани</w:t>
      </w:r>
      <w:r w:rsidR="00A526DB">
        <w:rPr>
          <w:rFonts w:ascii="Times New Roman" w:hAnsi="Times New Roman" w:cs="Times New Roman"/>
          <w:b/>
          <w:sz w:val="32"/>
          <w:szCs w:val="24"/>
        </w:rPr>
        <w:t>е на современном этапе развития дошкольного детства</w:t>
      </w:r>
      <w:r w:rsidRPr="00D459E0">
        <w:rPr>
          <w:rFonts w:ascii="Times New Roman" w:hAnsi="Times New Roman" w:cs="Times New Roman"/>
          <w:b/>
          <w:sz w:val="32"/>
          <w:szCs w:val="24"/>
        </w:rPr>
        <w:t>»</w:t>
      </w:r>
    </w:p>
    <w:p w:rsidR="00543110" w:rsidRDefault="00A526DB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4311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110" w:rsidRPr="00B37C5E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  </w:t>
      </w:r>
      <w:r w:rsidRPr="00F505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526D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5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2F2C">
        <w:rPr>
          <w:rFonts w:ascii="Times New Roman" w:hAnsi="Times New Roman" w:cs="Times New Roman"/>
          <w:b/>
          <w:sz w:val="24"/>
          <w:szCs w:val="24"/>
          <w:u w:val="single"/>
        </w:rPr>
        <w:t>ок</w:t>
      </w:r>
      <w:r w:rsidR="00A526DB">
        <w:rPr>
          <w:rFonts w:ascii="Times New Roman" w:hAnsi="Times New Roman" w:cs="Times New Roman"/>
          <w:b/>
          <w:sz w:val="24"/>
          <w:szCs w:val="24"/>
          <w:u w:val="single"/>
        </w:rPr>
        <w:t>тября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43110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заседание городской творческой лаборатории проводится в заочной форме с использованием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электронной </w:t>
      </w:r>
      <w:r w:rsidR="005856E5"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платформы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  <w:lang w:val="en-US"/>
        </w:rPr>
        <w:t>Google</w:t>
      </w:r>
      <w:r w:rsidR="005856E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C2F75" w:rsidRPr="00BC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netboard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856E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где размещены материалы.</w:t>
      </w:r>
    </w:p>
    <w:p w:rsidR="00543110" w:rsidRPr="00B37C5E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Руководители: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Портнова Елена Александровна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старший воспитатель высшей квалификационной категории МДОАУ «Детский сад № 63 г. Орска»,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Смыкова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Наталья Юрьевна,</w:t>
      </w:r>
      <w:r w:rsidRPr="002D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старший воспитатель первой квалификационной категории МДОАУ «Детский сад № 83 г. Орска».</w:t>
      </w:r>
    </w:p>
    <w:p w:rsidR="00543110" w:rsidRPr="00942C90" w:rsidRDefault="00A526DB" w:rsidP="00543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543110" w:rsidRPr="00942C90">
        <w:rPr>
          <w:rFonts w:ascii="Times New Roman" w:hAnsi="Times New Roman" w:cs="Times New Roman"/>
          <w:b/>
          <w:sz w:val="24"/>
          <w:szCs w:val="24"/>
        </w:rPr>
        <w:t>.</w:t>
      </w:r>
    </w:p>
    <w:p w:rsidR="00543110" w:rsidRPr="00942C90" w:rsidRDefault="00543110" w:rsidP="00543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C90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9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526DB">
        <w:rPr>
          <w:rFonts w:ascii="Times New Roman" w:hAnsi="Times New Roman" w:cs="Times New Roman"/>
          <w:b/>
          <w:i/>
          <w:sz w:val="24"/>
          <w:szCs w:val="24"/>
        </w:rPr>
        <w:t xml:space="preserve">К проблеме использования игры в </w:t>
      </w:r>
      <w:proofErr w:type="spellStart"/>
      <w:r w:rsidR="00A526DB">
        <w:rPr>
          <w:rFonts w:ascii="Times New Roman" w:hAnsi="Times New Roman" w:cs="Times New Roman"/>
          <w:b/>
          <w:i/>
          <w:sz w:val="24"/>
          <w:szCs w:val="24"/>
        </w:rPr>
        <w:t>предшкольном</w:t>
      </w:r>
      <w:proofErr w:type="spellEnd"/>
      <w:r w:rsidR="00A526DB">
        <w:rPr>
          <w:rFonts w:ascii="Times New Roman" w:hAnsi="Times New Roman" w:cs="Times New Roman"/>
          <w:b/>
          <w:i/>
          <w:sz w:val="24"/>
          <w:szCs w:val="24"/>
        </w:rPr>
        <w:t xml:space="preserve"> образовании</w:t>
      </w:r>
      <w:r w:rsidRPr="00942C90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3110" w:rsidRDefault="00A526DB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материалами лаборатории ознакомились </w:t>
      </w:r>
      <w:r w:rsidR="00180680">
        <w:rPr>
          <w:rFonts w:ascii="Times New Roman" w:hAnsi="Times New Roman" w:cs="Times New Roman"/>
          <w:b/>
          <w:sz w:val="24"/>
          <w:szCs w:val="24"/>
        </w:rPr>
        <w:t xml:space="preserve">89 </w:t>
      </w:r>
      <w:r w:rsidR="00543110" w:rsidRPr="00BF46A4">
        <w:rPr>
          <w:rFonts w:ascii="Times New Roman" w:hAnsi="Times New Roman" w:cs="Times New Roman"/>
          <w:b/>
          <w:sz w:val="24"/>
          <w:szCs w:val="24"/>
        </w:rPr>
        <w:t>человек</w:t>
      </w:r>
      <w:r w:rsidR="00543110" w:rsidRPr="007C70D1">
        <w:rPr>
          <w:rFonts w:ascii="Times New Roman" w:hAnsi="Times New Roman" w:cs="Times New Roman"/>
          <w:sz w:val="24"/>
          <w:szCs w:val="24"/>
        </w:rPr>
        <w:t>, в т.ч. представители учреждений (</w:t>
      </w:r>
      <w:r w:rsidR="00543110" w:rsidRPr="007C70D1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="00543110" w:rsidRPr="007C70D1">
        <w:rPr>
          <w:rFonts w:ascii="Times New Roman" w:hAnsi="Times New Roman" w:cs="Times New Roman"/>
          <w:sz w:val="24"/>
          <w:szCs w:val="24"/>
        </w:rPr>
        <w:t>п</w:t>
      </w:r>
      <w:r w:rsidR="00543110">
        <w:rPr>
          <w:rFonts w:ascii="Times New Roman" w:hAnsi="Times New Roman" w:cs="Times New Roman"/>
          <w:sz w:val="24"/>
          <w:szCs w:val="24"/>
        </w:rPr>
        <w:t xml:space="preserve">еречислить с листа регистрации):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680">
        <w:rPr>
          <w:rFonts w:ascii="Times New Roman" w:hAnsi="Times New Roman" w:cs="Times New Roman"/>
          <w:sz w:val="24"/>
          <w:szCs w:val="24"/>
        </w:rPr>
        <w:t>107, 95, СОШ 20, 123 (4),92, 116 (13),208, 62 (2), 105 (2), СОШ 24 (2),120, СОШ 26, 122, 79 (2), 53 (4)</w:t>
      </w:r>
      <w:r w:rsidR="00F42BC7">
        <w:rPr>
          <w:rFonts w:ascii="Times New Roman" w:hAnsi="Times New Roman" w:cs="Times New Roman"/>
          <w:sz w:val="24"/>
          <w:szCs w:val="24"/>
        </w:rPr>
        <w:t>, 113 (3), 19 (3), 55, 60 (3), 103, 18 (5), 121,48,40 (3), 17 (2), 83 (8), 106,118, 96 (7</w:t>
      </w:r>
      <w:proofErr w:type="gramEnd"/>
      <w:r w:rsidR="00F42BC7">
        <w:rPr>
          <w:rFonts w:ascii="Times New Roman" w:hAnsi="Times New Roman" w:cs="Times New Roman"/>
          <w:sz w:val="24"/>
          <w:szCs w:val="24"/>
        </w:rPr>
        <w:t>), 63 (2), СОШ 52,108 (2), 151.</w:t>
      </w:r>
    </w:p>
    <w:p w:rsidR="00543110" w:rsidRPr="00DC3236" w:rsidRDefault="00543110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236">
        <w:rPr>
          <w:rFonts w:ascii="Times New Roman" w:hAnsi="Times New Roman" w:cs="Times New Roman"/>
          <w:sz w:val="24"/>
          <w:szCs w:val="24"/>
        </w:rPr>
        <w:t xml:space="preserve">Представители (УО, НМЦ, ОГТИ, ОПК, других заинтересованных ведомств с указанием Ф.И.О., должности) </w:t>
      </w:r>
    </w:p>
    <w:p w:rsidR="00543110" w:rsidRPr="000C34A3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B37C5E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 w:cs="Times New Roman"/>
          <w:sz w:val="24"/>
          <w:szCs w:val="24"/>
        </w:rPr>
        <w:t xml:space="preserve">Отсутствовали педагогические работники (из числа </w:t>
      </w:r>
      <w:proofErr w:type="gramStart"/>
      <w:r w:rsidRPr="007C70D1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7C70D1">
        <w:rPr>
          <w:rFonts w:ascii="Times New Roman" w:hAnsi="Times New Roman" w:cs="Times New Roman"/>
          <w:sz w:val="24"/>
          <w:szCs w:val="24"/>
        </w:rPr>
        <w:t>) ОУ №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C70D1">
        <w:rPr>
          <w:rFonts w:ascii="Times New Roman" w:hAnsi="Times New Roman" w:cs="Times New Roman"/>
          <w:sz w:val="24"/>
          <w:szCs w:val="24"/>
        </w:rPr>
        <w:t xml:space="preserve"> </w:t>
      </w:r>
      <w:r w:rsidR="00F90ABE">
        <w:rPr>
          <w:rFonts w:ascii="Times New Roman" w:hAnsi="Times New Roman" w:cs="Times New Roman"/>
          <w:b/>
          <w:sz w:val="24"/>
          <w:szCs w:val="24"/>
          <w:u w:val="single"/>
        </w:rPr>
        <w:t>нет.</w:t>
      </w:r>
    </w:p>
    <w:p w:rsidR="00543110" w:rsidRPr="007C70D1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B37C5E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 w:cs="Times New Roman"/>
          <w:sz w:val="24"/>
          <w:szCs w:val="24"/>
        </w:rPr>
        <w:t xml:space="preserve">Выступили: </w:t>
      </w:r>
      <w:r w:rsidR="00F42B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а, руководители лаборатории</w:t>
      </w:r>
    </w:p>
    <w:p w:rsidR="00543110" w:rsidRPr="007C70D1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90ABE" w:rsidRPr="00F42BC7" w:rsidRDefault="00543110" w:rsidP="00F42B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0D1">
        <w:rPr>
          <w:rFonts w:ascii="Times New Roman" w:hAnsi="Times New Roman" w:cs="Times New Roman"/>
          <w:sz w:val="24"/>
          <w:szCs w:val="24"/>
        </w:rPr>
        <w:t>Анализ проведения творческой площадки (в т.ч. указать организационные, содержательные аспекты рассматриваемого вопроса; интересные методические приемы, «находки»; реализация плана проведения площадки), использование информационно-коммуникационных ресурсов.</w:t>
      </w:r>
    </w:p>
    <w:p w:rsidR="00543110" w:rsidRDefault="00543110" w:rsidP="00543110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творческой лаборатории был представлен следующий опыт:</w:t>
      </w:r>
    </w:p>
    <w:p w:rsidR="00543110" w:rsidRDefault="008C1E34" w:rsidP="00F90ABE">
      <w:pPr>
        <w:pStyle w:val="a3"/>
        <w:ind w:left="128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C1E3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Барышникова И.М., воспитатель МДОАУ «Детский сад № 103 г. Орска»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- «Использование</w:t>
      </w:r>
      <w:r w:rsidRPr="008C1E3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игровых технологий по обучению  грамоте детей старшего дошкольного возраста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которая предоставила видео выступление, презентацию и описание опыта работы. Она познакомила воспитателей с использованием игровых технологий при подготовке детей к школе. Воспитатели увидели увлекательные игры и упражнения со звуками, буквами, словами, которые помогут подготовить детей к обучению грамоте, смогли познакомиться с условиями, обеспечивающими эффективность процесса подготовки детей к школе.</w:t>
      </w:r>
    </w:p>
    <w:p w:rsidR="008C1E34" w:rsidRDefault="008C1E34" w:rsidP="00F90ABE">
      <w:pPr>
        <w:pStyle w:val="a3"/>
        <w:ind w:left="128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lastRenderedPageBreak/>
        <w:t>Булатова Р.Р., воспитатель МДОАУ «Детский сад № 63 г. Орска» - «Сюжетно-ролевые игры как средство подготовки детей к школе».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Равиля Рустамовна поделилась с коллегами умением формирования навыков учебной деятельности, познавательных интересов, стимулирование желания учиться в школе через использование сюжетно-ролевых гр.</w:t>
      </w:r>
      <w:r w:rsidR="003C02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Представила основные особенности сюжетно-ролевой игры. Педагог подготовила видео выступление с презентацией и опыт работы.</w:t>
      </w:r>
    </w:p>
    <w:p w:rsidR="00EE4F9B" w:rsidRPr="00EE4F9B" w:rsidRDefault="00EE4F9B" w:rsidP="00EE4F9B">
      <w:pPr>
        <w:pStyle w:val="a3"/>
        <w:ind w:left="128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proofErr w:type="spellStart"/>
      <w:r w:rsidRPr="00EE4F9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Гребе</w:t>
      </w:r>
      <w:proofErr w:type="spellEnd"/>
      <w:r w:rsidRPr="00EE4F9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Г.Л., воспитатель МДОАУ «Детский сад № 83 «Искорка» г.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Pr="00EE4F9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Орска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</w:t>
      </w:r>
      <w:r w:rsidRPr="00EE4F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«Создание авторских дидактических игр и пособий по развитию предпосылок универсальных  действий (развитие речи) старших дошкольников»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Pr="00EE4F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Галина Леонидовна представила практический опыт использования авторских дидактических игр по развитию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речи детей старших дошкольников, таких, как «Весёлый ёжик», «Лишний предмет», «Подбери картинки».</w:t>
      </w:r>
    </w:p>
    <w:p w:rsidR="00543110" w:rsidRPr="009A49A9" w:rsidRDefault="003C0219" w:rsidP="009A49A9">
      <w:pPr>
        <w:pStyle w:val="a3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2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На платформе также представлены выступления руководителей творческой лаборатории </w:t>
      </w:r>
      <w:proofErr w:type="spellStart"/>
      <w:r w:rsidRPr="003C02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Смыковой</w:t>
      </w:r>
      <w:proofErr w:type="spellEnd"/>
      <w:r w:rsidRPr="003C02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Н.Ю.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и Портновой Е.А., которые осветили тему городской творческой лаборатории по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предшкольной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подготовке по теме: «К использованию игры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предшкольном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образовании». Видео выступления, презентации и тексты выступлений предоставлены.</w:t>
      </w:r>
    </w:p>
    <w:p w:rsidR="00543110" w:rsidRDefault="00543110" w:rsidP="00543110">
      <w:pPr>
        <w:pStyle w:val="a3"/>
        <w:ind w:left="128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Педагоги, представляя свой опыт работы, на конкретных примерах показали слушателям, как они реализовали те или иные задачи, сопровождая свое выступление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слайд-презентацией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Были представлены разнообразные игры, дидактические пособия, дидактические упражнения, раскрывающие опыт работы. </w:t>
      </w:r>
    </w:p>
    <w:p w:rsidR="00F90ABE" w:rsidRDefault="00F90ABE" w:rsidP="00543110">
      <w:pPr>
        <w:pStyle w:val="a3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110" w:rsidRDefault="00543110" w:rsidP="00543110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0B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заключение</w:t>
      </w:r>
      <w:r w:rsidRPr="00210B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работы творческой лаборатории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педагогам был</w:t>
      </w:r>
      <w:r w:rsidR="00F90A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</w:t>
      </w:r>
      <w:r w:rsidR="00F90AB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3C0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листе регистрации 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>оставить свои ком</w:t>
      </w:r>
      <w:r w:rsidR="003C0219">
        <w:rPr>
          <w:rFonts w:ascii="Times New Roman" w:eastAsia="Calibri" w:hAnsi="Times New Roman" w:cs="Times New Roman"/>
          <w:sz w:val="24"/>
          <w:szCs w:val="24"/>
          <w:lang w:eastAsia="en-US"/>
        </w:rPr>
        <w:t>ментарии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0260A" w:rsidRPr="003C0219" w:rsidRDefault="00543110" w:rsidP="003C0219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43110" w:rsidRPr="00625F71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площадки были ознакомлены </w:t>
      </w:r>
      <w:r w:rsidRPr="00625F71">
        <w:rPr>
          <w:rFonts w:ascii="Times New Roman" w:hAnsi="Times New Roman" w:cs="Times New Roman"/>
          <w:sz w:val="24"/>
          <w:szCs w:val="24"/>
        </w:rPr>
        <w:t>с планом работы творческой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219" w:rsidRDefault="007D584E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материалы лаборатории - </w:t>
      </w:r>
      <w:hyperlink r:id="rId6" w:history="1">
        <w:r w:rsidRPr="007C0613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https://drive.google.com/drive/folders/1jdeFits6KxTZIhUh6nUwTYy8WB0xFbEl</w:t>
        </w:r>
      </w:hyperlink>
    </w:p>
    <w:p w:rsidR="007D584E" w:rsidRDefault="007D584E" w:rsidP="005431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Default="00543110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творческой лаборатории: Портнова Елена Александровна, </w:t>
      </w:r>
    </w:p>
    <w:p w:rsidR="00543110" w:rsidRPr="000C34A3" w:rsidRDefault="00543110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Юрьевна.</w:t>
      </w:r>
    </w:p>
    <w:p w:rsidR="00543110" w:rsidRPr="007C70D1" w:rsidRDefault="00543110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3BA8" w:rsidRDefault="00CB3BA8"/>
    <w:sectPr w:rsidR="00CB3BA8" w:rsidSect="007C70D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0"/>
    <w:rsid w:val="00180680"/>
    <w:rsid w:val="001A79F9"/>
    <w:rsid w:val="003C0219"/>
    <w:rsid w:val="00543110"/>
    <w:rsid w:val="005856E5"/>
    <w:rsid w:val="0070260A"/>
    <w:rsid w:val="007D584E"/>
    <w:rsid w:val="008C1E34"/>
    <w:rsid w:val="00992F2C"/>
    <w:rsid w:val="009A49A9"/>
    <w:rsid w:val="00A526DB"/>
    <w:rsid w:val="00A74C83"/>
    <w:rsid w:val="00B34A8C"/>
    <w:rsid w:val="00BC2F75"/>
    <w:rsid w:val="00CB3BA8"/>
    <w:rsid w:val="00D57144"/>
    <w:rsid w:val="00EE4F9B"/>
    <w:rsid w:val="00F42BC7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jdeFits6KxTZIhUh6nUwTYy8WB0xFb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2021-05-29T03:59:00Z</dcterms:created>
  <dcterms:modified xsi:type="dcterms:W3CDTF">2021-05-29T03:59:00Z</dcterms:modified>
</cp:coreProperties>
</file>