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2A" w:rsidRDefault="00351128">
      <w:pPr>
        <w:spacing w:line="200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308" w:lineRule="exact"/>
        <w:rPr>
          <w:sz w:val="24"/>
          <w:szCs w:val="24"/>
        </w:rPr>
      </w:pPr>
    </w:p>
    <w:p w:rsidR="0037452A" w:rsidRDefault="004332B2">
      <w:pPr>
        <w:spacing w:line="236" w:lineRule="auto"/>
        <w:ind w:left="260" w:right="6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6600"/>
          <w:sz w:val="28"/>
          <w:szCs w:val="28"/>
        </w:rPr>
        <w:t>«</w:t>
      </w:r>
      <w:proofErr w:type="spellStart"/>
      <w:r>
        <w:rPr>
          <w:rFonts w:ascii="Arial" w:eastAsia="Arial" w:hAnsi="Arial" w:cs="Arial"/>
          <w:b/>
          <w:bCs/>
          <w:color w:val="FF6600"/>
          <w:sz w:val="28"/>
          <w:szCs w:val="28"/>
        </w:rPr>
        <w:t>Хромотерапия</w:t>
      </w:r>
      <w:proofErr w:type="spellEnd"/>
      <w:r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 в работе учителя – логопеда» </w:t>
      </w:r>
    </w:p>
    <w:p w:rsidR="0037452A" w:rsidRDefault="0037452A">
      <w:pPr>
        <w:spacing w:line="322" w:lineRule="exact"/>
        <w:rPr>
          <w:sz w:val="24"/>
          <w:szCs w:val="24"/>
        </w:rPr>
      </w:pPr>
    </w:p>
    <w:p w:rsidR="0037452A" w:rsidRDefault="004332B2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Курганова Марина Юрьевна, учитель - логопед</w:t>
      </w:r>
    </w:p>
    <w:p w:rsidR="0037452A" w:rsidRDefault="0037452A">
      <w:pPr>
        <w:spacing w:line="277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Организация:</w:t>
      </w:r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МДОАУ «Детский сад №123 «Гармония»</w:t>
      </w: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>г. Орска</w:t>
      </w:r>
    </w:p>
    <w:p w:rsidR="0037452A" w:rsidRDefault="0037452A">
      <w:pPr>
        <w:spacing w:line="276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>
        <w:rPr>
          <w:rFonts w:ascii="Arial" w:eastAsia="Arial" w:hAnsi="Arial" w:cs="Arial"/>
          <w:color w:val="000000"/>
          <w:sz w:val="24"/>
          <w:szCs w:val="24"/>
        </w:rPr>
        <w:t>Россия, Оренбургская область, г. Орск</w:t>
      </w:r>
    </w:p>
    <w:p w:rsidR="0037452A" w:rsidRDefault="0037452A">
      <w:pPr>
        <w:spacing w:line="287" w:lineRule="exact"/>
        <w:rPr>
          <w:sz w:val="24"/>
          <w:szCs w:val="24"/>
        </w:rPr>
      </w:pPr>
    </w:p>
    <w:p w:rsidR="0037452A" w:rsidRDefault="00351128">
      <w:pPr>
        <w:spacing w:line="235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Ключевые слова:</w:t>
      </w:r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дети с ОВЗ, </w:t>
      </w:r>
      <w:proofErr w:type="spellStart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>хромотерапия</w:t>
      </w:r>
      <w:proofErr w:type="spellEnd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, </w:t>
      </w:r>
      <w:proofErr w:type="spellStart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>цветотерапия</w:t>
      </w:r>
      <w:proofErr w:type="spellEnd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, ТНР, </w:t>
      </w:r>
      <w:proofErr w:type="spellStart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>здоровьесберегающие</w:t>
      </w:r>
      <w:proofErr w:type="spellEnd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технологии в работе с детьми</w:t>
      </w: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Default="00351128" w:rsidP="00351128">
      <w:pPr>
        <w:spacing w:line="235" w:lineRule="auto"/>
        <w:ind w:lef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>инновационные технологии и их применение в детском саду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Default="0035112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  <w:proofErr w:type="spellStart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>здоровьесбережение</w:t>
      </w:r>
      <w:proofErr w:type="spellEnd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детей через </w:t>
      </w:r>
      <w:proofErr w:type="spellStart"/>
      <w:r w:rsidR="004332B2">
        <w:rPr>
          <w:rFonts w:ascii="Arial" w:eastAsia="Arial" w:hAnsi="Arial" w:cs="Arial"/>
          <w:b/>
          <w:bCs/>
          <w:color w:val="002060"/>
          <w:sz w:val="24"/>
          <w:szCs w:val="24"/>
        </w:rPr>
        <w:t>цветотерапию</w:t>
      </w:r>
      <w:proofErr w:type="spellEnd"/>
    </w:p>
    <w:p w:rsidR="0037452A" w:rsidRDefault="0037452A">
      <w:pPr>
        <w:spacing w:line="280" w:lineRule="exact"/>
        <w:rPr>
          <w:sz w:val="24"/>
          <w:szCs w:val="24"/>
        </w:rPr>
      </w:pPr>
    </w:p>
    <w:p w:rsidR="0037452A" w:rsidRDefault="00351128" w:rsidP="00920459">
      <w:pPr>
        <w:ind w:left="260"/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="004332B2" w:rsidRPr="004332B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332B2" w:rsidRPr="004332B2">
        <w:rPr>
          <w:rFonts w:eastAsia="Calibri"/>
          <w:sz w:val="28"/>
          <w:szCs w:val="28"/>
          <w:lang w:eastAsia="en-US"/>
        </w:rPr>
        <w:t>Хромотерапия</w:t>
      </w:r>
      <w:proofErr w:type="spellEnd"/>
      <w:r w:rsidR="004332B2" w:rsidRPr="004332B2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4332B2" w:rsidRPr="004332B2">
        <w:rPr>
          <w:rFonts w:eastAsia="Calibri"/>
          <w:sz w:val="28"/>
          <w:szCs w:val="28"/>
          <w:lang w:eastAsia="en-US"/>
        </w:rPr>
        <w:t>цветотерапия</w:t>
      </w:r>
      <w:proofErr w:type="spellEnd"/>
      <w:r w:rsidR="004332B2" w:rsidRPr="004332B2">
        <w:rPr>
          <w:rFonts w:eastAsia="Calibri"/>
          <w:sz w:val="28"/>
          <w:szCs w:val="28"/>
          <w:lang w:eastAsia="en-US"/>
        </w:rPr>
        <w:t xml:space="preserve">) – это метод нетрадиционной медицины, при котором используется воздействие цветовой гаммы на психоэмоциональное состояние дошкольника, на его самочувствие. Воздействие цветом помогает восстановить душевное равновесие, устраняет беспокойства и напряжения. Данная технология положительно влияет на детей с </w:t>
      </w:r>
      <w:proofErr w:type="spellStart"/>
      <w:r w:rsidR="004332B2" w:rsidRPr="004332B2">
        <w:rPr>
          <w:rFonts w:eastAsia="Calibri"/>
          <w:sz w:val="28"/>
          <w:szCs w:val="28"/>
          <w:lang w:eastAsia="en-US"/>
        </w:rPr>
        <w:t>гиперактивностью</w:t>
      </w:r>
      <w:proofErr w:type="spellEnd"/>
      <w:r w:rsidR="004332B2" w:rsidRPr="004332B2">
        <w:rPr>
          <w:rFonts w:eastAsia="Calibri"/>
          <w:sz w:val="28"/>
          <w:szCs w:val="28"/>
          <w:lang w:eastAsia="en-US"/>
        </w:rPr>
        <w:t xml:space="preserve">, снижает уровень тревожности, повышает концентрацию внимания, способствует развитию творческих способностей.  Изменяя цвет можно воздействовать на функции вегетативной нервной системы. Использование элементов </w:t>
      </w:r>
      <w:proofErr w:type="spellStart"/>
      <w:r w:rsidR="004332B2" w:rsidRPr="004332B2">
        <w:rPr>
          <w:rFonts w:eastAsia="Calibri"/>
          <w:sz w:val="28"/>
          <w:szCs w:val="28"/>
          <w:lang w:eastAsia="en-US"/>
        </w:rPr>
        <w:t>хромотерапии</w:t>
      </w:r>
      <w:proofErr w:type="spellEnd"/>
      <w:r w:rsidR="004332B2" w:rsidRPr="004332B2">
        <w:rPr>
          <w:rFonts w:eastAsia="Calibri"/>
          <w:sz w:val="28"/>
          <w:szCs w:val="28"/>
          <w:lang w:eastAsia="en-US"/>
        </w:rPr>
        <w:t xml:space="preserve"> даёт возможность более эффективно проводить коррекционную работу с воспитанниками. Использование цвета может превратить скучную работу </w:t>
      </w:r>
      <w:proofErr w:type="gramStart"/>
      <w:r w:rsidR="004332B2" w:rsidRPr="004332B2">
        <w:rPr>
          <w:rFonts w:eastAsia="Calibri"/>
          <w:sz w:val="28"/>
          <w:szCs w:val="28"/>
          <w:lang w:eastAsia="en-US"/>
        </w:rPr>
        <w:t>в</w:t>
      </w:r>
      <w:proofErr w:type="gramEnd"/>
      <w:r w:rsidR="004332B2" w:rsidRPr="004332B2">
        <w:rPr>
          <w:rFonts w:eastAsia="Calibri"/>
          <w:sz w:val="28"/>
          <w:szCs w:val="28"/>
          <w:lang w:eastAsia="en-US"/>
        </w:rPr>
        <w:t xml:space="preserve"> интересную, живую и творческую.</w:t>
      </w:r>
    </w:p>
    <w:p w:rsidR="00351128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920459" w:rsidRPr="00920459" w:rsidRDefault="00351128" w:rsidP="00920459">
      <w:pPr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  <w:r w:rsidR="00920459" w:rsidRPr="00920459">
        <w:rPr>
          <w:rFonts w:eastAsia="Calibri"/>
          <w:sz w:val="28"/>
          <w:szCs w:val="28"/>
          <w:lang w:eastAsia="en-US"/>
        </w:rPr>
        <w:t xml:space="preserve"> </w:t>
      </w:r>
      <w:r w:rsidR="00920459" w:rsidRPr="00920459">
        <w:rPr>
          <w:rFonts w:eastAsia="Calibri"/>
          <w:sz w:val="28"/>
          <w:szCs w:val="28"/>
          <w:lang w:eastAsia="en-US"/>
        </w:rPr>
        <w:t xml:space="preserve">Проводя работу с использованием </w:t>
      </w:r>
      <w:proofErr w:type="spellStart"/>
      <w:r w:rsidR="00920459" w:rsidRPr="00920459">
        <w:rPr>
          <w:rFonts w:eastAsia="Calibri"/>
          <w:sz w:val="28"/>
          <w:szCs w:val="28"/>
          <w:lang w:eastAsia="en-US"/>
        </w:rPr>
        <w:t>цветотерапии</w:t>
      </w:r>
      <w:proofErr w:type="spellEnd"/>
      <w:r w:rsidR="00920459" w:rsidRPr="00920459">
        <w:rPr>
          <w:rFonts w:eastAsia="Calibri"/>
          <w:sz w:val="28"/>
          <w:szCs w:val="28"/>
          <w:lang w:eastAsia="en-US"/>
        </w:rPr>
        <w:t xml:space="preserve">, наблюдается улучшение общего эмоционального состояния детей, снижается проявление вербальной агрессии, повышается уровень развития воображения у детей. Процесс коррекции речевых нарушений проходит быстрее, вызывает у детей интерес, дарит яркие образы и хорошее настроение. </w:t>
      </w:r>
    </w:p>
    <w:p w:rsidR="00351128" w:rsidRDefault="00351128" w:rsidP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Default="00351128" w:rsidP="00351128">
      <w:pPr>
        <w:ind w:left="260"/>
        <w:rPr>
          <w:sz w:val="20"/>
          <w:szCs w:val="20"/>
        </w:rPr>
      </w:pPr>
    </w:p>
    <w:p w:rsidR="00351128" w:rsidRDefault="00351128" w:rsidP="00351128">
      <w:pPr>
        <w:spacing w:line="11" w:lineRule="exact"/>
        <w:rPr>
          <w:sz w:val="20"/>
          <w:szCs w:val="20"/>
        </w:rPr>
      </w:pPr>
    </w:p>
    <w:p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903050" w:rsidRDefault="00351128" w:rsidP="00351128">
      <w:pPr>
        <w:tabs>
          <w:tab w:val="left" w:pos="543"/>
        </w:tabs>
        <w:spacing w:line="236" w:lineRule="auto"/>
        <w:ind w:left="262" w:right="1020"/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>Ссылка на материалы:</w:t>
      </w:r>
      <w:r w:rsidR="00903050" w:rsidRPr="00903050">
        <w:rPr>
          <w:rFonts w:ascii="Arial" w:hAnsi="Arial" w:cs="Arial"/>
          <w:color w:val="212529"/>
          <w:shd w:val="clear" w:color="auto" w:fill="FDFFEF"/>
        </w:rPr>
        <w:t xml:space="preserve"> </w:t>
      </w:r>
      <w:r w:rsidR="00903050" w:rsidRPr="00903050">
        <w:rPr>
          <w:rFonts w:ascii="Arial" w:hAnsi="Arial" w:cs="Arial"/>
          <w:color w:val="212529"/>
          <w:shd w:val="clear" w:color="auto" w:fill="FDFFEF"/>
        </w:rPr>
        <w:t> </w:t>
      </w:r>
      <w:hyperlink r:id="rId7" w:history="1">
        <w:r w:rsidR="00903050" w:rsidRPr="00903050">
          <w:rPr>
            <w:rFonts w:ascii="Arial" w:hAnsi="Arial" w:cs="Arial"/>
            <w:color w:val="27638C"/>
            <w:shd w:val="clear" w:color="auto" w:fill="FDFFEF"/>
          </w:rPr>
          <w:t>hromoterapiya_v_rabote_uchitelya_-logopeda.docx</w:t>
        </w:r>
      </w:hyperlink>
    </w:p>
    <w:p w:rsidR="00351128" w:rsidRDefault="00351128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hyperlink r:id="rId8" w:history="1">
        <w:r w:rsidR="00903050" w:rsidRPr="00785A2E">
          <w:rPr>
            <w:rStyle w:val="a3"/>
            <w:rFonts w:ascii="Arial" w:eastAsia="Arial" w:hAnsi="Arial" w:cs="Arial"/>
            <w:b/>
            <w:bCs/>
            <w:sz w:val="24"/>
            <w:szCs w:val="24"/>
          </w:rPr>
          <w:t>https://nsportal.ru/node/6279559</w:t>
        </w:r>
      </w:hyperlink>
    </w:p>
    <w:p w:rsidR="00903050" w:rsidRPr="00351128" w:rsidRDefault="00903050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Default="00351128" w:rsidP="00351128">
      <w:pPr>
        <w:spacing w:line="279" w:lineRule="exact"/>
        <w:rPr>
          <w:sz w:val="20"/>
          <w:szCs w:val="20"/>
        </w:rPr>
      </w:pPr>
    </w:p>
    <w:p w:rsidR="00920459" w:rsidRDefault="00351128" w:rsidP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Список литературы:</w:t>
      </w:r>
      <w:r w:rsidR="0092045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351128" w:rsidRDefault="00920459" w:rsidP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Акименко В.М. «Новые логопедические технологии» Ростов на Дону, 2008г.</w:t>
      </w:r>
    </w:p>
    <w:p w:rsidR="00920459" w:rsidRPr="00EE1AB8" w:rsidRDefault="00920459" w:rsidP="00351128">
      <w:pPr>
        <w:ind w:left="2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Бреслав</w:t>
      </w:r>
      <w:proofErr w:type="spellEnd"/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Г.Э. «</w:t>
      </w:r>
      <w:proofErr w:type="spell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Цветопсихология</w:t>
      </w:r>
      <w:proofErr w:type="spellEnd"/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цветолечение</w:t>
      </w:r>
      <w:proofErr w:type="spellEnd"/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для всех», СПб.: Б</w:t>
      </w:r>
      <w:r w:rsidR="00EE1AB8">
        <w:rPr>
          <w:rFonts w:ascii="Arial" w:eastAsia="Arial" w:hAnsi="Arial" w:cs="Arial"/>
          <w:b/>
          <w:bCs/>
          <w:color w:val="002060"/>
          <w:sz w:val="24"/>
          <w:szCs w:val="24"/>
          <w:lang w:val="en-US"/>
        </w:rPr>
        <w:t>s</w:t>
      </w:r>
      <w:r w:rsidR="00EE1AB8">
        <w:rPr>
          <w:rFonts w:ascii="Arial" w:eastAsia="Arial" w:hAnsi="Arial" w:cs="Arial"/>
          <w:b/>
          <w:bCs/>
          <w:color w:val="002060"/>
          <w:sz w:val="24"/>
          <w:szCs w:val="24"/>
        </w:rPr>
        <w:t>К. 212.</w:t>
      </w:r>
      <w:proofErr w:type="gramStart"/>
      <w:r w:rsidR="00EE1AB8">
        <w:rPr>
          <w:rFonts w:ascii="Arial" w:eastAsia="Arial" w:hAnsi="Arial" w:cs="Arial"/>
          <w:b/>
          <w:bCs/>
          <w:color w:val="002060"/>
          <w:sz w:val="24"/>
          <w:szCs w:val="24"/>
        </w:rPr>
        <w:t>с</w:t>
      </w:r>
      <w:proofErr w:type="gramEnd"/>
    </w:p>
    <w:p w:rsidR="00351128" w:rsidRDefault="00351128">
      <w:pPr>
        <w:ind w:left="260"/>
        <w:rPr>
          <w:sz w:val="20"/>
          <w:szCs w:val="20"/>
        </w:rPr>
      </w:pPr>
    </w:p>
    <w:p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18B45315" wp14:editId="58E406D9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 wp14:anchorId="254FE313" wp14:editId="04C71CDC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A"/>
    <w:rsid w:val="00351128"/>
    <w:rsid w:val="0037452A"/>
    <w:rsid w:val="004332B2"/>
    <w:rsid w:val="00903050"/>
    <w:rsid w:val="00920459"/>
    <w:rsid w:val="00E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ode/62795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sites/default/files/2023/11/22/hromoterapiya_v_rabote_uchitelya_-logoped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2023-11-22T16:21:00Z</dcterms:created>
  <dcterms:modified xsi:type="dcterms:W3CDTF">2023-11-22T16:21:00Z</dcterms:modified>
</cp:coreProperties>
</file>