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A3AC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«Использование эффективных форм учителем-дефектологом по организации методической, диагностической и консультационной помощи родителям для детей с ОВЗ, получающим дошкольное образование в форме семейного»</w:t>
      </w:r>
    </w:p>
    <w:p w14:paraId="376E4C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  <w:highlight w:val="red"/>
        </w:rPr>
      </w:pPr>
    </w:p>
    <w:p w14:paraId="1D7F3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На базе нашего ДОУ №121 функционирует консультационный центр для родителей детей, получающих дошкольное образование в форме семейного. За время работы нами был накоплен опыт, которым мы и хотим с вами поделиться. </w:t>
      </w:r>
    </w:p>
    <w:p w14:paraId="34E2AB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Основная цель создания консультационного центра в МДОАУ №121 –это поддержка родителей детей, получающих семейное образование через реализацию следующих задач:</w:t>
      </w:r>
    </w:p>
    <w:p w14:paraId="76DE6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а) оказание психолого- педагогической, методической и консультативной помощи родителям (законным представителям) по вопросам ухода, воспитания, полноценного развития и обучения детей дошкольного возраста, в том числе и детей с ОВЗ;</w:t>
      </w:r>
    </w:p>
    <w:p w14:paraId="4CAC56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б) создание равных возможностей для получения современного качественного образования и позитивной социализации детей дошкольного возраста в семье;</w:t>
      </w:r>
    </w:p>
    <w:p w14:paraId="0A770A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в) оказание диагностической помощи в выявлении возможных нарушений в развитии детей дошкольного возраста, а также оказание помощи в коррекции этих нарушений;</w:t>
      </w:r>
    </w:p>
    <w:p w14:paraId="13DEB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635A7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Наш детский сад стал победителем конкурса инновационных проектов на получение грантов в системе образования, что расширило возможности консультационного центра. В частности:</w:t>
      </w:r>
    </w:p>
    <w:p w14:paraId="1FCDAB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1. Изменилась практика консультирования семей, воспитывающих детей дошкольного возраста на дому, с применением интернет-ресурсов как инновационного инструмента.</w:t>
      </w:r>
    </w:p>
    <w:p w14:paraId="30386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2. Расширился спектр услуг консультативного центра семьям, нуждающимся в раннем выявлении и решении проблем в развитии и воспитании детей.</w:t>
      </w:r>
    </w:p>
    <w:p w14:paraId="7E361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3.Увеличился ассортимент, качество и доступность услуг консультативного центра через применение цифровых онлайн-технологий.</w:t>
      </w:r>
    </w:p>
    <w:p w14:paraId="2DC87C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hint="default" w:ascii="Times New Roman" w:hAnsi="Times New Roman" w:eastAsia="TimesNewRomanPSMT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NewRomanPSMT" w:cs="Times New Roman"/>
          <w:sz w:val="28"/>
          <w:szCs w:val="28"/>
          <w:lang w:val="ru-RU"/>
        </w:rPr>
        <w:drawing>
          <wp:inline distT="0" distB="0" distL="114300" distR="114300">
            <wp:extent cx="3020060" cy="1699895"/>
            <wp:effectExtent l="0" t="0" r="8890" b="14605"/>
            <wp:docPr id="10" name="Изображение 10" descr="IMG2024103011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41030114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1D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На средства гранта был оснащен кабинет консультирования интерактивным оборудованием, которое позволяет организовывать видеоконференции, проводить тестирование и опрос родителей в онлайн режиме, устанавливать двустороннюю связь с родителями и специалистами в течение рабочего дня. </w:t>
      </w:r>
    </w:p>
    <w:p w14:paraId="271E84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Педагогами консультационного центра ведутся страницы в сети интернет, которые включают разнообразный контент для родителей детей, получающих образование в форме семейного. Это консультации по различным вопросам, рекомендации, примерные конспекты домашних занятий, ознакомление родителей с новейшими технологиями обучения. </w:t>
      </w:r>
    </w:p>
    <w:p w14:paraId="58D674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На официальном сайте нашего детского сада представлена информация о работе консультационного центра, например, план работы, данные специалистов, ссылки на их персональные страницы, часы работы центра и другое. Информационная открытость, прозрачность официального сайта нашего детского сада создаёт условия для сетевого взаимодействия и трансляции опыта между всеми участниками образовательного процесса: педагогами, родителями, общественными организациями и заинтересованными лицами.</w:t>
      </w:r>
    </w:p>
    <w:p w14:paraId="36334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Таким образом, консультационный центр на базе детского сада 121 функционирует как в очном, так и дистанционном форматах.</w:t>
      </w:r>
    </w:p>
    <w:p w14:paraId="689C34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4BA44B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Организация работы в консультационном центре строится на основе плана, который реализуется во взаимодействии следующими специалистами:</w:t>
      </w:r>
    </w:p>
    <w:p w14:paraId="78FA628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старший воспитатель, педагог-психолог, учитель-логопед, учитель-дефектолог, воспитатель, музыкальный руководитель и инструктор по физкультуре.</w:t>
      </w:r>
    </w:p>
    <w:p w14:paraId="38A1EEB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Я расскажу о своеобразии работы учителя-дефектолога.</w:t>
      </w:r>
    </w:p>
    <w:p w14:paraId="374ED1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Содержание коррекционно-развивающей работы дефектолога в консультационном центре реализуется через три модуля:</w:t>
      </w:r>
    </w:p>
    <w:p w14:paraId="65CD7C82"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Диагностический</w:t>
      </w:r>
    </w:p>
    <w:p w14:paraId="172E71B4"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Поддержка коррекционно-развивающей работы семье, воспитывающей ребенка с ОВЗ, получающим дошкольное образование в форме семейного</w:t>
      </w:r>
    </w:p>
    <w:p w14:paraId="6BCCBE23">
      <w:pPr>
        <w:pStyle w:val="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bookmarkStart w:id="0" w:name="_Hlk179902943"/>
      <w:r>
        <w:rPr>
          <w:rFonts w:ascii="Times New Roman" w:hAnsi="Times New Roman" w:eastAsia="TimesNewRomanPSMT" w:cs="Times New Roman"/>
          <w:sz w:val="28"/>
          <w:szCs w:val="28"/>
        </w:rPr>
        <w:t>Консультационно-просветительский.</w:t>
      </w:r>
    </w:p>
    <w:bookmarkEnd w:id="0"/>
    <w:p w14:paraId="28A723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При реализации данных модулей применяются разнообразные формы. </w:t>
      </w:r>
    </w:p>
    <w:p w14:paraId="2F1AF606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Индивидуальная форма</w:t>
      </w:r>
    </w:p>
    <w:p w14:paraId="385D085D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Коллективная форма работы</w:t>
      </w:r>
    </w:p>
    <w:p w14:paraId="6416BCDD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Формы наглядного информирования</w:t>
      </w:r>
    </w:p>
    <w:p w14:paraId="57584566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Открытый показ</w:t>
      </w:r>
    </w:p>
    <w:p w14:paraId="706B2F18">
      <w:pPr>
        <w:pStyle w:val="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Опосредованное интерактивное общение</w:t>
      </w:r>
    </w:p>
    <w:p w14:paraId="5AFAB224">
      <w:pPr>
        <w:pStyle w:val="6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5E90E3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Давайте рассмотрим, как применяются данные формы в процессе реализации каждого модуля.</w:t>
      </w:r>
    </w:p>
    <w:p w14:paraId="7780D9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b/>
          <w:bCs/>
          <w:sz w:val="28"/>
          <w:szCs w:val="28"/>
        </w:rPr>
        <w:t>1. Диагностический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. Работа в рамках этого модуля 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потребностей обучающихся с ОВЗ. </w:t>
      </w:r>
    </w:p>
    <w:p w14:paraId="2531CB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Диагностика является одним из эффективных механизмов адаптации образовательного содержания с учетом индивидуальных особенностей ребенка.</w:t>
      </w:r>
    </w:p>
    <w:p w14:paraId="02651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Основная форма работы с родителями - индивидуальная. При этом используются такие методы как </w:t>
      </w:r>
      <w:r>
        <w:rPr>
          <w:rFonts w:ascii="Times New Roman" w:hAnsi="Times New Roman" w:eastAsia="TimesNewRomanPSMT" w:cs="Times New Roman"/>
          <w:bCs/>
          <w:iCs/>
          <w:sz w:val="28"/>
          <w:szCs w:val="28"/>
        </w:rPr>
        <w:t xml:space="preserve">анкетирование, опросы, изучение документации, </w:t>
      </w:r>
      <w:r>
        <w:rPr>
          <w:rFonts w:ascii="Times New Roman" w:hAnsi="Times New Roman" w:eastAsia="TimesNewRomanPSMT" w:cs="Times New Roman"/>
          <w:sz w:val="28"/>
          <w:szCs w:val="28"/>
        </w:rPr>
        <w:t>изучение личности ребёнка с помощью тестовых методик как в очном, так и дистанционном формате. Сама диагностика проходит в присутствии родителей или их письменного согласия.</w:t>
      </w:r>
      <w:r>
        <w:rPr>
          <w:rFonts w:ascii="Times New Roman" w:hAnsi="Times New Roman" w:eastAsia="TimesNewRomanPSMT" w:cs="Times New Roman"/>
          <w:bCs/>
          <w:iCs/>
          <w:sz w:val="28"/>
          <w:szCs w:val="28"/>
        </w:rPr>
        <w:t xml:space="preserve"> Диагностику выполняет специалист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для того, чтобы на ее основе выстроить индивидуальную программу коррекционной работы.</w:t>
      </w:r>
    </w:p>
    <w:p w14:paraId="7A82AE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0266CE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62509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166" cy="46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646680" cy="470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609" cy="47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13E6">
      <w:pPr>
        <w:spacing w:after="0"/>
        <w:ind w:firstLine="709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</w:p>
    <w:p w14:paraId="061D2E96">
      <w:pPr>
        <w:spacing w:after="0"/>
        <w:ind w:firstLine="709"/>
        <w:jc w:val="both"/>
        <w:rPr>
          <w:rFonts w:ascii="Times New Roman" w:hAnsi="Times New Roman" w:eastAsia="TimesNewRomanPSMT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hAnsi="Times New Roman" w:eastAsia="TimesNewRomanPSMT" w:cs="Times New Roman"/>
          <w:b/>
          <w:sz w:val="28"/>
          <w:szCs w:val="28"/>
        </w:rPr>
        <w:t xml:space="preserve">Поддержка коррекционно-развивающей работы в условиях домашнего образования. </w:t>
      </w:r>
    </w:p>
    <w:p w14:paraId="2890D44F">
      <w:pPr>
        <w:pStyle w:val="10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Это </w:t>
      </w:r>
      <w:r>
        <w:rPr>
          <w:sz w:val="28"/>
          <w:szCs w:val="28"/>
        </w:rPr>
        <w:t xml:space="preserve">обеспечение психолого-педагогической поддержки родителей (законных представителей) в вопросах развития, образования, реабилитации (абилитации), охраны и укрепления здоровья обучающихся с ОВЗ в условиях домашнего образования. </w:t>
      </w:r>
      <w:r>
        <w:rPr>
          <w:rFonts w:eastAsia="TimesNewRomanPSMT"/>
          <w:sz w:val="28"/>
          <w:szCs w:val="28"/>
        </w:rPr>
        <w:t xml:space="preserve">Работа с родителями направлена на сотрудничество с семьей, методическую поддержку в организации коррекционно-развивающих мероприятий в семье в интересах ребенка. </w:t>
      </w:r>
    </w:p>
    <w:p w14:paraId="572DADCB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В процессе реализации данного модуля применяются почти все формы работы с родителями как очно, так и через цифровые онлайн-технологии. Например, коллективные формы работы реализуется через «Семейный клуб», Интернет-гостиная, родительские чаты. </w:t>
      </w:r>
    </w:p>
    <w:p w14:paraId="0E712F73">
      <w:pPr>
        <w:spacing w:after="0"/>
        <w:ind w:left="0" w:leftChars="0" w:firstLine="0" w:firstLineChars="0"/>
        <w:jc w:val="both"/>
        <w:rPr>
          <w:rFonts w:hint="default" w:ascii="Times New Roman" w:hAnsi="Times New Roman" w:eastAsia="TimesNewRomanPSMT" w:cs="Times New Roman"/>
          <w:sz w:val="28"/>
          <w:szCs w:val="28"/>
          <w:lang w:val="ru-RU"/>
        </w:rPr>
      </w:pPr>
      <w:r>
        <w:rPr>
          <w:lang w:eastAsia="ru-RU"/>
        </w:rPr>
        <w:drawing>
          <wp:inline distT="0" distB="0" distL="0" distR="0">
            <wp:extent cx="2174240" cy="2676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 r="30091"/>
                    <a:stretch>
                      <a:fillRect/>
                    </a:stretch>
                  </pic:blipFill>
                  <pic:spPr>
                    <a:xfrm>
                      <a:off x="0" y="0"/>
                      <a:ext cx="2182250" cy="26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                     </w:t>
      </w:r>
      <w:bookmarkStart w:id="2" w:name="_GoBack"/>
      <w:r>
        <w:rPr>
          <w:rFonts w:hint="default" w:ascii="Times New Roman" w:hAnsi="Times New Roman" w:eastAsia="TimesNewRomanPSMT" w:cs="Times New Roman"/>
          <w:sz w:val="28"/>
          <w:szCs w:val="28"/>
          <w:lang w:val="ru-RU"/>
        </w:rPr>
        <w:drawing>
          <wp:inline distT="0" distB="0" distL="114300" distR="114300">
            <wp:extent cx="2658110" cy="1495425"/>
            <wp:effectExtent l="0" t="0" r="8890" b="9525"/>
            <wp:docPr id="12" name="Изображение 12" descr="IMG2024103012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202410301221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735F511">
      <w:pPr>
        <w:spacing w:after="0"/>
        <w:ind w:firstLine="709"/>
        <w:jc w:val="both"/>
        <w:rPr>
          <w:rFonts w:ascii="Times New Roman" w:hAnsi="Times New Roman" w:eastAsia="TimesNewRomanPSMT" w:cs="Times New Roman"/>
          <w:i/>
          <w:iCs/>
          <w:sz w:val="28"/>
          <w:szCs w:val="28"/>
        </w:rPr>
      </w:pPr>
      <w:r>
        <w:rPr>
          <w:rFonts w:ascii="Times New Roman" w:hAnsi="Times New Roman" w:eastAsia="TimesNewRomanPSMT" w:cs="Times New Roman"/>
          <w:i/>
          <w:iCs/>
          <w:sz w:val="28"/>
          <w:szCs w:val="28"/>
        </w:rPr>
        <w:t>Занятие в рамках                                         Интернет-гостинная</w:t>
      </w:r>
    </w:p>
    <w:p w14:paraId="5C07600C">
      <w:pPr>
        <w:spacing w:after="0"/>
        <w:ind w:firstLine="709"/>
        <w:jc w:val="both"/>
        <w:rPr>
          <w:rFonts w:ascii="Times New Roman" w:hAnsi="Times New Roman" w:eastAsia="TimesNewRomanPSMT" w:cs="Times New Roman"/>
          <w:i/>
          <w:iCs/>
          <w:sz w:val="28"/>
          <w:szCs w:val="28"/>
        </w:rPr>
      </w:pPr>
      <w:r>
        <w:rPr>
          <w:rFonts w:ascii="Times New Roman" w:hAnsi="Times New Roman" w:eastAsia="TimesNewRomanPSMT" w:cs="Times New Roman"/>
          <w:i/>
          <w:iCs/>
          <w:sz w:val="28"/>
          <w:szCs w:val="28"/>
        </w:rPr>
        <w:t xml:space="preserve"> «Семейного клуба»</w:t>
      </w:r>
    </w:p>
    <w:p w14:paraId="21FC8228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6F19EB2E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Индивидуальные формы, это - беседы и</w:t>
      </w:r>
      <w:r>
        <w:rPr>
          <w:rFonts w:ascii="Times New Roman" w:hAnsi="Times New Roman" w:eastAsia="TimesNewRomanPSMT" w:cs="Times New Roman"/>
          <w:bCs/>
          <w:iCs/>
          <w:sz w:val="28"/>
          <w:szCs w:val="28"/>
        </w:rPr>
        <w:t xml:space="preserve"> консультации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по запросу родителей и плану консультационный центр. Мы помогаем определить содержание коррекционно-развивающей работы согласно результатам проведенной диагностики, оказываем индивидуальную помощь в </w:t>
      </w:r>
      <w:bookmarkStart w:id="1" w:name="_Hlk180517323"/>
      <w:r>
        <w:rPr>
          <w:rFonts w:ascii="Times New Roman" w:hAnsi="Times New Roman" w:eastAsia="TimesNewRomanPSMT" w:cs="Times New Roman"/>
          <w:sz w:val="28"/>
          <w:szCs w:val="28"/>
        </w:rPr>
        <w:t>разъяснении способов и методов взаимодействия с детьми</w:t>
      </w:r>
      <w:bookmarkEnd w:id="1"/>
      <w:r>
        <w:rPr>
          <w:rFonts w:ascii="Times New Roman" w:hAnsi="Times New Roman" w:eastAsia="TimesNewRomanPSMT" w:cs="Times New Roman"/>
          <w:sz w:val="28"/>
          <w:szCs w:val="28"/>
        </w:rPr>
        <w:t>, помощь в подборе дидактических игр и материалов.</w:t>
      </w:r>
    </w:p>
    <w:p w14:paraId="50603B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Встреча родителей со специалистом консультационного центра и включение их в процесс взаимодействия «педагог - ребёнок – родитель» в условиях комфортной ситуации, оказывается наиболее полезной для родителей, так как у родителей появляется возможность поделиться с педагогами своими проблемами, мыслями и семейным опытом.</w:t>
      </w:r>
    </w:p>
    <w:p w14:paraId="16E3C7B9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1895475" cy="2394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7" b="6027"/>
                    <a:stretch>
                      <a:fillRect/>
                    </a:stretch>
                  </pic:blipFill>
                  <pic:spPr>
                    <a:xfrm>
                      <a:off x="0" y="0"/>
                      <a:ext cx="1898183" cy="23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333625" cy="2410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r="28653"/>
                    <a:stretch>
                      <a:fillRect/>
                    </a:stretch>
                  </pic:blipFill>
                  <pic:spPr>
                    <a:xfrm>
                      <a:off x="0" y="0"/>
                      <a:ext cx="2334726" cy="24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NewRomanPSMT" w:cs="Times New Roman"/>
          <w:sz w:val="28"/>
          <w:szCs w:val="28"/>
          <w:lang w:eastAsia="ru-RU"/>
        </w:rPr>
        <w:drawing>
          <wp:inline distT="0" distB="0" distL="0" distR="0">
            <wp:extent cx="2618740" cy="1902460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6" b="33948"/>
                    <a:stretch>
                      <a:fillRect/>
                    </a:stretch>
                  </pic:blipFill>
                  <pic:spPr>
                    <a:xfrm>
                      <a:off x="0" y="0"/>
                      <a:ext cx="2620279" cy="19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D548">
      <w:pPr>
        <w:spacing w:after="0"/>
        <w:ind w:firstLine="709"/>
        <w:jc w:val="both"/>
        <w:rPr>
          <w:rFonts w:ascii="Times New Roman" w:hAnsi="Times New Roman" w:eastAsia="TimesNewRomanPSMT" w:cs="Times New Roman"/>
          <w:i/>
          <w:iCs/>
          <w:sz w:val="28"/>
          <w:szCs w:val="28"/>
        </w:rPr>
      </w:pPr>
      <w:r>
        <w:rPr>
          <w:rFonts w:ascii="Times New Roman" w:hAnsi="Times New Roman" w:eastAsia="TimesNewRomanPSMT" w:cs="Times New Roman"/>
          <w:i/>
          <w:iCs/>
          <w:sz w:val="28"/>
          <w:szCs w:val="28"/>
        </w:rPr>
        <w:t>Онлайн-консультация и консультации по разъяснению способов и методов взаимодействия с детьми</w:t>
      </w:r>
    </w:p>
    <w:p w14:paraId="190FF32A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13F05B17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Открытые показы. Это </w:t>
      </w:r>
      <w:r>
        <w:rPr>
          <w:rFonts w:ascii="Times New Roman" w:hAnsi="Times New Roman" w:eastAsia="TimesNewRomanPSMT" w:cs="Times New Roman"/>
          <w:bCs/>
          <w:iCs/>
          <w:sz w:val="28"/>
          <w:szCs w:val="28"/>
        </w:rPr>
        <w:t>совместные занятия,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которые проводятся педагогом в присутствии родителей с целью получения рекомендаций и обсуждения особенностей обучения ребенка на дому.</w:t>
      </w:r>
    </w:p>
    <w:p w14:paraId="06E34A1D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589EFC52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drawing>
          <wp:inline distT="0" distB="0" distL="0" distR="0">
            <wp:extent cx="4238625" cy="2383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245" cy="23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C20F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Следующая форма второго модуля- опосредованное интерактивное общение. Родители получают информацию по интересующему вопросу посредством почты или социальной сети сферум</w:t>
      </w:r>
    </w:p>
    <w:p w14:paraId="2A1BA559">
      <w:pPr>
        <w:spacing w:after="0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1219835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6171" cy="9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NewRomanPSMT" w:cs="Times New Roman"/>
          <w:sz w:val="28"/>
          <w:szCs w:val="28"/>
          <w:lang w:eastAsia="ru-RU"/>
        </w:rPr>
        <w:drawing>
          <wp:inline distT="0" distB="0" distL="0" distR="0">
            <wp:extent cx="1886585" cy="8286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487" cy="83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1064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67B883A0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b/>
          <w:sz w:val="28"/>
          <w:szCs w:val="28"/>
        </w:rPr>
        <w:t>3. Консультационно-просветительский.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Назначение данного модуля - это расширение сферы компетенций и грамотности родителей в воспитании и обучении детей с ОВЗ. Рассмотрим формы работы с семьей поподробнее.</w:t>
      </w:r>
    </w:p>
    <w:p w14:paraId="2C9E6CEA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Коллективные формы работы реализуется через «День открытых дверей», где происходит знакомство с консультационным центром, условиями и направлениями работы, а также это: семинары, </w:t>
      </w:r>
      <w:r>
        <w:rPr>
          <w:rFonts w:ascii="Times New Roman" w:hAnsi="Times New Roman" w:eastAsia="TimesNewRomanPSMT" w:cs="Times New Roman"/>
          <w:bCs/>
          <w:iCs/>
          <w:sz w:val="28"/>
          <w:szCs w:val="28"/>
        </w:rPr>
        <w:t>тренинги,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круглые столы, практикумы, где родители узнают о формах обучения детей с ОВЗ в условиях семейного обучения. </w:t>
      </w:r>
    </w:p>
    <w:p w14:paraId="54C51F81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lang w:eastAsia="ru-RU"/>
        </w:rPr>
      </w:pPr>
    </w:p>
    <w:p w14:paraId="0D55A373">
      <w:pPr>
        <w:pStyle w:val="6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highlight w:val="cyan"/>
          <w:lang w:eastAsia="ru-RU"/>
        </w:rPr>
      </w:pPr>
      <w:r>
        <w:drawing>
          <wp:inline distT="0" distB="0" distL="0" distR="0">
            <wp:extent cx="2314575" cy="2813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0" r="19027" b="4739"/>
                    <a:stretch>
                      <a:fillRect/>
                    </a:stretch>
                  </pic:blipFill>
                  <pic:spPr>
                    <a:xfrm>
                      <a:off x="0" y="0"/>
                      <a:ext cx="2319080" cy="28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74695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/>
                    <a:stretch>
                      <a:fillRect/>
                    </a:stretch>
                  </pic:blipFill>
                  <pic:spPr>
                    <a:xfrm>
                      <a:off x="0" y="0"/>
                      <a:ext cx="3280103" cy="22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761E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highlight w:val="cyan"/>
          <w:lang w:eastAsia="ru-RU"/>
        </w:rPr>
      </w:pPr>
    </w:p>
    <w:p w14:paraId="7440B8F7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i/>
          <w:iCs/>
          <w:sz w:val="28"/>
          <w:szCs w:val="28"/>
        </w:rPr>
      </w:pPr>
      <w:r>
        <w:rPr>
          <w:rFonts w:ascii="Times New Roman" w:hAnsi="Times New Roman" w:eastAsia="TimesNewRomanPSMT" w:cs="Times New Roman"/>
          <w:i/>
          <w:iCs/>
          <w:sz w:val="28"/>
          <w:szCs w:val="28"/>
        </w:rPr>
        <w:t>Тренинг и семинар</w:t>
      </w:r>
    </w:p>
    <w:p w14:paraId="7204D1F7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bCs/>
          <w:iCs/>
          <w:sz w:val="28"/>
          <w:szCs w:val="28"/>
        </w:rPr>
      </w:pPr>
    </w:p>
    <w:p w14:paraId="3DF7E2D9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bCs/>
          <w:iCs/>
          <w:sz w:val="28"/>
          <w:szCs w:val="28"/>
        </w:rPr>
        <w:t>Формы наглядно-информационного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обеспечения - это информационные стенды на базе консультационного центра по разным темам домашнего образования. На </w:t>
      </w:r>
      <w:r>
        <w:rPr>
          <w:rFonts w:ascii="Times New Roman" w:hAnsi="Times New Roman" w:eastAsia="TimesNewRomanPSMT" w:cs="Times New Roman"/>
          <w:bCs/>
          <w:sz w:val="28"/>
          <w:szCs w:val="28"/>
        </w:rPr>
        <w:t>стенде</w:t>
      </w:r>
      <w:r>
        <w:rPr>
          <w:rFonts w:ascii="Times New Roman" w:hAnsi="Times New Roman" w:eastAsia="TimesNewRomanPSMT" w:cs="Times New Roman"/>
          <w:sz w:val="28"/>
          <w:szCs w:val="28"/>
        </w:rPr>
        <w:t xml:space="preserve"> помещаются графики работы, тематические задания и пр. </w:t>
      </w:r>
    </w:p>
    <w:p w14:paraId="69C66AE2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drawing>
          <wp:inline distT="0" distB="0" distL="0" distR="0">
            <wp:extent cx="4910455" cy="2762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817" cy="27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47F3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0B782C0B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Как было сказано выше, каждый специалист, в том числе и учитель-дефектолог ведет свою персональную страничку. На слайде представлена страничка на нетборде учителя-дефектолога Куликовой Е.Р, т е моя. На странице размещены конспекты занятий КРО, консультации, примеры игр с детьми, литература, советы и рекомендации родителям по вопросам обучения ребенка с ОВЗ.</w:t>
      </w:r>
    </w:p>
    <w:p w14:paraId="1C3E51BA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4667250" cy="2648585"/>
            <wp:effectExtent l="0" t="0" r="0" b="18415"/>
            <wp:docPr id="1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0609" r="1138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1B19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i/>
          <w:iCs/>
          <w:sz w:val="28"/>
          <w:szCs w:val="28"/>
        </w:rPr>
      </w:pPr>
      <w:r>
        <w:rPr>
          <w:rFonts w:ascii="Times New Roman" w:hAnsi="Times New Roman" w:eastAsia="TimesNewRomanPSMT" w:cs="Times New Roman"/>
          <w:i/>
          <w:iCs/>
          <w:sz w:val="28"/>
          <w:szCs w:val="28"/>
        </w:rPr>
        <w:t>Ссылка на мою страницу</w:t>
      </w:r>
    </w:p>
    <w:p w14:paraId="20664F59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fldChar w:fldCharType="begin"/>
      </w:r>
      <w:r>
        <w:instrText xml:space="preserve"> HYPERLINK "https://demke.netboard.me/21ewhsvagrk9wr6/?tab=881388&amp;link=Eimcb3uu-4q2E5vKA-7eP0LPFW" </w:instrText>
      </w:r>
      <w:r>
        <w:fldChar w:fldCharType="separate"/>
      </w:r>
      <w:r>
        <w:rPr>
          <w:rStyle w:val="4"/>
          <w:rFonts w:ascii="Times New Roman" w:hAnsi="Times New Roman" w:eastAsia="TimesNewRomanPSMT" w:cs="Times New Roman"/>
          <w:i/>
          <w:iCs/>
          <w:sz w:val="28"/>
          <w:szCs w:val="28"/>
        </w:rPr>
        <w:t>https://demke.netboard.me/21ewhsvagrk9wr6/?tab=881388&amp;link=Eimcb3uu-4q2E5vKA-7eP0LPFW</w:t>
      </w:r>
      <w:r>
        <w:rPr>
          <w:rStyle w:val="4"/>
          <w:rFonts w:ascii="Times New Roman" w:hAnsi="Times New Roman" w:eastAsia="TimesNewRomanPSMT" w:cs="Times New Roman"/>
          <w:i/>
          <w:iCs/>
          <w:sz w:val="28"/>
          <w:szCs w:val="28"/>
        </w:rPr>
        <w:fldChar w:fldCharType="end"/>
      </w:r>
    </w:p>
    <w:p w14:paraId="0FFEC4D4">
      <w:pPr>
        <w:pStyle w:val="6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3BD1B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NewRomanPSMT" w:cs="Times New Roman"/>
          <w:b/>
          <w:sz w:val="28"/>
          <w:szCs w:val="28"/>
          <w:highlight w:val="cyan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Кроме того, в госпаблике детского сада у нас функционирует рубрика «Учитель-дефектолог советует», где публикуются материалы по использованию методов коррекционной педагогики в домашних условиях. </w:t>
      </w:r>
      <w:r>
        <w:drawing>
          <wp:inline distT="0" distB="0" distL="114300" distR="114300">
            <wp:extent cx="2954020" cy="2541270"/>
            <wp:effectExtent l="0" t="0" r="0" b="0"/>
            <wp:docPr id="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/>
                    <pic:cNvPicPr>
                      <a:picLocks noChangeAspect="1"/>
                    </pic:cNvPicPr>
                  </pic:nvPicPr>
                  <pic:blipFill>
                    <a:blip r:embed="rId21"/>
                    <a:srcRect l="16028" t="7232" r="23305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8860" cy="2571750"/>
            <wp:effectExtent l="0" t="0" r="15240" b="0"/>
            <wp:docPr id="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"/>
                    <pic:cNvPicPr>
                      <a:picLocks noChangeAspect="1"/>
                    </pic:cNvPicPr>
                  </pic:nvPicPr>
                  <pic:blipFill>
                    <a:blip r:embed="rId22"/>
                    <a:srcRect l="26975" r="2252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E0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5D2B29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 xml:space="preserve">В результате работы консультационного центра специалисты формируют: банк данных, неохваченных системой дошкольного образования детей, обобщают методический материал </w:t>
      </w:r>
      <w:r>
        <w:rPr>
          <w:rFonts w:ascii="Times New Roman" w:hAnsi="Times New Roman" w:cs="Times New Roman"/>
          <w:sz w:val="28"/>
          <w:szCs w:val="28"/>
        </w:rPr>
        <w:t>по вопросам КРО детей, получающих образование в форме семейного</w:t>
      </w:r>
      <w:r>
        <w:rPr>
          <w:rFonts w:ascii="Times New Roman" w:hAnsi="Times New Roman" w:eastAsia="TimesNewRomanPSMT" w:cs="Times New Roman"/>
          <w:sz w:val="28"/>
          <w:szCs w:val="28"/>
        </w:rPr>
        <w:t>, анализирует свою деятельность и вносят коррективы в план работы на следующий год.</w:t>
      </w:r>
    </w:p>
    <w:p w14:paraId="5BDDC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NewRomanPSMT" w:cs="Times New Roman"/>
          <w:sz w:val="28"/>
          <w:szCs w:val="28"/>
        </w:rPr>
        <w:t>«Банк педагогических знаний», сформированный педагогами консультационного центра, дает возможность родителям создать дома развивающую предметно-пространственную среду для полноценного развития ребенка и реализовывать индивидуальный образовательный маршрут для своего ребенка.</w:t>
      </w:r>
      <w:r>
        <w:rPr>
          <w:rFonts w:ascii="Times New Roman" w:hAnsi="Times New Roman" w:cs="Times New Roman"/>
          <w:sz w:val="28"/>
          <w:szCs w:val="28"/>
        </w:rPr>
        <w:t xml:space="preserve"> Опрос родителей показал, что 94% опрошенных довольны работой нашего консультационного центра и будут его рекомендовать другим родителям. </w:t>
      </w:r>
    </w:p>
    <w:p w14:paraId="654B9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NewRomanPSMT" w:cs="Times New Roman"/>
          <w:sz w:val="28"/>
          <w:szCs w:val="28"/>
        </w:rPr>
      </w:pPr>
    </w:p>
    <w:p w14:paraId="20996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NewRomanPSMT">
    <w:altName w:val="Yu Gothic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266780"/>
    <w:multiLevelType w:val="multilevel"/>
    <w:tmpl w:val="28266780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86316F"/>
    <w:multiLevelType w:val="multilevel"/>
    <w:tmpl w:val="4E86316F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A387B"/>
    <w:rsid w:val="00010ACD"/>
    <w:rsid w:val="00010FA2"/>
    <w:rsid w:val="000230B0"/>
    <w:rsid w:val="00117DA2"/>
    <w:rsid w:val="00125463"/>
    <w:rsid w:val="00153DFF"/>
    <w:rsid w:val="001B6FC1"/>
    <w:rsid w:val="001E5D07"/>
    <w:rsid w:val="001F0815"/>
    <w:rsid w:val="001F6E74"/>
    <w:rsid w:val="0022132A"/>
    <w:rsid w:val="00221506"/>
    <w:rsid w:val="00262870"/>
    <w:rsid w:val="00287242"/>
    <w:rsid w:val="002A595A"/>
    <w:rsid w:val="002B00E9"/>
    <w:rsid w:val="00301E60"/>
    <w:rsid w:val="003126D6"/>
    <w:rsid w:val="00335EC9"/>
    <w:rsid w:val="003775CF"/>
    <w:rsid w:val="0039304A"/>
    <w:rsid w:val="003C0B46"/>
    <w:rsid w:val="0040500E"/>
    <w:rsid w:val="00405FC7"/>
    <w:rsid w:val="0041054B"/>
    <w:rsid w:val="004130BD"/>
    <w:rsid w:val="0045518A"/>
    <w:rsid w:val="00456954"/>
    <w:rsid w:val="0047165A"/>
    <w:rsid w:val="004B3093"/>
    <w:rsid w:val="00515B5F"/>
    <w:rsid w:val="00531001"/>
    <w:rsid w:val="005726CE"/>
    <w:rsid w:val="005741AA"/>
    <w:rsid w:val="00595C59"/>
    <w:rsid w:val="005F157B"/>
    <w:rsid w:val="00607D2A"/>
    <w:rsid w:val="0065464B"/>
    <w:rsid w:val="00660E6E"/>
    <w:rsid w:val="006764DA"/>
    <w:rsid w:val="006D23C0"/>
    <w:rsid w:val="006F6CBE"/>
    <w:rsid w:val="007074EA"/>
    <w:rsid w:val="00722318"/>
    <w:rsid w:val="007F3628"/>
    <w:rsid w:val="007F3936"/>
    <w:rsid w:val="007F600B"/>
    <w:rsid w:val="00831FF4"/>
    <w:rsid w:val="00845A7D"/>
    <w:rsid w:val="009020CB"/>
    <w:rsid w:val="009306FC"/>
    <w:rsid w:val="009573F3"/>
    <w:rsid w:val="00961695"/>
    <w:rsid w:val="009C708F"/>
    <w:rsid w:val="009D771A"/>
    <w:rsid w:val="00A10E5B"/>
    <w:rsid w:val="00A217F5"/>
    <w:rsid w:val="00A367E1"/>
    <w:rsid w:val="00A678EA"/>
    <w:rsid w:val="00AA0A63"/>
    <w:rsid w:val="00AA387B"/>
    <w:rsid w:val="00B46985"/>
    <w:rsid w:val="00B72284"/>
    <w:rsid w:val="00BD7303"/>
    <w:rsid w:val="00C051B9"/>
    <w:rsid w:val="00C40B23"/>
    <w:rsid w:val="00C411C1"/>
    <w:rsid w:val="00C759D6"/>
    <w:rsid w:val="00C823AD"/>
    <w:rsid w:val="00C86D87"/>
    <w:rsid w:val="00D0797A"/>
    <w:rsid w:val="00D25C6C"/>
    <w:rsid w:val="00D669DD"/>
    <w:rsid w:val="00D9704B"/>
    <w:rsid w:val="00DB75A9"/>
    <w:rsid w:val="00DF4CFE"/>
    <w:rsid w:val="00E30A5A"/>
    <w:rsid w:val="00EF2A7C"/>
    <w:rsid w:val="00F10AB9"/>
    <w:rsid w:val="00F85B6C"/>
    <w:rsid w:val="00F93D5D"/>
    <w:rsid w:val="00FC58E4"/>
    <w:rsid w:val="00FD282D"/>
    <w:rsid w:val="00FF6C80"/>
    <w:rsid w:val="10D94EE7"/>
    <w:rsid w:val="15E23F92"/>
    <w:rsid w:val="34247645"/>
    <w:rsid w:val="35287049"/>
    <w:rsid w:val="65450B83"/>
    <w:rsid w:val="67C33D9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</w:r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Без интервала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Неразрешенное упоминание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0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1330</Words>
  <Characters>7584</Characters>
  <Lines>63</Lines>
  <Paragraphs>17</Paragraphs>
  <TotalTime>51</TotalTime>
  <ScaleCrop>false</ScaleCrop>
  <LinksUpToDate>false</LinksUpToDate>
  <CharactersWithSpaces>8897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2024-10-22T05:37:00Z</dcterms:created>
  <dc:creator>Егорчук Куликов</dc:creator>
  <cp:lastModifiedBy>Professional</cp:lastModifiedBy>
  <dcterms:modified xsi:type="dcterms:W3CDTF">2024-10-30T18:58:46Z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D1985A81E2D04547995C8AE46FA92D15_12</vt:lpwstr>
  </property>
</Properties>
</file>