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7B33A" w14:textId="77777777" w:rsidR="007A414F" w:rsidRPr="007A414F" w:rsidRDefault="007A414F" w:rsidP="007A41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14F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1473A146" w14:textId="39E5B1C9" w:rsidR="007A414F" w:rsidRDefault="007A414F" w:rsidP="007A41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14F">
        <w:rPr>
          <w:rFonts w:ascii="Times New Roman" w:eastAsia="Calibri" w:hAnsi="Times New Roman" w:cs="Times New Roman"/>
          <w:sz w:val="24"/>
          <w:szCs w:val="24"/>
        </w:rPr>
        <w:t>«Детский сад №123 «Гармония» комбинированного вида</w:t>
      </w:r>
      <w:r w:rsidR="00AD10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D1016">
        <w:rPr>
          <w:rFonts w:ascii="Times New Roman" w:eastAsia="Calibri" w:hAnsi="Times New Roman" w:cs="Times New Roman"/>
          <w:sz w:val="24"/>
          <w:szCs w:val="24"/>
        </w:rPr>
        <w:t>г.Орска</w:t>
      </w:r>
      <w:proofErr w:type="spellEnd"/>
    </w:p>
    <w:p w14:paraId="6F84ED66" w14:textId="599456B8" w:rsidR="007A414F" w:rsidRDefault="007A414F" w:rsidP="007A41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CFA3A4" w14:textId="7AC59966" w:rsidR="007A414F" w:rsidRDefault="007A414F" w:rsidP="007A41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9AE18F" w14:textId="15CBD609" w:rsidR="007A414F" w:rsidRDefault="007A414F" w:rsidP="007A41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DEDBC1" w14:textId="2DEC2174" w:rsidR="007A414F" w:rsidRDefault="00865F80" w:rsidP="007A41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5F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Консультация </w:t>
      </w:r>
      <w:r w:rsidR="00AD1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для </w:t>
      </w:r>
      <w:r w:rsidRPr="00865F80">
        <w:rPr>
          <w:rFonts w:ascii="Times New Roman" w:eastAsia="Calibri" w:hAnsi="Times New Roman" w:cs="Times New Roman"/>
          <w:b/>
          <w:bCs/>
          <w:sz w:val="28"/>
          <w:szCs w:val="28"/>
        </w:rPr>
        <w:t>родителей</w:t>
      </w:r>
    </w:p>
    <w:p w14:paraId="26DD8664" w14:textId="1B796B5E" w:rsidR="00865F80" w:rsidRDefault="00865F80" w:rsidP="007A41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C18C21A" w14:textId="77777777" w:rsidR="00865F80" w:rsidRDefault="00865F80" w:rsidP="007A41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AD184F" w14:textId="77777777" w:rsidR="00865F80" w:rsidRPr="00865F80" w:rsidRDefault="00865F80" w:rsidP="007A41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61A506" w14:textId="77777777" w:rsidR="007A414F" w:rsidRPr="007A414F" w:rsidRDefault="007A414F" w:rsidP="007A41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11DC1EBD" w14:textId="77777777" w:rsidR="00865F80" w:rsidRPr="00865F80" w:rsidRDefault="00726711" w:rsidP="007A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865F8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Как не вырастить из ребенка</w:t>
      </w:r>
    </w:p>
    <w:p w14:paraId="02D7B951" w14:textId="6EBE33F5" w:rsidR="00865F80" w:rsidRPr="00865F80" w:rsidRDefault="00726711" w:rsidP="007A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865F8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«КАЗАНСКОГО СТРЕЛКА?</w:t>
      </w:r>
    </w:p>
    <w:p w14:paraId="72AE30D1" w14:textId="4F22BDC9" w:rsidR="006C2907" w:rsidRDefault="006C2907" w:rsidP="007A4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29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14:paraId="1F93C859" w14:textId="748A9558" w:rsidR="006C2907" w:rsidRDefault="006C2907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2AE217C3" wp14:editId="3EB65B79">
            <wp:extent cx="4648200" cy="2973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790" cy="297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03A8C" w14:textId="77777777" w:rsidR="00865F80" w:rsidRDefault="00865F80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0B31C23" w14:textId="124B27B6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83F1F0C" w14:textId="5896F676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279E44F" w14:textId="45F222C1" w:rsidR="007A414F" w:rsidRPr="007A414F" w:rsidRDefault="007A414F" w:rsidP="007A41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 педагог-психолог:</w:t>
      </w:r>
    </w:p>
    <w:p w14:paraId="752C1383" w14:textId="77BC93DB" w:rsidR="007A414F" w:rsidRPr="007A414F" w:rsidRDefault="007A414F" w:rsidP="007A41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кв.категории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Гааг Е.А.</w:t>
      </w:r>
    </w:p>
    <w:p w14:paraId="581C157C" w14:textId="48711EA6" w:rsidR="007A414F" w:rsidRPr="007A414F" w:rsidRDefault="007A414F" w:rsidP="007A41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B18FA9" w14:textId="54E11990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A9E9AFA" w14:textId="11AC57B8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BADDABA" w14:textId="77ACE3D7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EAD99E1" w14:textId="24F5206F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AEA180A" w14:textId="31A9300B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2A4EBF0" w14:textId="4BFC3D23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14:paraId="26C25796" w14:textId="08A6D03D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28F773A" w14:textId="54DD8EFC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2C34C1D" w14:textId="294BDAF7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E1BF4D2" w14:textId="718BF3E1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117E58B" w14:textId="2CCDC111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C746C29" w14:textId="49664992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421366F" w14:textId="39323CB5" w:rsidR="007A414F" w:rsidRDefault="007A414F" w:rsidP="006C29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3A2AEC4" w14:textId="56CC2460" w:rsidR="007A414F" w:rsidRDefault="007A414F" w:rsidP="007A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Орск,2021г</w:t>
      </w:r>
      <w:r w:rsidR="00AD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5792CF" w14:textId="77777777" w:rsidR="00726711" w:rsidRPr="007A414F" w:rsidRDefault="00726711" w:rsidP="007A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79D314" w14:textId="77777777" w:rsidR="006C2907" w:rsidRPr="006C2907" w:rsidRDefault="006C2907" w:rsidP="006C2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5C5892B" w14:textId="36C3119D" w:rsidR="007A414F" w:rsidRDefault="007A414F" w:rsidP="007A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</w:t>
      </w:r>
      <w:r w:rsidR="0044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внимание на проблему современного воспитания</w:t>
      </w:r>
      <w:r w:rsidR="00AC2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A7B744" w14:textId="77777777" w:rsidR="0044453D" w:rsidRDefault="007A414F" w:rsidP="007A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6166F70" w14:textId="15022C64" w:rsidR="0044453D" w:rsidRPr="0044453D" w:rsidRDefault="007A414F" w:rsidP="0044453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психологич</w:t>
      </w:r>
      <w:r w:rsidR="0044453D" w:rsidRPr="0044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4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компетентности</w:t>
      </w:r>
      <w:r w:rsidR="0044453D" w:rsidRPr="0044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в вопросах воспитания</w:t>
      </w:r>
      <w:r w:rsidR="00AC2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714403" w14:textId="7FA80572" w:rsidR="007A414F" w:rsidRDefault="0044453D" w:rsidP="0044453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семейного неблагополучия</w:t>
      </w:r>
      <w:r w:rsidR="00AC2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25124B" w14:textId="77777777" w:rsidR="0044453D" w:rsidRDefault="0044453D" w:rsidP="007A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F65799" w14:textId="77777777" w:rsidR="00AC2FBC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коренная причина этого и всякого подобного инцидента? </w:t>
      </w:r>
    </w:p>
    <w:p w14:paraId="38D3CC10" w14:textId="74877DE9" w:rsidR="0044453D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Неблагополучие в душе человека. Происходит нечто непредвиденное — и человек «срывается» в агрессию против окружающих. Точно так же он может уйти и в аутоагрессию, нанести повреждения, увечья самому себе или даже покончить с собой. С технической точки зрения нет большой разницы, в какую сторону будет направлена агрессия такого человека: его выбор часто определяется тем, что сейчас больше «пиарят» в СМИ и соцсетях, что «моднее». </w:t>
      </w:r>
    </w:p>
    <w:p w14:paraId="73A36A73" w14:textId="1D1B3BDA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7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Проблема в состоянии души человека,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состояние души зависит в первую очередь от того, как человек думает, как он умеет преодолевать кризисы, какое у него мировоззрение.</w:t>
      </w:r>
    </w:p>
    <w:p w14:paraId="5F37A2DB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63204F" w14:textId="77777777" w:rsidR="0044453D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разное время всегда и со всеми случаются тяжелые события: умирают родители, предают друзья, кто-то несправедливо к человеку относится. Все это было всегда, а вот «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колумбайн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»* был не всегда («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Колумбайн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— название школы в американском штате Колорадо, где в 1999 году два ученика-подростка расстреляли из огнестрельного оружия 12 детей и одного учителя, после чего застрелились сами. С тех пор «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колумбайном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стали называть все подобные инциденты. — Прим. ред.). И тут, безусловно, прямая связь с мировоззрением. </w:t>
      </w:r>
    </w:p>
    <w:p w14:paraId="746F86BE" w14:textId="46856F69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</w:t>
      </w:r>
      <w:r w:rsidR="0072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христианин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мусульманин (традиционный ислам, а не секта), если они по-настоящему знают свою веру и живут ей, оказавшись в кризисной ситуации, поймут, что для чего-то эти страдания им нужны, что, проходя через испытания, они станут крепче. А человек с 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дезадаптивным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мировоззрением с высокой вероятностью «уйдет» в деструктивное поведение. Потому что он привык видеть себя с “короной” на голове, привык считать, что он вправе решать вопросы жизни и смерти других людей. Потому что он человек инфантильный, безответственный, эгоистичный. Именно эти факторы формируют деструктивную личность: и «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колумбайнера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 самоубийцу, и наркомана, и алкоголика, и пропагандиста криминальной субкультуры.</w:t>
      </w:r>
    </w:p>
    <w:p w14:paraId="75912965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364B0E" w14:textId="77777777" w:rsidR="00726711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это происходит из-за того, что в основе воспитания сегодня нет традиционной системы ценностей.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EE09FE" w14:textId="080FE0F8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постоянно говорим о правах детей, причем чем дальше, тем больше становится этих прав. А об обязанностях — почти не говорим. И это приводит к перекосу всей системы ценностей.</w:t>
      </w:r>
    </w:p>
    <w:p w14:paraId="33022A51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1E457B" w14:textId="2A74C9BC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воспитывается таким образом, что он может начать думать о себе совершенно неадекватно: ему кажется, что он «пуп земли» или даже </w:t>
      </w:r>
      <w:r w:rsidR="0072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ог, что никто ему не указ. Скажем, двести лет назад детей учили сначала подчинению старшим, во всем прослеживалась иерархия, «корону» сбивали еще прежде, чем она успевала прирасти к голове. </w:t>
      </w:r>
      <w:r w:rsidR="0072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Христианин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бывал на исповеди, учился видеть свои несовершенства, преодолевать свою животную природу. В его распоряжении имелись для этого и ресурсы, и технологии, и примеры того, «как правильно». Он знал, что есть такие нормы и правила, через которые переступать — нельзя.</w:t>
      </w:r>
    </w:p>
    <w:p w14:paraId="255C7AA5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D9C243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lastRenderedPageBreak/>
        <w:t>💬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у человека появлялись только вместе с обязанностями, полномочия — по мере того, как человек начинал нести ответственность за свои слова и поступки. Человек становился из «рядового» «генералом» постепенно, взрослея, приучаясь отвечать и за себя, и за свою семью. А сейчас дети уже — «генералы».</w:t>
      </w:r>
    </w:p>
    <w:p w14:paraId="27FE78A1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668EBB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проблема всей современной воспитательной системы, которая потворствует выращиванию инфантильных эгоистов с «короной» на голове, без какого-либо системного восприятия жизни, без опыта преодоления трудностей. Людей, склонных к деструктивному поведению.</w:t>
      </w:r>
    </w:p>
    <w:p w14:paraId="417E7865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DD9A14" w14:textId="1CC0E240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Признаки, которые </w:t>
      </w:r>
      <w:r w:rsidR="0072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названы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конечно, не специфические, но именно они свидетельствуют о коренном душевном неблагополучии значительной части сегодняшних </w:t>
      </w:r>
      <w:r w:rsidR="0072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дальше — у кого как сложится: кто-то из них может стать «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колумбайнером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кто-то алкоголиком, а кто-то, может быть, пройдет через тяжелый кризис и выработает нормальное традиционное мировоззрение, но это очень сложно: значение воспитания осознано очень слабо, и одновременно в массовых коммуникациях прекрасно себя чувствуют самые разнообразные деструктивные центры влияния. У нас реальное серьезное экспертное сообщество по борьбе с этим 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деструктивом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сформировано. Вопрос о том, закрывать или не закрывать ту или иную страшную по своему содержанию страницу в Интернете, вынуждены решать простые модераторы соцсетей, которые не могут по определению разбираться в теме на должном уровне. Мы оставляем детей и подростков один на один с этим страшным явлением. Это очень опасно.</w:t>
      </w:r>
    </w:p>
    <w:p w14:paraId="6F6CAD81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492F91" w14:textId="6E27A4BB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Сейчас, вероятно, начнут выяснять, кто виноват в </w:t>
      </w:r>
      <w:r w:rsidR="0072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происходящем?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Родители? Охранники в школе? Или, может, психиатр, который незадолго до этого освидетельствовал </w:t>
      </w:r>
      <w:r w:rsidR="0072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?..</w:t>
      </w:r>
    </w:p>
    <w:p w14:paraId="0DB29157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7E6AE9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A414F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💬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</w:t>
      </w:r>
      <w:proofErr w:type="gram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психиатр за десять минут осмотра может обнаружить в молодом человеке какие-то глубинные наклонности, если пришедший к нему не в остром психозе? И психиатр ли виноват в том, что у нас оказалась демонтирована вся система детской психиатрии, </w:t>
      </w:r>
      <w:proofErr w:type="gram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сути</w:t>
      </w:r>
      <w:proofErr w:type="gram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исчезла даже такая специальность — «детский психиатр»?</w:t>
      </w:r>
    </w:p>
    <w:p w14:paraId="0AD817E2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8E529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сможет ли школьный охранник остановить «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колумбайнера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если даже полицейским запрещено применять силу против подростков? Да и где гарантии, что такой «стрелок» не объявится где-нибудь, где охраны просто нет, например, на детской площадке?..</w:t>
      </w:r>
    </w:p>
    <w:p w14:paraId="191C283E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409DE6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proofErr w:type="gram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думаем</w:t>
      </w:r>
      <w:proofErr w:type="gram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тестирование поможет все увидеть? Надо сказать, что у конкретных «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колумбайнеров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как правило, нет никаких «особых признаков»: человек может даже не думать о том, что завтра у него что-то случится и он схватится за оружие. Никакие тесты не дадут глубокого понимания того, что происходит в душе человека, не позволят «влезть человеку в голову». Даже компьютерная томография не дает полного представления о процессах, происходящих в головном мозге человека, а мы хотим, чтобы адекватную картину душевной жизни подростка дали какие-то опросники, на которые без ошибок обычно ответит любой, кто «включит» голову!</w:t>
      </w:r>
    </w:p>
    <w:p w14:paraId="11F6766C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29B5FF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 транслируют глупости про то, что вот мы сейчас наладим тестирование, усилим охрану школ — и «все будет хорошо».</w:t>
      </w:r>
    </w:p>
    <w:p w14:paraId="5637CA48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581369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💬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если у человека в душе кавардак; если он считает, что убийство — допустимо; если его так воспитали в определенных группах, соцсетях и играх, что у него добро поменялось местами со злом, то никакая охрана, никакие тесты не помогут.</w:t>
      </w:r>
    </w:p>
    <w:p w14:paraId="0EED622A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DB8F84" w14:textId="17EDF84A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Прекрасно сказал член-корреспондент РАН по Отделению медицинских наук Олег Иванович 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Аполихин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есть сотни способов бороться с плесенью, но бороться надо с сыростью. Вот бороться с сыростью пока, к сожалению, не получается. А эта борьба предполагает первичную профилактику — прививание человеку правильного мировоззрения, которое упирается в том числе и в вопросы воспитания человека в вере. К примеру, среди 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суицидентов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человек, предпринявший попытку покончить с собой. — Прим. ред.) я ни разу не видел ни одного настоящего </w:t>
      </w:r>
      <w:r w:rsidR="006F2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христианина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1DA5E0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7163EE" w14:textId="582DF424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счастью, в России есть специалисты, которые предотвращают «</w:t>
      </w:r>
      <w:proofErr w:type="spellStart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колумбайны</w:t>
      </w:r>
      <w:proofErr w:type="spell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F2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«Казанских </w:t>
      </w:r>
      <w:proofErr w:type="gramStart"/>
      <w:r w:rsidR="006F2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стрелков» 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предотвратить все — невозможно. И самое главное, зачастую таких специалистов не слушают или слушают вполуха. </w:t>
      </w:r>
    </w:p>
    <w:p w14:paraId="56138E55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4829CC" w14:textId="608DCF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хочется простых и быстрых решений. Но проблема деструктивного поведения не решается простыми внешними мерами. К сожалению, сейчас в нашем обществе недопонимание сложности этой проблемы, того, насколько крепко она увязана с системно организованным воспитанием, с мировоззрением, с разработкой национальной идеологии, чтобы </w:t>
      </w:r>
      <w:r w:rsidR="006F2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 найти ответ на вопрос: «Кем мне становиться? И для чего?»</w:t>
      </w:r>
    </w:p>
    <w:p w14:paraId="3678458F" w14:textId="77777777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C3F96C" w14:textId="1F02A5D4" w:rsidR="006F2641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Обязательно нужно, чтобы </w:t>
      </w:r>
      <w:r w:rsidR="008A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первостепенно </w:t>
      </w:r>
      <w:r w:rsidRPr="006F2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воспитывали в человеке образ Божий, а не потакали его животному началу.</w:t>
      </w: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F788210" w14:textId="77777777" w:rsidR="008A43AD" w:rsidRDefault="008A43AD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C95085" w14:textId="4969297A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A43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Ваш ребенок – больше, чем ваш ребенок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</w:t>
      </w:r>
    </w:p>
    <w:p w14:paraId="7422A20E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55D792" w14:textId="626904D6" w:rsid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детей с точки зрения сотворения и грехопадения, можно сказать, что это одновременно дар от Бога, который нужно ценить, и грешники, которых нужно воспитывать. Но никакое воспитание не может и близко подвести ребенка к уровню совершенной праведности Бога. И даже самое лучшее воспитание не сможет гарантировать, что ребенок проявит неотступность в вере. Популярный библейский стих, который гласит, что «он не уклонится от него, когда и состарится», нельзя считать стопроцентным обетованием родителям. Это притча, лаконичное замечание о том, как обычно происходит в жизни (Притчи 22:6).</w:t>
      </w:r>
    </w:p>
    <w:p w14:paraId="71EB6593" w14:textId="77777777" w:rsid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5CB564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8A43A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1. Библейское мировоззрение предполагает, что воспитание детей является первоочередной родительской обязанностью.</w:t>
      </w:r>
    </w:p>
    <w:p w14:paraId="78A7AE3E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D47676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обязаны не только обеспечивать потребности детей, но и воспитывать их, чтобы дети отражали Божью славу. Это не освобождает более широкое общение верующих от обязанности формировать души детей. Великое поручение «научить все народы» было дано всему Божьему народу и включает в себе повеление всем возрастным группам (Матфея 28:19). Это также не значит, что родители должны быть единственными наставниками в жизни детей. Они могут сотрудничать с церковными служениями и рассчитывать, что школа поможет развить те или иные навыки в жизни детей. Однако родители все равно несут главную ответственность перед Богом за то, насколько их дети подготовлены к жизни.</w:t>
      </w:r>
    </w:p>
    <w:p w14:paraId="18D1631D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D405A2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Ветхом Завете Моисей заповедал родителям, в частности, отцам, наставлять детей на путь Господень (в оригинальном тексте местоимения «ты» и «твой» стоят в единственном числе и мужском роде. Моисей ожидал, что дети будут интересоваться у родителей, почему семья практикует то или иное духовное служение, и призвал отцов отвечать так, чтобы это подчеркивало великие дела Божьи (Исход 12:25–28; Второзаконие 6:20–25). Эти ожидания прослеживались и в песнях израильтян, и в ранней истории </w:t>
      </w: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еврейского народа (И. Навин 4:6; Псалом 77:1-7). Это древнее наследие, оставшееся в песнях, уставах и церемониях, было прообразом пришествия Иисуса, и в нем явно прослеживается главенствующая роль родителей в воспитании детей.</w:t>
      </w:r>
    </w:p>
    <w:p w14:paraId="67E8F73C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619B66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Новом Завете Павел еще раз обращает на это внимание, напоминая отцам воспитывать детей «в учении и наставлении Господнем» (</w:t>
      </w:r>
      <w:proofErr w:type="spellStart"/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Ефесянам</w:t>
      </w:r>
      <w:proofErr w:type="spellEnd"/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6:4). Похоже, что Павел взял эту фразу из Второзакония 11:2, где говорится о «наказании Господа Бога вашего». Эта фраза предшествует описанию того, как Бог дисциплинировал Свой народ, дабы Израиль помнил о завете с Господом. В других письмах Павел употреблял те же самые термины «учение» и «наставление», когда говорил об отношениях ученичества между верующими братьями и сестрами. Обучение предусматривает дисциплину, поэтому Павел называет исправление одним из главных результатов наставления в Божьем Слове (2 Тимофею. 3:16). Наставление содержало в себе предупреждения избегать неразумных действий и заблуждений в учении (1 Коринфянам 10:11; Титу 3:10). Эти тексты явно предполагают, что Павел призывал родителей, особенно отцов, не просто управлять поведением детей и обеспечивать их потребности. Павел ожидал, что родители будут обучать своих детей жить в этом мире в свете Божьих слов и ходить Божьими путями.</w:t>
      </w:r>
    </w:p>
    <w:p w14:paraId="0E9399C2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7E6B23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8A43A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2. Библейское мировоззрение предполагает, что воспитание детей – это воспитание мировоззрения.</w:t>
      </w:r>
    </w:p>
    <w:p w14:paraId="3FE0F861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A572D6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Такое воспитание означает нечто большее, нежели обогащение детей библейскими знаниями и вовлечение их в жизнь поместной общины христиан. Когда Моисей дал заповедь внушать детям Божье слово, он велел израильтянам рассматривать свою работу («на руку твою»), решения («над глазами»), домашний уклад («на косяках дома») и деловые отношения («на воротах») через призму всепроникающего </w:t>
      </w:r>
      <w:proofErr w:type="spellStart"/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Богоцентричного</w:t>
      </w:r>
      <w:proofErr w:type="spellEnd"/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 (Второзаконие 6:8-9). «Мудрость», о которой идет речь в книге Притчей, передавалась от отца к сыну и включала в себя не только знания о Боге, но и практические навыки того, как жить в этом мире в свете Божьей истины. Все навыки, в том числе, навыки ремесла, руководства, искусства и мастерства в других сферах, подведены под общий знаменатель мудрости, начало которой – «страх Господень» (Исход 31:3, 6; Второзаконие 34:9; Притчи 1:7). Люди, не принадлежащие сообществу верующих, также могут обладать соответствующими качествами, но лишь верующий способен увидеть в них замысел Бога, веху, указывающую на Божье устройство и славу. С точки зрения Библии совершенно безосновательно разграничивать воспитание детей на «светское» и «духовное», чтобы одним занимался этот мир, а другое было навязано родителями. Бог – Господь всего.</w:t>
      </w:r>
    </w:p>
    <w:p w14:paraId="4A334E2A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4A739B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8A43A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3. Библейское мировоззрение предполагает, что воспитание детей включает в себя как формальный, так и неформальный компонент.</w:t>
      </w:r>
    </w:p>
    <w:p w14:paraId="1C41CCB0" w14:textId="77777777" w:rsidR="008A43AD" w:rsidRP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8DA34A" w14:textId="43A07BEC" w:rsidR="006C2907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Моисей заповедал израильтянам не только не только учить детей словам Божьим, но и обсуждать эти истины в течение дня (Второзаконие 6:7-9). В книге Притчей отец передает доброе учение своему сыну (Притчи 4:2), но иногда наставляет его в конкретных ситуациях, советуя, как следует поступать (Притчи 4:1) – снова, это союз формальной и неформальной составляющей обучения. Библия показывает пример того, как в формальном и неформальном воспитании детей участвуют оба родителя. Неспроста книга Притчей в пяти отрывках непосредственно упоминает роль матери (Притчи 1:8, 4:3, 6:20, 31:1, 26). По словам исследователя Библии Питера Джентри, такое упоминание о матери беспрецедентно в литературе ближневосточных народов, окружавших Израиль. У отца была особая обязанность быть лидером в семье, но эта обязанность не отрицала и не умаляла поддерживающей роли матери в воспитании и наставлении детей.</w:t>
      </w:r>
    </w:p>
    <w:p w14:paraId="7EBEF8A1" w14:textId="7F5527E7" w:rsidR="008A43AD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98A372" w14:textId="77777777" w:rsidR="000276D9" w:rsidRDefault="008A43AD" w:rsidP="008A4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ервостепенной задачей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духовном</w:t>
      </w: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семейном воспитании детей ни в коем </w:t>
      </w:r>
      <w:r w:rsidR="00027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случае </w:t>
      </w: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должно быть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</w:t>
      </w: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стремление к </w:t>
      </w:r>
      <w:r w:rsidR="00B32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достижению </w:t>
      </w: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земно</w:t>
      </w:r>
      <w:r w:rsidR="00B32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7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материального </w:t>
      </w: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</w:t>
      </w:r>
      <w:r w:rsidR="00B32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Мы должны поставить цель так воспитывать детей, чтобы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духовная </w:t>
      </w:r>
      <w:r w:rsidRPr="008A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на первом месте</w:t>
      </w:r>
      <w:r w:rsidR="00B32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тогда и </w:t>
      </w:r>
      <w:r w:rsidR="00027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остальное будет достойно уважению. </w:t>
      </w:r>
    </w:p>
    <w:p w14:paraId="00E8CD05" w14:textId="2C88C753" w:rsidR="008A43AD" w:rsidRPr="007A414F" w:rsidRDefault="000276D9" w:rsidP="000276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ценные ориентиры в жизни должны быть духовные и нравственные качества личности: адекватная самооценка, стойкость духа, честность, выдержка, терпение, порядочность, способность к состраданию ближнему, желание прийти на помощь. Именно эти качества воспитания детей, должны брать свое начало в семье и ее духовно-нравственных устоях.</w:t>
      </w:r>
    </w:p>
    <w:p w14:paraId="3615CA18" w14:textId="77777777" w:rsidR="000276D9" w:rsidRDefault="000276D9" w:rsidP="006F2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8DCE6E" w14:textId="77777777" w:rsidR="000276D9" w:rsidRDefault="000276D9" w:rsidP="006F2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55943D" w14:textId="7CF6BBC1" w:rsidR="000276D9" w:rsidRPr="000276D9" w:rsidRDefault="006F2641" w:rsidP="006F2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7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Источник:</w:t>
      </w:r>
    </w:p>
    <w:p w14:paraId="0CBE0987" w14:textId="7B5A5D3E" w:rsidR="006C2907" w:rsidRPr="000276D9" w:rsidRDefault="000276D9" w:rsidP="0002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7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="00542042" w:rsidRPr="00027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Электоронный ресурс-</w:t>
      </w:r>
      <w:r w:rsidR="006C2907" w:rsidRPr="00027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Михаил </w:t>
      </w:r>
      <w:proofErr w:type="spellStart"/>
      <w:r w:rsidR="006C2907" w:rsidRPr="00027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Хасьминский</w:t>
      </w:r>
      <w:proofErr w:type="spellEnd"/>
      <w:r w:rsidR="006C2907" w:rsidRPr="00027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14:paraId="718049FF" w14:textId="61249856" w:rsidR="006C2907" w:rsidRPr="000276D9" w:rsidRDefault="006C2907" w:rsidP="000276D9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027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руководитель Центра кризисной психологии при Патриаршем подворье - храме Воскресения Христова на Семёновской.</w:t>
      </w:r>
      <w:r w:rsidR="00791850" w:rsidRPr="000276D9">
        <w:rPr>
          <w:sz w:val="20"/>
          <w:szCs w:val="20"/>
        </w:rPr>
        <w:t xml:space="preserve"> </w:t>
      </w:r>
      <w:hyperlink r:id="rId6" w:history="1">
        <w:r w:rsidR="000276D9" w:rsidRPr="000276D9">
          <w:rPr>
            <w:rStyle w:val="a3"/>
            <w:sz w:val="20"/>
            <w:szCs w:val="20"/>
          </w:rPr>
          <w:t>https://news.myseldon.com/ru/news/index/250590307</w:t>
        </w:r>
      </w:hyperlink>
      <w:r w:rsidR="00542042" w:rsidRPr="000276D9">
        <w:rPr>
          <w:sz w:val="20"/>
          <w:szCs w:val="20"/>
        </w:rPr>
        <w:t xml:space="preserve"> </w:t>
      </w:r>
    </w:p>
    <w:p w14:paraId="53F51393" w14:textId="50064655" w:rsidR="000276D9" w:rsidRPr="000276D9" w:rsidRDefault="000276D9" w:rsidP="000276D9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0276D9">
        <w:rPr>
          <w:rFonts w:ascii="Times New Roman" w:hAnsi="Times New Roman" w:cs="Times New Roman"/>
          <w:sz w:val="20"/>
          <w:szCs w:val="20"/>
        </w:rPr>
        <w:t>2.Электронный ресурс</w:t>
      </w:r>
      <w:r w:rsidRPr="000276D9">
        <w:rPr>
          <w:sz w:val="20"/>
          <w:szCs w:val="20"/>
        </w:rPr>
        <w:t xml:space="preserve"> </w:t>
      </w:r>
      <w:r w:rsidRPr="000276D9">
        <w:rPr>
          <w:rFonts w:ascii="Times New Roman" w:hAnsi="Times New Roman" w:cs="Times New Roman"/>
          <w:sz w:val="20"/>
          <w:szCs w:val="20"/>
        </w:rPr>
        <w:t>https://propovedi.ru/resource/how-a-biblical-worldview-shapes-the-way-we-teach-our-children/</w:t>
      </w:r>
    </w:p>
    <w:p w14:paraId="5620906C" w14:textId="3A516031" w:rsidR="000276D9" w:rsidRDefault="000276D9" w:rsidP="006F2641">
      <w:pPr>
        <w:shd w:val="clear" w:color="auto" w:fill="FFFFFF"/>
        <w:spacing w:after="0" w:line="240" w:lineRule="auto"/>
        <w:ind w:firstLine="709"/>
        <w:jc w:val="right"/>
      </w:pPr>
    </w:p>
    <w:p w14:paraId="5EE41349" w14:textId="77777777" w:rsidR="000276D9" w:rsidRPr="007A414F" w:rsidRDefault="000276D9" w:rsidP="006F2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4548A6" w14:textId="5294C450" w:rsidR="006C2907" w:rsidRPr="007A414F" w:rsidRDefault="006C2907" w:rsidP="00444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600E1C5" w14:textId="77777777" w:rsidR="00412226" w:rsidRDefault="00412226"/>
    <w:sectPr w:rsidR="00412226" w:rsidSect="007A414F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13971"/>
    <w:multiLevelType w:val="hybridMultilevel"/>
    <w:tmpl w:val="B8DC82FE"/>
    <w:lvl w:ilvl="0" w:tplc="36748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D43AE"/>
    <w:multiLevelType w:val="hybridMultilevel"/>
    <w:tmpl w:val="47DE6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07"/>
    <w:rsid w:val="000276D9"/>
    <w:rsid w:val="000E3215"/>
    <w:rsid w:val="00157DA2"/>
    <w:rsid w:val="00321A4C"/>
    <w:rsid w:val="003B521C"/>
    <w:rsid w:val="00412226"/>
    <w:rsid w:val="0044453D"/>
    <w:rsid w:val="00542042"/>
    <w:rsid w:val="006C2907"/>
    <w:rsid w:val="006F2641"/>
    <w:rsid w:val="00726711"/>
    <w:rsid w:val="00791850"/>
    <w:rsid w:val="007A414F"/>
    <w:rsid w:val="0081072E"/>
    <w:rsid w:val="0085095F"/>
    <w:rsid w:val="00865F80"/>
    <w:rsid w:val="008A43AD"/>
    <w:rsid w:val="00974D07"/>
    <w:rsid w:val="00AC2FBC"/>
    <w:rsid w:val="00AD1016"/>
    <w:rsid w:val="00B32C11"/>
    <w:rsid w:val="00BB378C"/>
    <w:rsid w:val="00E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F03B"/>
  <w15:chartTrackingRefBased/>
  <w15:docId w15:val="{E88AD34C-8A99-4F8E-A0F1-D4F64F0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9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290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4453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276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myseldon.com/ru/news/index/2505903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12</cp:revision>
  <dcterms:created xsi:type="dcterms:W3CDTF">2021-11-09T12:57:00Z</dcterms:created>
  <dcterms:modified xsi:type="dcterms:W3CDTF">2022-04-15T07:19:00Z</dcterms:modified>
</cp:coreProperties>
</file>