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36" w:rsidRDefault="001D0A36" w:rsidP="001D0A36">
      <w:pPr>
        <w:pStyle w:val="a6"/>
        <w:ind w:right="-168" w:firstLine="425"/>
        <w:jc w:val="both"/>
        <w:rPr>
          <w:sz w:val="28"/>
          <w:szCs w:val="28"/>
        </w:rPr>
      </w:pPr>
      <w:r w:rsidRPr="001D0A36">
        <w:rPr>
          <w:b/>
          <w:sz w:val="28"/>
          <w:szCs w:val="28"/>
        </w:rPr>
        <w:t xml:space="preserve">Речевое творчество </w:t>
      </w:r>
      <w:r w:rsidRPr="001D0A36">
        <w:rPr>
          <w:sz w:val="28"/>
          <w:szCs w:val="28"/>
        </w:rPr>
        <w:t>– это самостоятельная деятельность детей по построению связных высказываний, вызванных восприятием произведений литературы, использование детьми разнообразных выразительных языковых средств</w:t>
      </w:r>
      <w:r>
        <w:rPr>
          <w:sz w:val="28"/>
          <w:szCs w:val="28"/>
        </w:rPr>
        <w:t>, передающих впечатления ребен</w:t>
      </w:r>
      <w:r w:rsidRPr="001D0A36">
        <w:rPr>
          <w:sz w:val="28"/>
          <w:szCs w:val="28"/>
        </w:rPr>
        <w:t>ка от художественной информа</w:t>
      </w:r>
      <w:r>
        <w:rPr>
          <w:sz w:val="28"/>
          <w:szCs w:val="28"/>
        </w:rPr>
        <w:t>ции.</w:t>
      </w:r>
    </w:p>
    <w:p w:rsidR="003A2B84" w:rsidRPr="003A2B84" w:rsidRDefault="0021544C" w:rsidP="00C05091">
      <w:pPr>
        <w:pStyle w:val="a6"/>
        <w:ind w:right="-168" w:firstLine="425"/>
        <w:jc w:val="both"/>
        <w:rPr>
          <w:sz w:val="28"/>
          <w:szCs w:val="28"/>
        </w:rPr>
      </w:pPr>
      <w:r w:rsidRPr="003A2B84">
        <w:rPr>
          <w:sz w:val="28"/>
          <w:szCs w:val="28"/>
        </w:rPr>
        <w:t>Одним из условий развития речевого творчества современные исследо</w:t>
      </w:r>
      <w:r w:rsidR="002E7D9A" w:rsidRPr="003A2B84">
        <w:rPr>
          <w:sz w:val="28"/>
          <w:szCs w:val="28"/>
        </w:rPr>
        <w:t>ватели</w:t>
      </w:r>
      <w:r w:rsidR="002E7D9A" w:rsidRPr="003A2B84">
        <w:rPr>
          <w:spacing w:val="66"/>
          <w:sz w:val="28"/>
          <w:szCs w:val="28"/>
        </w:rPr>
        <w:t xml:space="preserve">  </w:t>
      </w:r>
      <w:r w:rsidR="002E7D9A" w:rsidRPr="003A2B84">
        <w:rPr>
          <w:sz w:val="28"/>
          <w:szCs w:val="28"/>
        </w:rPr>
        <w:t>детской</w:t>
      </w:r>
      <w:r w:rsidR="002E7D9A" w:rsidRPr="003A2B84">
        <w:rPr>
          <w:spacing w:val="67"/>
          <w:sz w:val="28"/>
          <w:szCs w:val="28"/>
        </w:rPr>
        <w:t xml:space="preserve">  </w:t>
      </w:r>
      <w:r w:rsidR="002E7D9A" w:rsidRPr="003A2B84">
        <w:rPr>
          <w:sz w:val="28"/>
          <w:szCs w:val="28"/>
        </w:rPr>
        <w:t>речи</w:t>
      </w:r>
      <w:r w:rsidR="002E7D9A" w:rsidRPr="003A2B84">
        <w:rPr>
          <w:spacing w:val="68"/>
          <w:sz w:val="28"/>
          <w:szCs w:val="28"/>
        </w:rPr>
        <w:t xml:space="preserve"> </w:t>
      </w:r>
      <w:r w:rsidR="002E7D9A" w:rsidRPr="003A2B84">
        <w:rPr>
          <w:spacing w:val="67"/>
          <w:sz w:val="28"/>
          <w:szCs w:val="28"/>
        </w:rPr>
        <w:t xml:space="preserve">  </w:t>
      </w:r>
      <w:r w:rsidR="002E7D9A" w:rsidRPr="003A2B84">
        <w:rPr>
          <w:spacing w:val="-2"/>
          <w:sz w:val="28"/>
          <w:szCs w:val="28"/>
        </w:rPr>
        <w:t>называют</w:t>
      </w:r>
      <w:r w:rsidR="004B20C8">
        <w:rPr>
          <w:sz w:val="28"/>
          <w:szCs w:val="28"/>
        </w:rPr>
        <w:t xml:space="preserve"> </w:t>
      </w:r>
      <w:r w:rsidR="003A2B84" w:rsidRPr="003A2B84">
        <w:rPr>
          <w:sz w:val="28"/>
          <w:szCs w:val="28"/>
        </w:rPr>
        <w:t>«словесную игру</w:t>
      </w:r>
      <w:r w:rsidR="002E7D9A" w:rsidRPr="003A2B84">
        <w:rPr>
          <w:sz w:val="28"/>
          <w:szCs w:val="28"/>
        </w:rPr>
        <w:t>» (В.</w:t>
      </w:r>
      <w:r w:rsidR="002E7D9A" w:rsidRPr="003A2B84">
        <w:rPr>
          <w:spacing w:val="-2"/>
          <w:sz w:val="28"/>
          <w:szCs w:val="28"/>
        </w:rPr>
        <w:t xml:space="preserve"> </w:t>
      </w:r>
      <w:r w:rsidR="003A2B84" w:rsidRPr="003A2B84">
        <w:rPr>
          <w:sz w:val="28"/>
          <w:szCs w:val="28"/>
        </w:rPr>
        <w:t>Харченко), «экспериментирование</w:t>
      </w:r>
      <w:r w:rsidR="004B20C8">
        <w:rPr>
          <w:sz w:val="28"/>
          <w:szCs w:val="28"/>
        </w:rPr>
        <w:t xml:space="preserve"> с худо</w:t>
      </w:r>
      <w:r w:rsidR="002E7D9A" w:rsidRPr="003A2B84">
        <w:rPr>
          <w:sz w:val="28"/>
          <w:szCs w:val="28"/>
        </w:rPr>
        <w:t>жественным текстом» (Е.</w:t>
      </w:r>
      <w:r w:rsidR="002E7D9A" w:rsidRPr="003A2B84">
        <w:rPr>
          <w:spacing w:val="-1"/>
          <w:sz w:val="28"/>
          <w:szCs w:val="28"/>
        </w:rPr>
        <w:t xml:space="preserve"> </w:t>
      </w:r>
      <w:r w:rsidR="002E7D9A" w:rsidRPr="003A2B84">
        <w:rPr>
          <w:sz w:val="28"/>
          <w:szCs w:val="28"/>
        </w:rPr>
        <w:t xml:space="preserve">Бодрова). </w:t>
      </w:r>
    </w:p>
    <w:p w:rsidR="002E7D9A" w:rsidRPr="003A2B84" w:rsidRDefault="00A5196E" w:rsidP="00C05091">
      <w:pPr>
        <w:pStyle w:val="a6"/>
        <w:ind w:right="-168" w:firstLine="425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4B20C8">
        <w:rPr>
          <w:sz w:val="28"/>
          <w:szCs w:val="28"/>
        </w:rPr>
        <w:t>ережива</w:t>
      </w:r>
      <w:r w:rsidR="002E7D9A" w:rsidRPr="003A2B84">
        <w:rPr>
          <w:sz w:val="28"/>
          <w:szCs w:val="28"/>
        </w:rPr>
        <w:t>ние»,</w:t>
      </w:r>
      <w:r w:rsidR="002E7D9A" w:rsidRPr="003A2B84">
        <w:rPr>
          <w:spacing w:val="71"/>
          <w:w w:val="150"/>
          <w:sz w:val="28"/>
          <w:szCs w:val="28"/>
        </w:rPr>
        <w:t xml:space="preserve"> </w:t>
      </w:r>
      <w:r w:rsidR="002E7D9A" w:rsidRPr="003A2B84">
        <w:rPr>
          <w:sz w:val="28"/>
          <w:szCs w:val="28"/>
        </w:rPr>
        <w:t>«проживание»</w:t>
      </w:r>
      <w:r w:rsidR="002E7D9A" w:rsidRPr="003A2B84">
        <w:rPr>
          <w:spacing w:val="69"/>
          <w:w w:val="150"/>
          <w:sz w:val="28"/>
          <w:szCs w:val="28"/>
        </w:rPr>
        <w:t xml:space="preserve"> </w:t>
      </w:r>
      <w:r w:rsidR="002E7D9A" w:rsidRPr="003A2B84">
        <w:rPr>
          <w:sz w:val="28"/>
          <w:szCs w:val="28"/>
        </w:rPr>
        <w:t>литературного</w:t>
      </w:r>
      <w:r w:rsidR="002E7D9A" w:rsidRPr="003A2B84">
        <w:rPr>
          <w:spacing w:val="70"/>
          <w:w w:val="150"/>
          <w:sz w:val="28"/>
          <w:szCs w:val="28"/>
        </w:rPr>
        <w:t xml:space="preserve"> </w:t>
      </w:r>
      <w:r w:rsidR="002E7D9A" w:rsidRPr="003A2B84">
        <w:rPr>
          <w:sz w:val="28"/>
          <w:szCs w:val="28"/>
        </w:rPr>
        <w:t>произведения,</w:t>
      </w:r>
      <w:r w:rsidR="002E7D9A" w:rsidRPr="003A2B84">
        <w:rPr>
          <w:spacing w:val="73"/>
          <w:w w:val="150"/>
          <w:sz w:val="28"/>
          <w:szCs w:val="28"/>
        </w:rPr>
        <w:t xml:space="preserve"> </w:t>
      </w:r>
      <w:r w:rsidR="002E7D9A" w:rsidRPr="003A2B84">
        <w:rPr>
          <w:spacing w:val="-2"/>
          <w:sz w:val="28"/>
          <w:szCs w:val="28"/>
        </w:rPr>
        <w:t>возможность</w:t>
      </w:r>
      <w:r w:rsidR="003A2B84" w:rsidRPr="003A2B84">
        <w:rPr>
          <w:sz w:val="28"/>
          <w:szCs w:val="28"/>
        </w:rPr>
        <w:t xml:space="preserve"> </w:t>
      </w:r>
      <w:r w:rsidR="002E7D9A" w:rsidRPr="003A2B84">
        <w:rPr>
          <w:sz w:val="28"/>
          <w:szCs w:val="28"/>
        </w:rPr>
        <w:t>«играть» с художественным слово</w:t>
      </w:r>
      <w:r w:rsidR="003A2B84" w:rsidRPr="003A2B84">
        <w:rPr>
          <w:sz w:val="28"/>
          <w:szCs w:val="28"/>
        </w:rPr>
        <w:t>м делают процесс восприятия бо</w:t>
      </w:r>
      <w:r w:rsidR="002E7D9A" w:rsidRPr="003A2B84">
        <w:rPr>
          <w:sz w:val="28"/>
          <w:szCs w:val="28"/>
        </w:rPr>
        <w:t>лее глубоким, заостряют внимание</w:t>
      </w:r>
      <w:r w:rsidR="003A2B84" w:rsidRPr="003A2B84">
        <w:rPr>
          <w:sz w:val="28"/>
          <w:szCs w:val="28"/>
        </w:rPr>
        <w:t xml:space="preserve"> на языковом материале, застав</w:t>
      </w:r>
      <w:r w:rsidR="002E7D9A" w:rsidRPr="003A2B84">
        <w:rPr>
          <w:sz w:val="28"/>
          <w:szCs w:val="28"/>
        </w:rPr>
        <w:t>ляют задуматься о значении испол</w:t>
      </w:r>
      <w:r w:rsidR="003A2B84" w:rsidRPr="003A2B84">
        <w:rPr>
          <w:sz w:val="28"/>
          <w:szCs w:val="28"/>
        </w:rPr>
        <w:t>ьзованных в тексте слов и выра</w:t>
      </w:r>
      <w:r w:rsidR="002E7D9A" w:rsidRPr="003A2B84">
        <w:rPr>
          <w:sz w:val="28"/>
          <w:szCs w:val="28"/>
        </w:rPr>
        <w:t>жений, способствуют обогащени</w:t>
      </w:r>
      <w:r w:rsidR="003A2B84" w:rsidRPr="003A2B84">
        <w:rPr>
          <w:sz w:val="28"/>
          <w:szCs w:val="28"/>
        </w:rPr>
        <w:t>ю речи и формированию ее образ</w:t>
      </w:r>
      <w:r w:rsidR="002E7D9A" w:rsidRPr="003A2B84">
        <w:rPr>
          <w:spacing w:val="-2"/>
          <w:sz w:val="28"/>
          <w:szCs w:val="28"/>
        </w:rPr>
        <w:t>ности.</w:t>
      </w:r>
    </w:p>
    <w:p w:rsidR="002E7D9A" w:rsidRPr="003A2B84" w:rsidRDefault="002E7D9A" w:rsidP="00C05091">
      <w:pPr>
        <w:pStyle w:val="a6"/>
        <w:ind w:right="-168" w:firstLine="425"/>
        <w:jc w:val="both"/>
        <w:rPr>
          <w:sz w:val="28"/>
          <w:szCs w:val="28"/>
        </w:rPr>
      </w:pPr>
      <w:r w:rsidRPr="003A2B84">
        <w:rPr>
          <w:sz w:val="28"/>
          <w:szCs w:val="28"/>
        </w:rPr>
        <w:t>Кроме того, игра естественна для природы ребенка, благодаря ей процесс общения с литературн</w:t>
      </w:r>
      <w:r w:rsidR="00761586">
        <w:rPr>
          <w:sz w:val="28"/>
          <w:szCs w:val="28"/>
        </w:rPr>
        <w:t>ым произведением становится ра</w:t>
      </w:r>
      <w:r w:rsidRPr="003A2B84">
        <w:rPr>
          <w:sz w:val="28"/>
          <w:szCs w:val="28"/>
        </w:rPr>
        <w:t>достным и желанным. Именно по</w:t>
      </w:r>
      <w:r w:rsidR="00E760D2">
        <w:rPr>
          <w:sz w:val="28"/>
          <w:szCs w:val="28"/>
        </w:rPr>
        <w:t>этому дидактические игры, игро</w:t>
      </w:r>
      <w:r w:rsidRPr="003A2B84">
        <w:rPr>
          <w:sz w:val="28"/>
          <w:szCs w:val="28"/>
        </w:rPr>
        <w:t>вые творческие задания, словесные упражнения должны активно использоваться в работе по озна</w:t>
      </w:r>
      <w:r w:rsidR="00E760D2">
        <w:rPr>
          <w:sz w:val="28"/>
          <w:szCs w:val="28"/>
        </w:rPr>
        <w:t>комлению дошкольников с художе</w:t>
      </w:r>
      <w:r w:rsidRPr="003A2B84">
        <w:rPr>
          <w:sz w:val="28"/>
          <w:szCs w:val="28"/>
        </w:rPr>
        <w:t>ственной литературой</w:t>
      </w:r>
      <w:r w:rsidR="00924240">
        <w:rPr>
          <w:sz w:val="28"/>
          <w:szCs w:val="28"/>
        </w:rPr>
        <w:t xml:space="preserve"> и</w:t>
      </w:r>
      <w:r w:rsidR="001A5FFE">
        <w:rPr>
          <w:sz w:val="28"/>
          <w:szCs w:val="28"/>
        </w:rPr>
        <w:t xml:space="preserve"> развитием речевого творчества</w:t>
      </w:r>
      <w:r w:rsidRPr="003A2B84">
        <w:rPr>
          <w:sz w:val="28"/>
          <w:szCs w:val="28"/>
        </w:rPr>
        <w:t>.</w:t>
      </w:r>
    </w:p>
    <w:p w:rsidR="002E7D9A" w:rsidRPr="003A2B84" w:rsidRDefault="002E7D9A" w:rsidP="00C05091">
      <w:pPr>
        <w:pStyle w:val="a6"/>
        <w:ind w:right="-168" w:firstLine="425"/>
        <w:jc w:val="both"/>
        <w:rPr>
          <w:sz w:val="28"/>
          <w:szCs w:val="28"/>
        </w:rPr>
      </w:pPr>
      <w:r w:rsidRPr="003A2B84">
        <w:rPr>
          <w:sz w:val="28"/>
          <w:szCs w:val="28"/>
        </w:rPr>
        <w:t>Игры, игровые задания, упраж</w:t>
      </w:r>
      <w:r w:rsidR="00842902">
        <w:rPr>
          <w:sz w:val="28"/>
          <w:szCs w:val="28"/>
        </w:rPr>
        <w:t xml:space="preserve">нения, предлагаемые </w:t>
      </w:r>
      <w:r w:rsidR="00A4686E">
        <w:rPr>
          <w:sz w:val="28"/>
          <w:szCs w:val="28"/>
        </w:rPr>
        <w:t>Н.В. Тимофеевой в учебно-методическом пособии «Развитие речевого творчества дошкольников»</w:t>
      </w:r>
      <w:r w:rsidRPr="003A2B84">
        <w:rPr>
          <w:sz w:val="28"/>
          <w:szCs w:val="28"/>
        </w:rPr>
        <w:t xml:space="preserve">, </w:t>
      </w:r>
      <w:r w:rsidRPr="003A2B84">
        <w:rPr>
          <w:sz w:val="28"/>
          <w:szCs w:val="28"/>
        </w:rPr>
        <w:lastRenderedPageBreak/>
        <w:t xml:space="preserve">направлены на решение следующих </w:t>
      </w:r>
      <w:r w:rsidRPr="003A2B84">
        <w:rPr>
          <w:spacing w:val="-2"/>
          <w:sz w:val="28"/>
          <w:szCs w:val="28"/>
        </w:rPr>
        <w:t>задач:</w:t>
      </w:r>
    </w:p>
    <w:p w:rsidR="002E7D9A" w:rsidRPr="003A2B84" w:rsidRDefault="002E7D9A" w:rsidP="00C05091">
      <w:pPr>
        <w:pStyle w:val="a8"/>
        <w:numPr>
          <w:ilvl w:val="0"/>
          <w:numId w:val="1"/>
        </w:numPr>
        <w:tabs>
          <w:tab w:val="left" w:pos="932"/>
        </w:tabs>
        <w:ind w:left="932" w:right="-168" w:hanging="282"/>
        <w:rPr>
          <w:sz w:val="28"/>
          <w:szCs w:val="28"/>
        </w:rPr>
      </w:pPr>
      <w:r w:rsidRPr="003A2B84">
        <w:rPr>
          <w:sz w:val="28"/>
          <w:szCs w:val="28"/>
        </w:rPr>
        <w:t>развитие</w:t>
      </w:r>
      <w:r w:rsidRPr="003A2B84">
        <w:rPr>
          <w:spacing w:val="-11"/>
          <w:sz w:val="28"/>
          <w:szCs w:val="28"/>
        </w:rPr>
        <w:t xml:space="preserve"> </w:t>
      </w:r>
      <w:r w:rsidRPr="003A2B84">
        <w:rPr>
          <w:sz w:val="28"/>
          <w:szCs w:val="28"/>
        </w:rPr>
        <w:t>воображения</w:t>
      </w:r>
      <w:r w:rsidRPr="003A2B84">
        <w:rPr>
          <w:spacing w:val="-11"/>
          <w:sz w:val="28"/>
          <w:szCs w:val="28"/>
        </w:rPr>
        <w:t xml:space="preserve"> </w:t>
      </w:r>
      <w:r w:rsidRPr="003A2B84">
        <w:rPr>
          <w:sz w:val="28"/>
          <w:szCs w:val="28"/>
        </w:rPr>
        <w:t>и</w:t>
      </w:r>
      <w:r w:rsidRPr="003A2B84">
        <w:rPr>
          <w:spacing w:val="-9"/>
          <w:sz w:val="28"/>
          <w:szCs w:val="28"/>
        </w:rPr>
        <w:t xml:space="preserve"> </w:t>
      </w:r>
      <w:r w:rsidRPr="003A2B84">
        <w:rPr>
          <w:sz w:val="28"/>
          <w:szCs w:val="28"/>
        </w:rPr>
        <w:t>словесного</w:t>
      </w:r>
      <w:r w:rsidRPr="003A2B84">
        <w:rPr>
          <w:spacing w:val="-11"/>
          <w:sz w:val="28"/>
          <w:szCs w:val="28"/>
        </w:rPr>
        <w:t xml:space="preserve"> </w:t>
      </w:r>
      <w:r w:rsidRPr="003A2B84">
        <w:rPr>
          <w:spacing w:val="-2"/>
          <w:sz w:val="28"/>
          <w:szCs w:val="28"/>
        </w:rPr>
        <w:t>творчества;</w:t>
      </w:r>
    </w:p>
    <w:p w:rsidR="002E7D9A" w:rsidRPr="003A2B84" w:rsidRDefault="002E7D9A" w:rsidP="00C05091">
      <w:pPr>
        <w:pStyle w:val="a8"/>
        <w:numPr>
          <w:ilvl w:val="0"/>
          <w:numId w:val="1"/>
        </w:numPr>
        <w:tabs>
          <w:tab w:val="left" w:pos="932"/>
        </w:tabs>
        <w:spacing w:before="1"/>
        <w:ind w:left="932" w:right="-168" w:hanging="282"/>
        <w:rPr>
          <w:sz w:val="28"/>
          <w:szCs w:val="28"/>
        </w:rPr>
      </w:pPr>
      <w:r w:rsidRPr="003A2B84">
        <w:rPr>
          <w:sz w:val="28"/>
          <w:szCs w:val="28"/>
        </w:rPr>
        <w:t>формирование</w:t>
      </w:r>
      <w:r w:rsidRPr="003A2B84">
        <w:rPr>
          <w:spacing w:val="-14"/>
          <w:sz w:val="28"/>
          <w:szCs w:val="28"/>
        </w:rPr>
        <w:t xml:space="preserve"> </w:t>
      </w:r>
      <w:r w:rsidRPr="003A2B84">
        <w:rPr>
          <w:sz w:val="28"/>
          <w:szCs w:val="28"/>
        </w:rPr>
        <w:t>образной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pacing w:val="-2"/>
          <w:sz w:val="28"/>
          <w:szCs w:val="28"/>
        </w:rPr>
        <w:t>речи;</w:t>
      </w:r>
    </w:p>
    <w:p w:rsidR="002E7D9A" w:rsidRPr="003A2B84" w:rsidRDefault="002E7D9A" w:rsidP="00C05091">
      <w:pPr>
        <w:pStyle w:val="a8"/>
        <w:numPr>
          <w:ilvl w:val="0"/>
          <w:numId w:val="1"/>
        </w:numPr>
        <w:tabs>
          <w:tab w:val="left" w:pos="932"/>
        </w:tabs>
        <w:ind w:left="932" w:right="-168" w:hanging="282"/>
        <w:rPr>
          <w:sz w:val="28"/>
          <w:szCs w:val="28"/>
        </w:rPr>
      </w:pPr>
      <w:r w:rsidRPr="003A2B84">
        <w:rPr>
          <w:sz w:val="28"/>
          <w:szCs w:val="28"/>
        </w:rPr>
        <w:t>ознакомление</w:t>
      </w:r>
      <w:r w:rsidRPr="003A2B84">
        <w:rPr>
          <w:spacing w:val="-12"/>
          <w:sz w:val="28"/>
          <w:szCs w:val="28"/>
        </w:rPr>
        <w:t xml:space="preserve"> </w:t>
      </w:r>
      <w:r w:rsidRPr="003A2B84">
        <w:rPr>
          <w:sz w:val="28"/>
          <w:szCs w:val="28"/>
        </w:rPr>
        <w:t>с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z w:val="28"/>
          <w:szCs w:val="28"/>
        </w:rPr>
        <w:t>малыми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z w:val="28"/>
          <w:szCs w:val="28"/>
        </w:rPr>
        <w:t>фольклорными</w:t>
      </w:r>
      <w:r w:rsidRPr="003A2B84">
        <w:rPr>
          <w:spacing w:val="-12"/>
          <w:sz w:val="28"/>
          <w:szCs w:val="28"/>
        </w:rPr>
        <w:t xml:space="preserve"> </w:t>
      </w:r>
      <w:r w:rsidRPr="003A2B84">
        <w:rPr>
          <w:spacing w:val="-2"/>
          <w:sz w:val="28"/>
          <w:szCs w:val="28"/>
        </w:rPr>
        <w:t>формами;</w:t>
      </w:r>
    </w:p>
    <w:p w:rsidR="002E7D9A" w:rsidRPr="003A2B84" w:rsidRDefault="002E7D9A" w:rsidP="00C05091">
      <w:pPr>
        <w:pStyle w:val="a8"/>
        <w:numPr>
          <w:ilvl w:val="0"/>
          <w:numId w:val="1"/>
        </w:numPr>
        <w:tabs>
          <w:tab w:val="left" w:pos="932"/>
        </w:tabs>
        <w:ind w:left="932" w:right="-168" w:hanging="282"/>
        <w:rPr>
          <w:sz w:val="28"/>
          <w:szCs w:val="28"/>
        </w:rPr>
      </w:pPr>
      <w:r w:rsidRPr="003A2B84">
        <w:rPr>
          <w:sz w:val="28"/>
          <w:szCs w:val="28"/>
        </w:rPr>
        <w:t>закрепление</w:t>
      </w:r>
      <w:r w:rsidRPr="003A2B84">
        <w:rPr>
          <w:spacing w:val="-9"/>
          <w:sz w:val="28"/>
          <w:szCs w:val="28"/>
        </w:rPr>
        <w:t xml:space="preserve"> </w:t>
      </w:r>
      <w:r w:rsidRPr="003A2B84">
        <w:rPr>
          <w:sz w:val="28"/>
          <w:szCs w:val="28"/>
        </w:rPr>
        <w:t>знаний</w:t>
      </w:r>
      <w:r w:rsidRPr="003A2B84">
        <w:rPr>
          <w:spacing w:val="-10"/>
          <w:sz w:val="28"/>
          <w:szCs w:val="28"/>
        </w:rPr>
        <w:t xml:space="preserve"> </w:t>
      </w:r>
      <w:r w:rsidRPr="003A2B84">
        <w:rPr>
          <w:sz w:val="28"/>
          <w:szCs w:val="28"/>
        </w:rPr>
        <w:t>о</w:t>
      </w:r>
      <w:r w:rsidRPr="003A2B84">
        <w:rPr>
          <w:spacing w:val="-9"/>
          <w:sz w:val="28"/>
          <w:szCs w:val="28"/>
        </w:rPr>
        <w:t xml:space="preserve"> </w:t>
      </w:r>
      <w:r w:rsidRPr="003A2B84">
        <w:rPr>
          <w:sz w:val="28"/>
          <w:szCs w:val="28"/>
        </w:rPr>
        <w:t>литературных</w:t>
      </w:r>
      <w:r w:rsidRPr="003A2B84">
        <w:rPr>
          <w:spacing w:val="-9"/>
          <w:sz w:val="28"/>
          <w:szCs w:val="28"/>
        </w:rPr>
        <w:t xml:space="preserve"> </w:t>
      </w:r>
      <w:r w:rsidRPr="003A2B84">
        <w:rPr>
          <w:spacing w:val="-2"/>
          <w:sz w:val="28"/>
          <w:szCs w:val="28"/>
        </w:rPr>
        <w:t>произведениях;</w:t>
      </w:r>
    </w:p>
    <w:p w:rsidR="002E7D9A" w:rsidRPr="003A2B84" w:rsidRDefault="002E7D9A" w:rsidP="00C05091">
      <w:pPr>
        <w:pStyle w:val="a8"/>
        <w:numPr>
          <w:ilvl w:val="0"/>
          <w:numId w:val="1"/>
        </w:numPr>
        <w:tabs>
          <w:tab w:val="left" w:pos="932"/>
        </w:tabs>
        <w:spacing w:line="252" w:lineRule="exact"/>
        <w:ind w:left="932" w:right="-168" w:hanging="282"/>
        <w:rPr>
          <w:sz w:val="28"/>
          <w:szCs w:val="28"/>
        </w:rPr>
      </w:pPr>
      <w:r w:rsidRPr="003A2B84">
        <w:rPr>
          <w:sz w:val="28"/>
          <w:szCs w:val="28"/>
        </w:rPr>
        <w:t>приобщение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z w:val="28"/>
          <w:szCs w:val="28"/>
        </w:rPr>
        <w:t>к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z w:val="28"/>
          <w:szCs w:val="28"/>
        </w:rPr>
        <w:t>театрализованной</w:t>
      </w:r>
      <w:r w:rsidRPr="003A2B84">
        <w:rPr>
          <w:spacing w:val="-13"/>
          <w:sz w:val="28"/>
          <w:szCs w:val="28"/>
        </w:rPr>
        <w:t xml:space="preserve"> </w:t>
      </w:r>
      <w:r w:rsidRPr="003A2B84">
        <w:rPr>
          <w:spacing w:val="-2"/>
          <w:sz w:val="28"/>
          <w:szCs w:val="28"/>
        </w:rPr>
        <w:t>деятельности.</w:t>
      </w:r>
    </w:p>
    <w:p w:rsidR="004B20C8" w:rsidRDefault="002E7D9A" w:rsidP="00C05091">
      <w:pPr>
        <w:pStyle w:val="a6"/>
        <w:spacing w:before="71"/>
        <w:ind w:right="-168"/>
        <w:jc w:val="both"/>
        <w:rPr>
          <w:sz w:val="28"/>
          <w:szCs w:val="28"/>
        </w:rPr>
      </w:pPr>
      <w:r w:rsidRPr="003A2B84">
        <w:rPr>
          <w:sz w:val="28"/>
          <w:szCs w:val="28"/>
        </w:rPr>
        <w:t>Эти игры разработаны на материале отдельных, конкретных литературных</w:t>
      </w:r>
      <w:r w:rsidRPr="003A2B84">
        <w:rPr>
          <w:spacing w:val="18"/>
          <w:sz w:val="28"/>
          <w:szCs w:val="28"/>
        </w:rPr>
        <w:t xml:space="preserve"> </w:t>
      </w:r>
      <w:r w:rsidRPr="003A2B84">
        <w:rPr>
          <w:sz w:val="28"/>
          <w:szCs w:val="28"/>
        </w:rPr>
        <w:t>текстов,</w:t>
      </w:r>
      <w:r w:rsidRPr="003A2B84">
        <w:rPr>
          <w:spacing w:val="18"/>
          <w:sz w:val="28"/>
          <w:szCs w:val="28"/>
        </w:rPr>
        <w:t xml:space="preserve"> </w:t>
      </w:r>
      <w:r w:rsidRPr="003A2B84">
        <w:rPr>
          <w:sz w:val="28"/>
          <w:szCs w:val="28"/>
        </w:rPr>
        <w:t>но</w:t>
      </w:r>
      <w:r w:rsidRPr="003A2B84">
        <w:rPr>
          <w:spacing w:val="18"/>
          <w:sz w:val="28"/>
          <w:szCs w:val="28"/>
        </w:rPr>
        <w:t xml:space="preserve"> </w:t>
      </w:r>
      <w:r w:rsidRPr="003A2B84">
        <w:rPr>
          <w:sz w:val="28"/>
          <w:szCs w:val="28"/>
        </w:rPr>
        <w:t>могут</w:t>
      </w:r>
      <w:r w:rsidRPr="003A2B84">
        <w:rPr>
          <w:spacing w:val="17"/>
          <w:sz w:val="28"/>
          <w:szCs w:val="28"/>
        </w:rPr>
        <w:t xml:space="preserve"> </w:t>
      </w:r>
      <w:r w:rsidRPr="003A2B84">
        <w:rPr>
          <w:sz w:val="28"/>
          <w:szCs w:val="28"/>
        </w:rPr>
        <w:t>переноситься</w:t>
      </w:r>
      <w:r w:rsidRPr="003A2B84">
        <w:rPr>
          <w:spacing w:val="21"/>
          <w:sz w:val="28"/>
          <w:szCs w:val="28"/>
        </w:rPr>
        <w:t xml:space="preserve"> </w:t>
      </w:r>
      <w:r w:rsidRPr="003A2B84">
        <w:rPr>
          <w:sz w:val="28"/>
          <w:szCs w:val="28"/>
        </w:rPr>
        <w:t>в</w:t>
      </w:r>
      <w:r w:rsidRPr="003A2B84">
        <w:rPr>
          <w:spacing w:val="17"/>
          <w:sz w:val="28"/>
          <w:szCs w:val="28"/>
        </w:rPr>
        <w:t xml:space="preserve"> </w:t>
      </w:r>
      <w:r w:rsidRPr="003A2B84">
        <w:rPr>
          <w:sz w:val="28"/>
          <w:szCs w:val="28"/>
        </w:rPr>
        <w:t>другие</w:t>
      </w:r>
      <w:r w:rsidRPr="003A2B84">
        <w:rPr>
          <w:spacing w:val="18"/>
          <w:sz w:val="28"/>
          <w:szCs w:val="28"/>
        </w:rPr>
        <w:t xml:space="preserve"> </w:t>
      </w:r>
      <w:r w:rsidRPr="003A2B84">
        <w:rPr>
          <w:sz w:val="28"/>
          <w:szCs w:val="28"/>
        </w:rPr>
        <w:t>темы</w:t>
      </w:r>
      <w:r w:rsidRPr="003A2B84">
        <w:rPr>
          <w:spacing w:val="17"/>
          <w:sz w:val="28"/>
          <w:szCs w:val="28"/>
        </w:rPr>
        <w:t xml:space="preserve"> </w:t>
      </w:r>
      <w:r w:rsidRPr="003A2B84">
        <w:rPr>
          <w:sz w:val="28"/>
          <w:szCs w:val="28"/>
        </w:rPr>
        <w:t>и</w:t>
      </w:r>
      <w:r>
        <w:rPr>
          <w:spacing w:val="18"/>
        </w:rPr>
        <w:t xml:space="preserve"> </w:t>
      </w:r>
      <w:r w:rsidRPr="004B20C8">
        <w:rPr>
          <w:spacing w:val="-5"/>
          <w:sz w:val="28"/>
          <w:szCs w:val="28"/>
        </w:rPr>
        <w:t>и</w:t>
      </w:r>
      <w:r w:rsidR="00E760D2">
        <w:rPr>
          <w:spacing w:val="-5"/>
          <w:sz w:val="28"/>
          <w:szCs w:val="28"/>
        </w:rPr>
        <w:t>с</w:t>
      </w:r>
      <w:r w:rsidR="003A2B84" w:rsidRPr="004B20C8">
        <w:rPr>
          <w:sz w:val="28"/>
          <w:szCs w:val="28"/>
        </w:rPr>
        <w:t>пользоваться не только в процесс</w:t>
      </w:r>
      <w:r w:rsidR="001A5FFE">
        <w:rPr>
          <w:sz w:val="28"/>
          <w:szCs w:val="28"/>
        </w:rPr>
        <w:t>е ознакомления детей с произве</w:t>
      </w:r>
      <w:r w:rsidR="003A2B84" w:rsidRPr="004B20C8">
        <w:rPr>
          <w:sz w:val="28"/>
          <w:szCs w:val="28"/>
        </w:rPr>
        <w:t>дениями художественной литерат</w:t>
      </w:r>
      <w:r w:rsidR="00E760D2">
        <w:rPr>
          <w:sz w:val="28"/>
          <w:szCs w:val="28"/>
        </w:rPr>
        <w:t>уры и устного народного творче</w:t>
      </w:r>
      <w:r w:rsidR="003A2B84" w:rsidRPr="004B20C8">
        <w:rPr>
          <w:sz w:val="28"/>
          <w:szCs w:val="28"/>
        </w:rPr>
        <w:t>ства, но и на других занятиях с дошкольниками.</w:t>
      </w:r>
    </w:p>
    <w:p w:rsidR="004B20C8" w:rsidRDefault="004B20C8" w:rsidP="00C05091">
      <w:pPr>
        <w:ind w:left="284" w:right="-168"/>
        <w:jc w:val="both"/>
        <w:rPr>
          <w:rFonts w:ascii="Times New Roman" w:hAnsi="Times New Roman" w:cs="Times New Roman"/>
          <w:sz w:val="28"/>
          <w:szCs w:val="28"/>
        </w:rPr>
      </w:pPr>
      <w:r w:rsidRPr="00AD3315">
        <w:rPr>
          <w:rFonts w:ascii="Times New Roman" w:hAnsi="Times New Roman" w:cs="Times New Roman"/>
          <w:sz w:val="28"/>
          <w:szCs w:val="28"/>
        </w:rPr>
        <w:t xml:space="preserve">Дидактическая игра по развитию речи как форма обучения детей содержит два начала: учебное (познавательное) и игровое (занимательное). </w:t>
      </w:r>
    </w:p>
    <w:p w:rsidR="004B20C8" w:rsidRDefault="004B20C8" w:rsidP="00C05091">
      <w:pPr>
        <w:ind w:right="-168"/>
        <w:jc w:val="both"/>
        <w:rPr>
          <w:rFonts w:ascii="Times New Roman" w:hAnsi="Times New Roman" w:cs="Times New Roman"/>
          <w:sz w:val="28"/>
          <w:szCs w:val="28"/>
        </w:rPr>
      </w:pPr>
      <w:r w:rsidRPr="00AD3315">
        <w:rPr>
          <w:rFonts w:ascii="Times New Roman" w:hAnsi="Times New Roman" w:cs="Times New Roman"/>
          <w:sz w:val="28"/>
          <w:szCs w:val="28"/>
        </w:rPr>
        <w:t xml:space="preserve">Задача воспитателя заключается в том, чтобы вызвать у детей интерес к игре, подобрать такие варианты игры, в которых дети смогли бы не только обогащать свой словарь, но и развивать словесное творчество. </w:t>
      </w:r>
    </w:p>
    <w:p w:rsidR="004B20C8" w:rsidRDefault="004B20C8" w:rsidP="00363C07">
      <w:pPr>
        <w:ind w:right="-168" w:firstLine="223"/>
        <w:jc w:val="both"/>
        <w:rPr>
          <w:rFonts w:ascii="Times New Roman" w:hAnsi="Times New Roman" w:cs="Times New Roman"/>
          <w:sz w:val="28"/>
          <w:szCs w:val="28"/>
        </w:rPr>
      </w:pPr>
      <w:r w:rsidRPr="00363C07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является ши</w:t>
      </w:r>
      <w:r w:rsidRPr="00AD3315">
        <w:rPr>
          <w:rFonts w:ascii="Times New Roman" w:hAnsi="Times New Roman" w:cs="Times New Roman"/>
          <w:sz w:val="28"/>
          <w:szCs w:val="28"/>
        </w:rPr>
        <w:t>роко распространенным методом работы с детьми дошкольного возраста. Особенностью дидактической игры по развитию речи, ее логическим концом является рез</w:t>
      </w:r>
      <w:r>
        <w:rPr>
          <w:rFonts w:ascii="Times New Roman" w:hAnsi="Times New Roman" w:cs="Times New Roman"/>
          <w:sz w:val="28"/>
          <w:szCs w:val="28"/>
        </w:rPr>
        <w:t>ультат, который определяется иг</w:t>
      </w:r>
      <w:r w:rsidRPr="00AD3315">
        <w:rPr>
          <w:rFonts w:ascii="Times New Roman" w:hAnsi="Times New Roman" w:cs="Times New Roman"/>
          <w:sz w:val="28"/>
          <w:szCs w:val="28"/>
        </w:rPr>
        <w:t xml:space="preserve">ровой целью (или задачей), игровыми правилами, действиями и итогом. Это своеобразный показатель успешности детей в освоении материала. </w:t>
      </w:r>
      <w:r w:rsidRPr="00AD3315">
        <w:rPr>
          <w:rFonts w:ascii="Times New Roman" w:hAnsi="Times New Roman" w:cs="Times New Roman"/>
          <w:sz w:val="28"/>
          <w:szCs w:val="28"/>
        </w:rPr>
        <w:lastRenderedPageBreak/>
        <w:t>Несомненно, дидактическ</w:t>
      </w:r>
      <w:r>
        <w:rPr>
          <w:rFonts w:ascii="Times New Roman" w:hAnsi="Times New Roman" w:cs="Times New Roman"/>
          <w:sz w:val="28"/>
          <w:szCs w:val="28"/>
        </w:rPr>
        <w:t>ие игры являются мощнейшим сред</w:t>
      </w:r>
      <w:r w:rsidRPr="00AD3315">
        <w:rPr>
          <w:rFonts w:ascii="Times New Roman" w:hAnsi="Times New Roman" w:cs="Times New Roman"/>
          <w:sz w:val="28"/>
          <w:szCs w:val="28"/>
        </w:rPr>
        <w:t xml:space="preserve">ством для развития речи детей </w:t>
      </w:r>
      <w:r>
        <w:rPr>
          <w:rFonts w:ascii="Times New Roman" w:hAnsi="Times New Roman" w:cs="Times New Roman"/>
          <w:sz w:val="28"/>
          <w:szCs w:val="28"/>
        </w:rPr>
        <w:t>еще и потому, что их можно реко</w:t>
      </w:r>
      <w:r w:rsidRPr="00AD3315">
        <w:rPr>
          <w:rFonts w:ascii="Times New Roman" w:hAnsi="Times New Roman" w:cs="Times New Roman"/>
          <w:sz w:val="28"/>
          <w:szCs w:val="28"/>
        </w:rPr>
        <w:t>мендовать для использования род</w:t>
      </w:r>
      <w:r>
        <w:rPr>
          <w:rFonts w:ascii="Times New Roman" w:hAnsi="Times New Roman" w:cs="Times New Roman"/>
          <w:sz w:val="28"/>
          <w:szCs w:val="28"/>
        </w:rPr>
        <w:t>ителями в условиях семьи. Прове</w:t>
      </w:r>
      <w:r w:rsidRPr="00AD3315">
        <w:rPr>
          <w:rFonts w:ascii="Times New Roman" w:hAnsi="Times New Roman" w:cs="Times New Roman"/>
          <w:sz w:val="28"/>
          <w:szCs w:val="28"/>
        </w:rPr>
        <w:t>дение дидактических игр не требу</w:t>
      </w:r>
      <w:r>
        <w:rPr>
          <w:rFonts w:ascii="Times New Roman" w:hAnsi="Times New Roman" w:cs="Times New Roman"/>
          <w:sz w:val="28"/>
          <w:szCs w:val="28"/>
        </w:rPr>
        <w:t>ет особых знаний в области педа</w:t>
      </w:r>
      <w:r w:rsidRPr="00AD3315">
        <w:rPr>
          <w:rFonts w:ascii="Times New Roman" w:hAnsi="Times New Roman" w:cs="Times New Roman"/>
          <w:sz w:val="28"/>
          <w:szCs w:val="28"/>
        </w:rPr>
        <w:t xml:space="preserve">гогических наук и больших затрат времени к подготовке проведения. </w:t>
      </w:r>
    </w:p>
    <w:p w:rsidR="00D14A10" w:rsidRPr="00D309D4" w:rsidRDefault="00D309D4" w:rsidP="00C05091">
      <w:pPr>
        <w:pStyle w:val="a6"/>
        <w:ind w:right="-168" w:firstLine="425"/>
        <w:jc w:val="both"/>
        <w:rPr>
          <w:sz w:val="28"/>
          <w:szCs w:val="28"/>
        </w:rPr>
      </w:pPr>
      <w:r w:rsidRPr="00D309D4">
        <w:rPr>
          <w:sz w:val="28"/>
          <w:szCs w:val="28"/>
        </w:rPr>
        <w:t>Также д</w:t>
      </w:r>
      <w:r w:rsidR="00D14A10" w:rsidRPr="00D309D4">
        <w:rPr>
          <w:sz w:val="28"/>
          <w:szCs w:val="28"/>
        </w:rPr>
        <w:t>ля педагога оче</w:t>
      </w:r>
      <w:r w:rsidR="004E0D6F">
        <w:rPr>
          <w:sz w:val="28"/>
          <w:szCs w:val="28"/>
        </w:rPr>
        <w:t>нь важно не упускать из виду еще</w:t>
      </w:r>
      <w:r w:rsidR="00D14A10" w:rsidRPr="00D309D4">
        <w:rPr>
          <w:sz w:val="28"/>
          <w:szCs w:val="28"/>
        </w:rPr>
        <w:t xml:space="preserve"> два направления игры: </w:t>
      </w:r>
      <w:r w:rsidR="00D14A10" w:rsidRPr="00363C07">
        <w:rPr>
          <w:b/>
          <w:i/>
          <w:sz w:val="28"/>
          <w:szCs w:val="28"/>
        </w:rPr>
        <w:t>сюжетно- ролевую игру</w:t>
      </w:r>
      <w:r w:rsidR="00D14A10" w:rsidRPr="00D309D4">
        <w:rPr>
          <w:sz w:val="28"/>
          <w:szCs w:val="28"/>
        </w:rPr>
        <w:t xml:space="preserve"> с использованием ролей и эпизодов из сказки и собственно </w:t>
      </w:r>
      <w:r w:rsidR="00D14A10" w:rsidRPr="00363C07">
        <w:rPr>
          <w:b/>
          <w:i/>
          <w:sz w:val="28"/>
          <w:szCs w:val="28"/>
        </w:rPr>
        <w:t>театрализованную игру</w:t>
      </w:r>
      <w:r w:rsidR="00D14A10" w:rsidRPr="00D309D4">
        <w:rPr>
          <w:i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 xml:space="preserve">(для зрителей). Оба вида игр объединяются в </w:t>
      </w:r>
      <w:r w:rsidR="00D14A10" w:rsidRPr="00D309D4">
        <w:rPr>
          <w:i/>
          <w:sz w:val="28"/>
          <w:szCs w:val="28"/>
        </w:rPr>
        <w:t xml:space="preserve">игру-драматизацию </w:t>
      </w:r>
      <w:r w:rsidR="00D14A10" w:rsidRPr="00D309D4">
        <w:rPr>
          <w:sz w:val="28"/>
          <w:szCs w:val="28"/>
        </w:rPr>
        <w:t>и очень полезны для развития речи вообще и речевого творчества в частности. Особую ценность представляют импровизированные диалоги персонажей и монолог сказочника.</w:t>
      </w:r>
      <w:r w:rsidR="00D14A10" w:rsidRPr="00D309D4">
        <w:rPr>
          <w:spacing w:val="-1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На</w:t>
      </w:r>
      <w:r w:rsidR="00D14A10" w:rsidRPr="00D309D4">
        <w:rPr>
          <w:spacing w:val="-1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первых порах в</w:t>
      </w:r>
      <w:r w:rsidR="00D14A10" w:rsidRPr="00D309D4">
        <w:rPr>
          <w:spacing w:val="-1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диалогах</w:t>
      </w:r>
      <w:r w:rsidR="00D14A10" w:rsidRPr="00D309D4">
        <w:rPr>
          <w:spacing w:val="-1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участвуют самые активные дети,</w:t>
      </w:r>
      <w:r w:rsidR="00D14A10" w:rsidRPr="00D309D4">
        <w:rPr>
          <w:spacing w:val="75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остальные</w:t>
      </w:r>
      <w:r w:rsidR="00D14A10" w:rsidRPr="00D309D4">
        <w:rPr>
          <w:spacing w:val="74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играют</w:t>
      </w:r>
      <w:r w:rsidR="00D14A10" w:rsidRPr="00D309D4">
        <w:rPr>
          <w:spacing w:val="76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молча.</w:t>
      </w:r>
      <w:r w:rsidR="00D14A10" w:rsidRPr="00D309D4">
        <w:rPr>
          <w:spacing w:val="75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Постепенно</w:t>
      </w:r>
      <w:r w:rsidR="00D14A10" w:rsidRPr="00D309D4">
        <w:rPr>
          <w:spacing w:val="75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и</w:t>
      </w:r>
      <w:r w:rsidR="00D14A10" w:rsidRPr="00D309D4">
        <w:rPr>
          <w:spacing w:val="75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они</w:t>
      </w:r>
      <w:r w:rsidR="00D14A10" w:rsidRPr="00D309D4">
        <w:rPr>
          <w:spacing w:val="75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вовлекаются в</w:t>
      </w:r>
      <w:r w:rsidR="00D14A10" w:rsidRPr="00D309D4">
        <w:rPr>
          <w:spacing w:val="-3"/>
          <w:sz w:val="28"/>
          <w:szCs w:val="28"/>
        </w:rPr>
        <w:t xml:space="preserve"> </w:t>
      </w:r>
      <w:r w:rsidR="00D14A10" w:rsidRPr="00D309D4">
        <w:rPr>
          <w:sz w:val="28"/>
          <w:szCs w:val="28"/>
        </w:rPr>
        <w:t>речевое ролевое взаимодействи</w:t>
      </w:r>
      <w:r>
        <w:rPr>
          <w:sz w:val="28"/>
          <w:szCs w:val="28"/>
        </w:rPr>
        <w:t>е. Позже появляются игры по мо</w:t>
      </w:r>
      <w:r w:rsidR="00D14A10" w:rsidRPr="00D309D4">
        <w:rPr>
          <w:sz w:val="28"/>
          <w:szCs w:val="28"/>
        </w:rPr>
        <w:t>тивам известных сказок, разыгрыв</w:t>
      </w:r>
      <w:r w:rsidR="00584D32">
        <w:rPr>
          <w:sz w:val="28"/>
          <w:szCs w:val="28"/>
        </w:rPr>
        <w:t>аемые не в костюмах, а с игруш</w:t>
      </w:r>
      <w:r w:rsidR="00D14A10" w:rsidRPr="00D309D4">
        <w:rPr>
          <w:sz w:val="28"/>
          <w:szCs w:val="28"/>
        </w:rPr>
        <w:t xml:space="preserve">ками, плоскостными фигурками из настольного театра, куклами би- ба-бо. Поначалу малыши просто играют рядом, совершая какие- либо действия, произнося ролевые реплики. При этом они не обра- щаются к кому-то конкретно, не взаимодействуют друг с другом, ведь это ознакомительный этап, </w:t>
      </w:r>
      <w:r>
        <w:rPr>
          <w:sz w:val="28"/>
          <w:szCs w:val="28"/>
        </w:rPr>
        <w:t>этап освоения смысла деятельно</w:t>
      </w:r>
      <w:r w:rsidR="00D14A10" w:rsidRPr="00D309D4">
        <w:rPr>
          <w:sz w:val="28"/>
          <w:szCs w:val="28"/>
        </w:rPr>
        <w:t>сти, обследования материалов и условий.</w:t>
      </w:r>
    </w:p>
    <w:p w:rsidR="00D14A10" w:rsidRDefault="00D14A10" w:rsidP="00552337">
      <w:pPr>
        <w:pStyle w:val="a6"/>
        <w:spacing w:before="71"/>
        <w:ind w:right="-168"/>
        <w:jc w:val="both"/>
        <w:rPr>
          <w:sz w:val="28"/>
          <w:szCs w:val="28"/>
        </w:rPr>
      </w:pPr>
      <w:r w:rsidRPr="00D309D4">
        <w:rPr>
          <w:sz w:val="28"/>
          <w:szCs w:val="28"/>
        </w:rPr>
        <w:t xml:space="preserve">Развитие игры-драматизации </w:t>
      </w:r>
      <w:r w:rsidR="00D309D4">
        <w:rPr>
          <w:sz w:val="28"/>
          <w:szCs w:val="28"/>
        </w:rPr>
        <w:t xml:space="preserve">происходит через </w:t>
      </w:r>
      <w:r w:rsidR="00D309D4">
        <w:rPr>
          <w:sz w:val="28"/>
          <w:szCs w:val="28"/>
        </w:rPr>
        <w:lastRenderedPageBreak/>
        <w:t>восприятие те</w:t>
      </w:r>
      <w:r w:rsidRPr="00D309D4">
        <w:rPr>
          <w:sz w:val="28"/>
          <w:szCs w:val="28"/>
        </w:rPr>
        <w:t>атрализованных</w:t>
      </w:r>
      <w:r w:rsidRPr="00D309D4">
        <w:rPr>
          <w:spacing w:val="34"/>
          <w:sz w:val="28"/>
          <w:szCs w:val="28"/>
        </w:rPr>
        <w:t xml:space="preserve"> </w:t>
      </w:r>
      <w:r w:rsidRPr="00D309D4">
        <w:rPr>
          <w:sz w:val="28"/>
          <w:szCs w:val="28"/>
        </w:rPr>
        <w:t>представлений,</w:t>
      </w:r>
      <w:r w:rsidRPr="00D309D4">
        <w:rPr>
          <w:spacing w:val="34"/>
          <w:sz w:val="28"/>
          <w:szCs w:val="28"/>
        </w:rPr>
        <w:t xml:space="preserve"> </w:t>
      </w:r>
      <w:r w:rsidRPr="00D309D4">
        <w:rPr>
          <w:sz w:val="28"/>
          <w:szCs w:val="28"/>
        </w:rPr>
        <w:t>инсценировок</w:t>
      </w:r>
      <w:r w:rsidRPr="00D309D4">
        <w:rPr>
          <w:spacing w:val="33"/>
          <w:sz w:val="28"/>
          <w:szCs w:val="28"/>
        </w:rPr>
        <w:t xml:space="preserve"> </w:t>
      </w:r>
      <w:r w:rsidRPr="00D309D4">
        <w:rPr>
          <w:sz w:val="28"/>
          <w:szCs w:val="28"/>
        </w:rPr>
        <w:t>и</w:t>
      </w:r>
      <w:r w:rsidRPr="00D309D4">
        <w:rPr>
          <w:spacing w:val="35"/>
          <w:sz w:val="28"/>
          <w:szCs w:val="28"/>
        </w:rPr>
        <w:t xml:space="preserve"> </w:t>
      </w:r>
      <w:r w:rsidRPr="00D309D4">
        <w:rPr>
          <w:sz w:val="28"/>
          <w:szCs w:val="28"/>
        </w:rPr>
        <w:t>освоение</w:t>
      </w:r>
      <w:r w:rsidRPr="00D309D4">
        <w:rPr>
          <w:spacing w:val="34"/>
          <w:sz w:val="28"/>
          <w:szCs w:val="28"/>
        </w:rPr>
        <w:t xml:space="preserve"> </w:t>
      </w:r>
      <w:r w:rsidRPr="00D309D4">
        <w:rPr>
          <w:spacing w:val="-2"/>
          <w:sz w:val="28"/>
          <w:szCs w:val="28"/>
        </w:rPr>
        <w:t>смысла</w:t>
      </w:r>
      <w:r w:rsidR="00D309D4" w:rsidRPr="00D309D4">
        <w:rPr>
          <w:sz w:val="28"/>
          <w:szCs w:val="28"/>
        </w:rPr>
        <w:t xml:space="preserve"> того, что происходит. Игра-драма</w:t>
      </w:r>
      <w:r w:rsidR="000D6FB1">
        <w:rPr>
          <w:sz w:val="28"/>
          <w:szCs w:val="28"/>
        </w:rPr>
        <w:t>тизация наиболее важна как под</w:t>
      </w:r>
      <w:r w:rsidR="00D309D4" w:rsidRPr="00D309D4">
        <w:rPr>
          <w:sz w:val="28"/>
          <w:szCs w:val="28"/>
        </w:rPr>
        <w:t>линно самостоятельная деятельность ребенка, как импровизация в условиях самостоятельной деятельности. В развитии грамматики языка можно наблюдать парадо</w:t>
      </w:r>
      <w:r w:rsidR="008C5B4E">
        <w:rPr>
          <w:sz w:val="28"/>
          <w:szCs w:val="28"/>
        </w:rPr>
        <w:t>ксальную ситуацию, когда в спон</w:t>
      </w:r>
      <w:r w:rsidR="00F5270B">
        <w:rPr>
          <w:sz w:val="28"/>
          <w:szCs w:val="28"/>
        </w:rPr>
        <w:t>-</w:t>
      </w:r>
      <w:r w:rsidR="00D309D4" w:rsidRPr="00D309D4">
        <w:rPr>
          <w:sz w:val="28"/>
          <w:szCs w:val="28"/>
        </w:rPr>
        <w:t xml:space="preserve"> танных высказываниях малыша, касающихся его непосредственных интересов и впечатлений, встреч</w:t>
      </w:r>
      <w:r w:rsidR="000D6FB1">
        <w:rPr>
          <w:sz w:val="28"/>
          <w:szCs w:val="28"/>
        </w:rPr>
        <w:t>аются конструкции сложных пред</w:t>
      </w:r>
      <w:r w:rsidR="00D309D4" w:rsidRPr="00D309D4">
        <w:rPr>
          <w:sz w:val="28"/>
          <w:szCs w:val="28"/>
        </w:rPr>
        <w:t>ложений, которые можно наблюдат</w:t>
      </w:r>
      <w:r w:rsidR="000D6FB1">
        <w:rPr>
          <w:sz w:val="28"/>
          <w:szCs w:val="28"/>
        </w:rPr>
        <w:t>ь в речи детей семилетнего воз</w:t>
      </w:r>
      <w:r w:rsidR="00D309D4" w:rsidRPr="00D309D4">
        <w:rPr>
          <w:sz w:val="28"/>
          <w:szCs w:val="28"/>
        </w:rPr>
        <w:t>раста. Однако единичное появл</w:t>
      </w:r>
      <w:r w:rsidR="000D6FB1">
        <w:rPr>
          <w:sz w:val="28"/>
          <w:szCs w:val="28"/>
        </w:rPr>
        <w:t>ение в речи синтаксической кон</w:t>
      </w:r>
      <w:r w:rsidR="00D309D4" w:rsidRPr="00D309D4">
        <w:rPr>
          <w:sz w:val="28"/>
          <w:szCs w:val="28"/>
        </w:rPr>
        <w:t>струкции еще не свидетельство</w:t>
      </w:r>
      <w:r w:rsidR="00D309D4" w:rsidRPr="00D309D4">
        <w:rPr>
          <w:spacing w:val="40"/>
          <w:sz w:val="28"/>
          <w:szCs w:val="28"/>
        </w:rPr>
        <w:t xml:space="preserve"> </w:t>
      </w:r>
      <w:r w:rsidR="00552337">
        <w:rPr>
          <w:sz w:val="28"/>
          <w:szCs w:val="28"/>
        </w:rPr>
        <w:t>ее освоенности.</w:t>
      </w:r>
    </w:p>
    <w:p w:rsidR="00552337" w:rsidRDefault="00552337" w:rsidP="00552337">
      <w:pPr>
        <w:pStyle w:val="a6"/>
        <w:spacing w:before="71"/>
        <w:ind w:right="-168"/>
        <w:jc w:val="both"/>
        <w:rPr>
          <w:sz w:val="28"/>
          <w:szCs w:val="28"/>
        </w:rPr>
      </w:pPr>
    </w:p>
    <w:p w:rsidR="00234F44" w:rsidRDefault="00552337" w:rsidP="00552337">
      <w:pPr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 w:rsidRPr="00552337">
        <w:rPr>
          <w:rFonts w:ascii="Times New Roman" w:hAnsi="Times New Roman" w:cs="Times New Roman"/>
          <w:sz w:val="28"/>
          <w:szCs w:val="28"/>
        </w:rPr>
        <w:t>Обучение детей выразительной речи – это одна из задач профессиональной деятельности педагога ДОО. Под выразительностью речи понимается не только эмоциональная окрашенность звучания, которая</w:t>
      </w:r>
      <w:r w:rsidRPr="00AD3315">
        <w:rPr>
          <w:rFonts w:ascii="Times New Roman" w:hAnsi="Times New Roman" w:cs="Times New Roman"/>
          <w:sz w:val="28"/>
          <w:szCs w:val="28"/>
        </w:rPr>
        <w:t xml:space="preserve"> достигается междомет</w:t>
      </w:r>
      <w:r>
        <w:rPr>
          <w:rFonts w:ascii="Times New Roman" w:hAnsi="Times New Roman" w:cs="Times New Roman"/>
          <w:sz w:val="28"/>
          <w:szCs w:val="28"/>
        </w:rPr>
        <w:t>иями, тембром, высотой и громко</w:t>
      </w:r>
      <w:r w:rsidRPr="00AD3315">
        <w:rPr>
          <w:rFonts w:ascii="Times New Roman" w:hAnsi="Times New Roman" w:cs="Times New Roman"/>
          <w:sz w:val="28"/>
          <w:szCs w:val="28"/>
        </w:rPr>
        <w:t>стью голоса, но и образностью слова. Ребенок достаточно быстро может научиться использовать такие части речи, как существ</w:t>
      </w:r>
      <w:r>
        <w:rPr>
          <w:rFonts w:ascii="Times New Roman" w:hAnsi="Times New Roman" w:cs="Times New Roman"/>
          <w:sz w:val="28"/>
          <w:szCs w:val="28"/>
        </w:rPr>
        <w:t>итель</w:t>
      </w:r>
      <w:r w:rsidRPr="00AD3315">
        <w:rPr>
          <w:rFonts w:ascii="Times New Roman" w:hAnsi="Times New Roman" w:cs="Times New Roman"/>
          <w:sz w:val="28"/>
          <w:szCs w:val="28"/>
        </w:rPr>
        <w:t xml:space="preserve">ное, прилагательное, глагол и </w:t>
      </w:r>
      <w:r>
        <w:rPr>
          <w:rFonts w:ascii="Times New Roman" w:hAnsi="Times New Roman" w:cs="Times New Roman"/>
          <w:sz w:val="28"/>
          <w:szCs w:val="28"/>
        </w:rPr>
        <w:t>наречие. Именно с их помощью ма</w:t>
      </w:r>
      <w:r w:rsidRPr="00AD3315">
        <w:rPr>
          <w:rFonts w:ascii="Times New Roman" w:hAnsi="Times New Roman" w:cs="Times New Roman"/>
          <w:sz w:val="28"/>
          <w:szCs w:val="28"/>
        </w:rPr>
        <w:t xml:space="preserve">лыш глубже сможет воспринимать и отражать окружающий мир. Для того чтобы ребенка мотивировать на использование образных слов и выражений в речи, необходимо поставить задачу, связанную с развитием словесного творчества. Эта </w:t>
      </w:r>
      <w:r w:rsidRPr="00AD3315">
        <w:rPr>
          <w:rFonts w:ascii="Times New Roman" w:hAnsi="Times New Roman" w:cs="Times New Roman"/>
          <w:sz w:val="28"/>
          <w:szCs w:val="28"/>
        </w:rPr>
        <w:lastRenderedPageBreak/>
        <w:t>деятельность будет успешна при условии, если ребенок поймет, как и каким образом он может строить фразы 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с образными словами и выра</w:t>
      </w:r>
      <w:r w:rsidRPr="00AD3315">
        <w:rPr>
          <w:rFonts w:ascii="Times New Roman" w:hAnsi="Times New Roman" w:cs="Times New Roman"/>
          <w:sz w:val="28"/>
          <w:szCs w:val="28"/>
        </w:rPr>
        <w:t>жениями. Только тогда он получит</w:t>
      </w:r>
      <w:r>
        <w:rPr>
          <w:rFonts w:ascii="Times New Roman" w:hAnsi="Times New Roman" w:cs="Times New Roman"/>
          <w:sz w:val="28"/>
          <w:szCs w:val="28"/>
        </w:rPr>
        <w:t xml:space="preserve"> удовольствие от этой деятельно</w:t>
      </w:r>
      <w:r w:rsidRPr="00AD3315">
        <w:rPr>
          <w:rFonts w:ascii="Times New Roman" w:hAnsi="Times New Roman" w:cs="Times New Roman"/>
          <w:sz w:val="28"/>
          <w:szCs w:val="28"/>
        </w:rPr>
        <w:t>сти. Работа по развитию образной речи детей должна начинаться с 3 лет с обучения использованию в речи сравнений (первый этап). Затем в 4 года развивается умение детей составлять описание и описательные загадки (второй этап). На заключительном этапе дети 5–7 лет вполне справляются с со</w:t>
      </w:r>
      <w:r>
        <w:rPr>
          <w:rFonts w:ascii="Times New Roman" w:hAnsi="Times New Roman" w:cs="Times New Roman"/>
          <w:sz w:val="28"/>
          <w:szCs w:val="28"/>
        </w:rPr>
        <w:t>ставлением описательных, творче</w:t>
      </w:r>
      <w:r w:rsidRPr="00AD3315">
        <w:rPr>
          <w:rFonts w:ascii="Times New Roman" w:hAnsi="Times New Roman" w:cs="Times New Roman"/>
          <w:sz w:val="28"/>
          <w:szCs w:val="28"/>
        </w:rPr>
        <w:t>ских рассказов и метафорических з</w:t>
      </w:r>
      <w:r>
        <w:rPr>
          <w:rFonts w:ascii="Times New Roman" w:hAnsi="Times New Roman" w:cs="Times New Roman"/>
          <w:sz w:val="28"/>
          <w:szCs w:val="28"/>
        </w:rPr>
        <w:t>агадок (третий этап). Так созда</w:t>
      </w:r>
      <w:r w:rsidRPr="00AD3315">
        <w:rPr>
          <w:rFonts w:ascii="Times New Roman" w:hAnsi="Times New Roman" w:cs="Times New Roman"/>
          <w:sz w:val="28"/>
          <w:szCs w:val="28"/>
        </w:rPr>
        <w:t xml:space="preserve">ется основа для развития речевого творчества. Обучение детей дошкольного возраста использованию сравнений необходимо начинать как можно раньше. Упражнения проводятся не только на занятиях по развитию речи, но и в свободное для детей время. В младшем дошкольном возрасте можно составлять сравнения, опираясь на признаки: цвет, форма, вкус, звук, температура и др. Педагог побуждает детей к составлению сравнений по заданным признакам. Находясь на прогулке, он предлагает сравнить прохладный ветер с теплым, горячим. Педагог помогает ребенку составить предложение: «Ветер на улице осенью прохладный, а летом – горячий». На пятом году жизни упражнения усложняются: в составленном предложении не представляется признак, а подчеркивается только его </w:t>
      </w:r>
      <w:r w:rsidRPr="00AD3315">
        <w:rPr>
          <w:rFonts w:ascii="Times New Roman" w:hAnsi="Times New Roman" w:cs="Times New Roman"/>
          <w:sz w:val="28"/>
          <w:szCs w:val="28"/>
        </w:rPr>
        <w:lastRenderedPageBreak/>
        <w:t xml:space="preserve">значение («одуванчики желтые, как цыплята»); усиливается характеристика второго объекта («подушка белая, мягкая, как только что выпавший снег»). В старшем дошкольном возрасте детям предоставляется больше самостоятельности при составлении сравнений, поощряется проявление инициативы в выборе признака, подлежащего сравнению. В группах предшкольной подготовки дети учатся самостоятельно сравнивать по заданному педагогом признаку. Воспитатель указывает на объект (дерево) и просит сделать сравнения с другими объектами (по цвету, форме, листве и т. д.). При этом ребенок сам выбирает какой-либо признак. </w:t>
      </w:r>
    </w:p>
    <w:p w:rsidR="002E7D9A" w:rsidRDefault="00552337" w:rsidP="00234F44">
      <w:pPr>
        <w:ind w:firstLine="223"/>
        <w:jc w:val="both"/>
        <w:sectPr w:rsidR="002E7D9A" w:rsidSect="002E7D9A">
          <w:pgSz w:w="8400" w:h="11910"/>
          <w:pgMar w:top="940" w:right="740" w:bottom="1080" w:left="740" w:header="0" w:footer="894" w:gutter="0"/>
          <w:cols w:space="720"/>
        </w:sectPr>
      </w:pPr>
      <w:r w:rsidRPr="00AD3315">
        <w:rPr>
          <w:rFonts w:ascii="Times New Roman" w:hAnsi="Times New Roman" w:cs="Times New Roman"/>
          <w:sz w:val="28"/>
          <w:szCs w:val="28"/>
        </w:rPr>
        <w:t>Так постепенно происходит приобщение дошкольников к художественным средствам выразительности языка и словесному творчеству</w:t>
      </w:r>
      <w:r w:rsidR="00234F44">
        <w:rPr>
          <w:rFonts w:ascii="Times New Roman" w:hAnsi="Times New Roman" w:cs="Times New Roman"/>
          <w:sz w:val="28"/>
          <w:szCs w:val="28"/>
        </w:rPr>
        <w:t>.</w:t>
      </w:r>
    </w:p>
    <w:p w:rsidR="00F06F9D" w:rsidRPr="00AD3315" w:rsidRDefault="00F06F9D" w:rsidP="00F77DEB">
      <w:pPr>
        <w:rPr>
          <w:rFonts w:ascii="Times New Roman" w:hAnsi="Times New Roman" w:cs="Times New Roman"/>
          <w:sz w:val="28"/>
          <w:szCs w:val="28"/>
        </w:rPr>
      </w:pPr>
    </w:p>
    <w:sectPr w:rsidR="00F06F9D" w:rsidRPr="00AD3315" w:rsidSect="002E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92" w:rsidRDefault="004A0392" w:rsidP="00F77DEB">
      <w:pPr>
        <w:spacing w:after="0" w:line="240" w:lineRule="auto"/>
      </w:pPr>
      <w:r>
        <w:separator/>
      </w:r>
    </w:p>
  </w:endnote>
  <w:endnote w:type="continuationSeparator" w:id="0">
    <w:p w:rsidR="004A0392" w:rsidRDefault="004A0392" w:rsidP="00F7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92" w:rsidRDefault="004A0392" w:rsidP="00F77DEB">
      <w:pPr>
        <w:spacing w:after="0" w:line="240" w:lineRule="auto"/>
      </w:pPr>
      <w:r>
        <w:separator/>
      </w:r>
    </w:p>
  </w:footnote>
  <w:footnote w:type="continuationSeparator" w:id="0">
    <w:p w:rsidR="004A0392" w:rsidRDefault="004A0392" w:rsidP="00F7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408D"/>
    <w:multiLevelType w:val="hybridMultilevel"/>
    <w:tmpl w:val="2DB8340E"/>
    <w:lvl w:ilvl="0" w:tplc="72F6B2DC">
      <w:numFmt w:val="bullet"/>
      <w:lvlText w:val="–"/>
      <w:lvlJc w:val="left"/>
      <w:pPr>
        <w:ind w:left="9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3B0E3B2">
      <w:numFmt w:val="bullet"/>
      <w:lvlText w:val="•"/>
      <w:lvlJc w:val="left"/>
      <w:pPr>
        <w:ind w:left="1537" w:hanging="284"/>
      </w:pPr>
      <w:rPr>
        <w:rFonts w:hint="default"/>
        <w:lang w:val="ru-RU" w:eastAsia="en-US" w:bidi="ar-SA"/>
      </w:rPr>
    </w:lvl>
    <w:lvl w:ilvl="2" w:tplc="B6D80C44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C97E5B06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4" w:tplc="6F628856">
      <w:numFmt w:val="bullet"/>
      <w:lvlText w:val="•"/>
      <w:lvlJc w:val="left"/>
      <w:pPr>
        <w:ind w:left="3328" w:hanging="284"/>
      </w:pPr>
      <w:rPr>
        <w:rFonts w:hint="default"/>
        <w:lang w:val="ru-RU" w:eastAsia="en-US" w:bidi="ar-SA"/>
      </w:rPr>
    </w:lvl>
    <w:lvl w:ilvl="5" w:tplc="DD08238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6" w:tplc="06DA4B00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7" w:tplc="BCC66CE2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  <w:lvl w:ilvl="8" w:tplc="969EAFDC">
      <w:numFmt w:val="bullet"/>
      <w:lvlText w:val="•"/>
      <w:lvlJc w:val="left"/>
      <w:pPr>
        <w:ind w:left="571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432"/>
    <w:rsid w:val="000D6FB1"/>
    <w:rsid w:val="001972CB"/>
    <w:rsid w:val="001A5FFE"/>
    <w:rsid w:val="001D0A36"/>
    <w:rsid w:val="001F25B9"/>
    <w:rsid w:val="001F461C"/>
    <w:rsid w:val="0021544C"/>
    <w:rsid w:val="00234F44"/>
    <w:rsid w:val="002E7D9A"/>
    <w:rsid w:val="0034523F"/>
    <w:rsid w:val="00363C07"/>
    <w:rsid w:val="0038334D"/>
    <w:rsid w:val="003A2B84"/>
    <w:rsid w:val="004A0392"/>
    <w:rsid w:val="004B20C8"/>
    <w:rsid w:val="004E0D6F"/>
    <w:rsid w:val="00552337"/>
    <w:rsid w:val="00584D32"/>
    <w:rsid w:val="005B4460"/>
    <w:rsid w:val="00761586"/>
    <w:rsid w:val="00842902"/>
    <w:rsid w:val="008A3919"/>
    <w:rsid w:val="008C5B4E"/>
    <w:rsid w:val="00924240"/>
    <w:rsid w:val="00A36D2C"/>
    <w:rsid w:val="00A4686E"/>
    <w:rsid w:val="00A5196E"/>
    <w:rsid w:val="00A81A3A"/>
    <w:rsid w:val="00AD3315"/>
    <w:rsid w:val="00B5448A"/>
    <w:rsid w:val="00B61159"/>
    <w:rsid w:val="00B75FB4"/>
    <w:rsid w:val="00C05091"/>
    <w:rsid w:val="00C0517E"/>
    <w:rsid w:val="00C865B6"/>
    <w:rsid w:val="00CB6BCF"/>
    <w:rsid w:val="00D14A10"/>
    <w:rsid w:val="00D309D4"/>
    <w:rsid w:val="00E760D2"/>
    <w:rsid w:val="00EF4432"/>
    <w:rsid w:val="00F06F9D"/>
    <w:rsid w:val="00F5270B"/>
    <w:rsid w:val="00F77DEB"/>
    <w:rsid w:val="00FC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paragraph" w:styleId="2">
    <w:name w:val="heading 2"/>
    <w:basedOn w:val="a"/>
    <w:link w:val="20"/>
    <w:uiPriority w:val="9"/>
    <w:qFormat/>
    <w:rsid w:val="00EF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432"/>
    <w:rPr>
      <w:b/>
      <w:bCs/>
    </w:rPr>
  </w:style>
  <w:style w:type="character" w:styleId="a5">
    <w:name w:val="Emphasis"/>
    <w:basedOn w:val="a0"/>
    <w:uiPriority w:val="20"/>
    <w:qFormat/>
    <w:rsid w:val="00EF4432"/>
    <w:rPr>
      <w:i/>
      <w:iCs/>
    </w:rPr>
  </w:style>
  <w:style w:type="paragraph" w:styleId="a6">
    <w:name w:val="Body Text"/>
    <w:basedOn w:val="a"/>
    <w:link w:val="a7"/>
    <w:uiPriority w:val="1"/>
    <w:qFormat/>
    <w:rsid w:val="002E7D9A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2E7D9A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2E7D9A"/>
    <w:pPr>
      <w:widowControl w:val="0"/>
      <w:autoSpaceDE w:val="0"/>
      <w:autoSpaceDN w:val="0"/>
      <w:spacing w:after="0" w:line="240" w:lineRule="auto"/>
      <w:ind w:left="223" w:firstLine="425"/>
      <w:jc w:val="both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F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7DEB"/>
  </w:style>
  <w:style w:type="paragraph" w:styleId="ab">
    <w:name w:val="footer"/>
    <w:basedOn w:val="a"/>
    <w:link w:val="ac"/>
    <w:uiPriority w:val="99"/>
    <w:semiHidden/>
    <w:unhideWhenUsed/>
    <w:rsid w:val="00F7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7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ds121orsk@yandex.ru</dc:creator>
  <cp:lastModifiedBy>ds121orsk@yandex.ru</cp:lastModifiedBy>
  <cp:revision>7</cp:revision>
  <cp:lastPrinted>2025-02-03T10:20:00Z</cp:lastPrinted>
  <dcterms:created xsi:type="dcterms:W3CDTF">2025-01-24T09:21:00Z</dcterms:created>
  <dcterms:modified xsi:type="dcterms:W3CDTF">2025-02-03T10:30:00Z</dcterms:modified>
</cp:coreProperties>
</file>