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AC3" w:rsidRPr="00DB0E9D" w:rsidRDefault="00183AAE" w:rsidP="00DB0E9D">
      <w:pPr>
        <w:spacing w:after="0" w:line="240" w:lineRule="auto"/>
        <w:jc w:val="both"/>
        <w:rPr>
          <w:noProof/>
          <w:lang w:val="ru-RU" w:eastAsia="uk-UA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-3955415</wp:posOffset>
            </wp:positionH>
            <wp:positionV relativeFrom="paragraph">
              <wp:posOffset>-712470</wp:posOffset>
            </wp:positionV>
            <wp:extent cx="2933700" cy="2202180"/>
            <wp:effectExtent l="0" t="0" r="0" b="0"/>
            <wp:wrapNone/>
            <wp:docPr id="7" name="Рисунок 1" descr="C:\Users\Администратор\Desktop\ЛОГО ДС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ЛОГО ДС 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2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4123">
        <w:rPr>
          <w:noProof/>
          <w:lang w:val="ru-RU" w:eastAsia="ru-RU"/>
        </w:rPr>
        <w:pict>
          <v:rect id="Прямоугольник 7" o:spid="_x0000_s1040" style="position:absolute;left:0;text-align:left;margin-left:-2.25pt;margin-top:-176.7pt;width:197.85pt;height:960.75pt;z-index:251701248;visibility:visible;mso-position-horizontal-relative:page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" filled="f" stroked="f">
            <v:textbox style="mso-next-textbox:#Прямоугольник 7">
              <w:txbxContent>
                <w:p w:rsidR="00CD1DF2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8"/>
                      <w:szCs w:val="40"/>
                      <w:lang w:val="ru-RU" w:eastAsia="ru-RU"/>
                    </w:rPr>
                  </w:pPr>
                </w:p>
                <w:p w:rsidR="00CD1DF2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8"/>
                      <w:szCs w:val="40"/>
                      <w:lang w:val="ru-RU" w:eastAsia="ru-RU"/>
                    </w:rPr>
                  </w:pPr>
                </w:p>
                <w:p w:rsidR="00CD1DF2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8"/>
                      <w:szCs w:val="40"/>
                      <w:lang w:val="ru-RU" w:eastAsia="ru-RU"/>
                    </w:rPr>
                  </w:pPr>
                </w:p>
                <w:p w:rsidR="00CD1DF2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8"/>
                      <w:szCs w:val="40"/>
                      <w:lang w:val="ru-RU" w:eastAsia="ru-RU"/>
                    </w:rPr>
                  </w:pPr>
                </w:p>
                <w:p w:rsidR="00CD1DF2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8"/>
                      <w:szCs w:val="40"/>
                      <w:lang w:val="ru-RU" w:eastAsia="ru-RU"/>
                    </w:rPr>
                  </w:pPr>
                </w:p>
                <w:p w:rsidR="00CD1DF2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8"/>
                      <w:szCs w:val="40"/>
                      <w:lang w:val="ru-RU" w:eastAsia="ru-RU"/>
                    </w:rPr>
                  </w:pPr>
                </w:p>
                <w:p w:rsidR="00183AAE" w:rsidRDefault="00183AAE" w:rsidP="00D4091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>
                    <w:rPr>
                      <w:rFonts w:asciiTheme="majorHAnsi" w:eastAsia="Calibri" w:hAnsiTheme="majorHAnsi" w:cs="Times New Roman"/>
                      <w:b/>
                      <w:bCs/>
                      <w:noProof/>
                      <w:color w:val="000000" w:themeColor="text1"/>
                      <w:kern w:val="24"/>
                      <w:sz w:val="18"/>
                      <w:szCs w:val="40"/>
                      <w:lang w:val="ru-RU" w:eastAsia="ru-RU"/>
                    </w:rPr>
                    <w:drawing>
                      <wp:inline distT="0" distB="0" distL="0" distR="0">
                        <wp:extent cx="1679400" cy="1363980"/>
                        <wp:effectExtent l="19050" t="0" r="0" b="0"/>
                        <wp:docPr id="9" name="Рисунок 51" descr="C:\Users\IKT\AppData\Local\Microsoft\Windows\INetCache\Content.Word\logo_day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 descr="C:\Users\IKT\AppData\Local\Microsoft\Windows\INetCache\Content.Word\logo_day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1367" cy="136557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83AAE" w:rsidRDefault="00183AAE" w:rsidP="00D4091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  <w:p w:rsidR="00D4091B" w:rsidRDefault="00D4091B" w:rsidP="00D4091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D4091B">
                    <w:rPr>
                      <w:rFonts w:ascii="Times New Roman" w:hAnsi="Times New Roman" w:cs="Times New Roman"/>
                      <w:b/>
                    </w:rPr>
                    <w:t xml:space="preserve">Муниципальное общеобразовательное автономное учреждение </w:t>
                  </w:r>
                </w:p>
                <w:p w:rsidR="00D4091B" w:rsidRDefault="00D4091B" w:rsidP="00D4091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D4091B">
                    <w:rPr>
                      <w:rFonts w:ascii="Times New Roman" w:hAnsi="Times New Roman" w:cs="Times New Roman"/>
                      <w:b/>
                    </w:rPr>
                    <w:t>«Средняя общеобразовательная школа №31 г.Орска»</w:t>
                  </w:r>
                </w:p>
                <w:p w:rsidR="00D4091B" w:rsidRPr="00D4091B" w:rsidRDefault="00D4091B" w:rsidP="00D4091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  <w:p w:rsidR="003574BC" w:rsidRDefault="003574BC" w:rsidP="003574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Юридический адрес учреждения: 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  <w:t>4624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01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г. Орск, Оренбургская область,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пер. Синчука, д. 13</w:t>
                  </w:r>
                </w:p>
                <w:p w:rsidR="003574BC" w:rsidRDefault="003574BC" w:rsidP="003574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</w:p>
                <w:p w:rsidR="003574BC" w:rsidRDefault="003574BC" w:rsidP="003574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Ф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актический</w:t>
                  </w:r>
                  <w:r w:rsidRPr="0005462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адрес учреждения: </w:t>
                  </w:r>
                </w:p>
                <w:p w:rsidR="003574BC" w:rsidRDefault="003574BC" w:rsidP="003574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4624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01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г. Орск, Оренбургская область,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пер.Синчука, д.13; ул.Строителей, д.14.</w:t>
                  </w:r>
                </w:p>
                <w:p w:rsidR="00E23170" w:rsidRPr="00FB1501" w:rsidRDefault="00E23170" w:rsidP="00E231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Режим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 работы учреждения</w:t>
                  </w:r>
                  <w:r w:rsidR="002C6DFB"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:</w:t>
                  </w:r>
                  <w:r w:rsidR="00CD1DF2"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</w:r>
                  <w:r w:rsidR="00CD1DF2" w:rsidRPr="00FB1501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 </w:t>
                  </w:r>
                </w:p>
                <w:p w:rsidR="00D4091B" w:rsidRPr="00D4091B" w:rsidRDefault="00D4091B" w:rsidP="00D4091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  <w:r w:rsidRPr="00D4091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Действует режим шестидневной рабочей недели с 5-11 классы и пятидневной рабочей недели с 1-4 классы.</w:t>
                  </w:r>
                </w:p>
                <w:p w:rsidR="00707A3C" w:rsidRDefault="00707A3C" w:rsidP="00D4091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Рабочие дни: понедельник</w:t>
                  </w:r>
                  <w:r w:rsidRPr="007923D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- пятница 08.00-18.30, суббота 08.00-14.00</w:t>
                  </w:r>
                </w:p>
                <w:p w:rsidR="00D4091B" w:rsidRPr="00D4091B" w:rsidRDefault="00D4091B" w:rsidP="00D4091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  <w:r w:rsidRPr="00D4091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Выходные дни - воскресенье и праздничные дни, установленные законодательством Российской</w:t>
                  </w:r>
                </w:p>
                <w:p w:rsidR="00D4091B" w:rsidRDefault="00D4091B" w:rsidP="00D4091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  <w:r w:rsidRPr="00D4091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Федерации.</w:t>
                  </w:r>
                </w:p>
                <w:p w:rsidR="002E4196" w:rsidRDefault="00CD1DF2" w:rsidP="00D4091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  <w:t xml:space="preserve">Руководитель учреждения: 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</w:r>
                  <w:r w:rsidR="00D4091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директор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: </w:t>
                  </w:r>
                </w:p>
                <w:p w:rsidR="00D4091B" w:rsidRDefault="00D4091B" w:rsidP="002C6DF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Антипова </w:t>
                  </w:r>
                </w:p>
                <w:p w:rsidR="002C6DFB" w:rsidRPr="002C6DFB" w:rsidRDefault="00D4091B" w:rsidP="002C6DF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Наталья Валентиновна</w:t>
                  </w:r>
                  <w:r w:rsidR="00CD1DF2"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CD1DF2"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</w:r>
                  <w:r w:rsidR="00CD1DF2" w:rsidRPr="002C6DFB">
                    <w:rPr>
                      <w:rFonts w:ascii="Times New Roman" w:hAnsi="Times New Roman" w:cs="Times New Roman"/>
                      <w:b/>
                    </w:rPr>
                    <w:t> </w:t>
                  </w:r>
                </w:p>
                <w:p w:rsidR="00D4091B" w:rsidRDefault="00D4091B" w:rsidP="003574B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Телефон: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  <w:t>8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(</w:t>
                  </w:r>
                  <w:r w:rsidR="002C6DFB"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3537) 40-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77</w:t>
                  </w:r>
                  <w:r w:rsidR="002C6DFB"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-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24</w:t>
                  </w:r>
                  <w:r w:rsidR="00183AA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3574BC" w:rsidRDefault="003574BC" w:rsidP="003574B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(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3537) 40-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11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-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34</w:t>
                  </w:r>
                </w:p>
                <w:p w:rsidR="003574BC" w:rsidRPr="003574BC" w:rsidRDefault="003574BC" w:rsidP="003574B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</w:p>
                <w:p w:rsidR="00CD1DF2" w:rsidRDefault="00CD1DF2" w:rsidP="009245AE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Электронный адрес:  </w:t>
                  </w:r>
                  <w:hyperlink r:id="rId10" w:history="1">
                    <w:r w:rsidR="00183AAE" w:rsidRPr="00C652C9">
                      <w:rPr>
                        <w:rStyle w:val="ad"/>
                        <w:rFonts w:ascii="Times New Roman" w:hAnsi="Times New Roman" w:cs="Times New Roman"/>
                        <w:b/>
                        <w:sz w:val="20"/>
                        <w:szCs w:val="20"/>
                        <w:lang w:val="en-US"/>
                      </w:rPr>
                      <w:t>sch</w:t>
                    </w:r>
                    <w:r w:rsidR="00183AAE" w:rsidRPr="00C652C9">
                      <w:rPr>
                        <w:rStyle w:val="ad"/>
                        <w:rFonts w:ascii="Times New Roman" w:hAnsi="Times New Roman" w:cs="Times New Roman"/>
                        <w:b/>
                        <w:sz w:val="20"/>
                        <w:szCs w:val="20"/>
                        <w:lang w:val="ru-RU"/>
                      </w:rPr>
                      <w:t>31</w:t>
                    </w:r>
                    <w:r w:rsidR="00183AAE" w:rsidRPr="00C652C9">
                      <w:rPr>
                        <w:rStyle w:val="ad"/>
                        <w:rFonts w:ascii="Times New Roman" w:hAnsi="Times New Roman" w:cs="Times New Roman"/>
                        <w:b/>
                        <w:sz w:val="20"/>
                        <w:szCs w:val="20"/>
                        <w:lang w:val="en-US"/>
                      </w:rPr>
                      <w:t>orsk</w:t>
                    </w:r>
                    <w:r w:rsidR="00183AAE" w:rsidRPr="00C652C9">
                      <w:rPr>
                        <w:rStyle w:val="ad"/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@mail.ru</w:t>
                    </w:r>
                  </w:hyperlink>
                </w:p>
                <w:p w:rsidR="00183AAE" w:rsidRPr="00183AAE" w:rsidRDefault="00183AAE" w:rsidP="009245AE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</w:p>
                <w:p w:rsidR="00CD1DF2" w:rsidRPr="00CD1DF2" w:rsidRDefault="00DC60CF" w:rsidP="001B650A">
                  <w:pPr>
                    <w:jc w:val="center"/>
                    <w:rPr>
                      <w:szCs w:val="40"/>
                      <w:lang w:val="ru-RU"/>
                    </w:rPr>
                  </w:pPr>
                  <w:bookmarkStart w:id="0" w:name="_GoBack"/>
                  <w:bookmarkEnd w:id="0"/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967740" cy="967740"/>
                        <wp:effectExtent l="19050" t="0" r="3810" b="0"/>
                        <wp:docPr id="8" name="Рисунок 7" descr="http://qrcoder.ru/code/?http%3A%2F%2Fwww.schoola-31.ru%2F&amp;4&amp;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qrcoder.ru/code/?http%3A%2F%2Fwww.schoola-31.ru%2F&amp;4&amp;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7740" cy="9677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 w:rsidR="002D4123">
        <w:rPr>
          <w:noProof/>
          <w:lang w:val="ru-RU" w:eastAsia="ru-RU"/>
        </w:rPr>
        <w:pict>
          <v:rect id="Прямоугольник 4" o:spid="_x0000_s1037" style="position:absolute;left:0;text-align:left;margin-left:161.8pt;margin-top:-56.7pt;width:398.05pt;height:840pt;z-index:-251618304;visibility:visible;mso-position-horizontal-relative:margin;mso-position-vertical-relative:text;mso-width-relative:margin" fillcolor="#92cddc [1944]" strokecolor="#92cddc [1944]" strokeweight="1pt">
            <v:fill color2="#daeef3 [664]" rotate="t" angle="-45" focusposition="1" focussize="" focus="-50%" type="gradient"/>
            <v:shadow on="t" type="perspective" color="#205867 [1608]" opacity=".5" offset="1pt" offset2="-3pt"/>
            <v:textbox style="mso-next-textbox:#Прямоугольник 4">
              <w:txbxContent>
                <w:p w:rsidR="00452C2D" w:rsidRDefault="00452C2D" w:rsidP="00452C2D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</w:pPr>
                </w:p>
                <w:p w:rsidR="00183AAE" w:rsidRPr="00452C2D" w:rsidRDefault="00183AAE" w:rsidP="00183AA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 w:rsidRPr="00E23170"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Специфика учреждения</w:t>
                  </w:r>
                  <w:r w:rsidRPr="00452C2D"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:</w:t>
                  </w:r>
                  <w:r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предоставление общедоступного и бесплатного начального общего, основного общего, среднего общего образования.</w:t>
                  </w:r>
                </w:p>
                <w:p w:rsidR="00183AAE" w:rsidRDefault="00183AAE" w:rsidP="00183AA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У</w:t>
                  </w:r>
                  <w:r w:rsidRPr="00452C2D"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слуги</w:t>
                  </w:r>
                  <w:r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, оказываемые учреждением</w:t>
                  </w:r>
                  <w:r w:rsidRPr="00452C2D"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:</w:t>
                  </w:r>
                  <w:r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 </w:t>
                  </w:r>
                </w:p>
                <w:p w:rsidR="00183AAE" w:rsidRDefault="00183AAE" w:rsidP="00183AAE">
                  <w:pPr>
                    <w:pStyle w:val="a9"/>
                    <w:numPr>
                      <w:ilvl w:val="0"/>
                      <w:numId w:val="12"/>
                    </w:numPr>
                    <w:spacing w:before="0" w:beforeAutospacing="0" w:after="0" w:afterAutospacing="0"/>
                    <w:ind w:left="284" w:hanging="284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образовательные услуги, </w:t>
                  </w:r>
                </w:p>
                <w:p w:rsidR="00183AAE" w:rsidRPr="00DB14A4" w:rsidRDefault="00183AAE" w:rsidP="00183AAE">
                  <w:pPr>
                    <w:pStyle w:val="a9"/>
                    <w:numPr>
                      <w:ilvl w:val="0"/>
                      <w:numId w:val="12"/>
                    </w:numPr>
                    <w:spacing w:before="0" w:beforeAutospacing="0" w:after="0" w:afterAutospacing="0"/>
                    <w:ind w:left="284" w:hanging="284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дополнительные образовательные услуги, в том числе платные образовательные услуги.</w:t>
                  </w:r>
                </w:p>
                <w:p w:rsidR="00183AAE" w:rsidRPr="00452C2D" w:rsidRDefault="00183AAE" w:rsidP="00183AA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 w:rsidRPr="00452C2D"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Проектная мощность:</w:t>
                  </w:r>
                  <w:r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790</w:t>
                  </w:r>
                  <w:r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мест, списочный состав детей в учреждении – </w:t>
                  </w: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587 </w:t>
                  </w:r>
                  <w:r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человек. </w:t>
                  </w:r>
                </w:p>
                <w:p w:rsidR="00183AAE" w:rsidRPr="00452C2D" w:rsidRDefault="00183AAE" w:rsidP="00183AA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</w:pPr>
                  <w:r w:rsidRPr="00452C2D"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  <w:t>Состав педагогических кадров:</w:t>
                  </w:r>
                </w:p>
                <w:p w:rsidR="00183AAE" w:rsidRPr="00452C2D" w:rsidRDefault="00183AAE" w:rsidP="00183AAE">
                  <w:pPr>
                    <w:pStyle w:val="ab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</w:rPr>
                    <w:t>учителя</w:t>
                  </w:r>
                  <w:r>
                    <w:rPr>
                      <w:rFonts w:ascii="Times New Roman" w:hAnsi="Times New Roman" w:cs="Times New Roman"/>
                      <w:lang w:val="ru-RU"/>
                    </w:rPr>
                    <w:t xml:space="preserve">-предметники </w:t>
                  </w:r>
                  <w:r w:rsidRPr="00452C2D">
                    <w:rPr>
                      <w:rFonts w:ascii="Times New Roman" w:hAnsi="Times New Roman" w:cs="Times New Roman"/>
                    </w:rPr>
                    <w:t>(</w:t>
                  </w:r>
                  <w:r>
                    <w:rPr>
                      <w:rFonts w:ascii="Times New Roman" w:hAnsi="Times New Roman" w:cs="Times New Roman"/>
                      <w:lang w:val="ru-RU"/>
                    </w:rPr>
                    <w:t>16</w:t>
                  </w:r>
                  <w:r w:rsidRPr="00452C2D">
                    <w:rPr>
                      <w:rFonts w:ascii="Times New Roman" w:hAnsi="Times New Roman" w:cs="Times New Roman"/>
                      <w:lang w:val="ru-RU"/>
                    </w:rPr>
                    <w:t xml:space="preserve"> человек</w:t>
                  </w:r>
                  <w:r w:rsidRPr="00452C2D">
                    <w:rPr>
                      <w:rFonts w:ascii="Times New Roman" w:hAnsi="Times New Roman" w:cs="Times New Roman"/>
                    </w:rPr>
                    <w:t>),</w:t>
                  </w:r>
                </w:p>
                <w:p w:rsidR="00183AAE" w:rsidRPr="00054625" w:rsidRDefault="00183AAE" w:rsidP="00183AAE">
                  <w:pPr>
                    <w:pStyle w:val="ab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</w:pPr>
                  <w:r w:rsidRPr="00452C2D">
                    <w:rPr>
                      <w:rFonts w:ascii="Times New Roman" w:hAnsi="Times New Roman" w:cs="Times New Roman"/>
                    </w:rPr>
                    <w:t>учителя</w:t>
                  </w:r>
                  <w:r>
                    <w:rPr>
                      <w:rFonts w:ascii="Times New Roman" w:hAnsi="Times New Roman" w:cs="Times New Roman"/>
                      <w:lang w:val="ru-RU"/>
                    </w:rPr>
                    <w:t xml:space="preserve"> начальных классов</w:t>
                  </w:r>
                  <w:r w:rsidRPr="00452C2D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r w:rsidRPr="00452C2D">
                    <w:rPr>
                      <w:rFonts w:ascii="Times New Roman" w:hAnsi="Times New Roman" w:cs="Times New Roman"/>
                    </w:rPr>
                    <w:t>(</w:t>
                  </w:r>
                  <w:r>
                    <w:rPr>
                      <w:rFonts w:ascii="Times New Roman" w:hAnsi="Times New Roman" w:cs="Times New Roman"/>
                      <w:lang w:val="ru-RU"/>
                    </w:rPr>
                    <w:t>12</w:t>
                  </w:r>
                  <w:r w:rsidRPr="00452C2D">
                    <w:rPr>
                      <w:rFonts w:ascii="Times New Roman" w:hAnsi="Times New Roman" w:cs="Times New Roman"/>
                      <w:lang w:val="ru-RU"/>
                    </w:rPr>
                    <w:t xml:space="preserve"> человек)</w:t>
                  </w:r>
                  <w:r w:rsidRPr="00452C2D">
                    <w:rPr>
                      <w:rFonts w:ascii="Times New Roman" w:hAnsi="Times New Roman" w:cs="Times New Roman"/>
                    </w:rPr>
                    <w:t>,</w:t>
                  </w:r>
                </w:p>
                <w:p w:rsidR="00183AAE" w:rsidRPr="00452C2D" w:rsidRDefault="00183AAE" w:rsidP="00183AAE">
                  <w:pPr>
                    <w:pStyle w:val="ab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преподаватель-организатор ОБЖ (1 человек);</w:t>
                  </w:r>
                </w:p>
                <w:p w:rsidR="00183AAE" w:rsidRPr="00452C2D" w:rsidRDefault="00183AAE" w:rsidP="00183AAE">
                  <w:pPr>
                    <w:pStyle w:val="ab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тьютор</w:t>
                  </w:r>
                  <w:r w:rsidRPr="00452C2D">
                    <w:rPr>
                      <w:rFonts w:ascii="Times New Roman" w:hAnsi="Times New Roman" w:cs="Times New Roman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lang w:val="ru-RU"/>
                    </w:rPr>
                    <w:t>2</w:t>
                  </w:r>
                  <w:r w:rsidRPr="00452C2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452C2D">
                    <w:rPr>
                      <w:rFonts w:ascii="Times New Roman" w:hAnsi="Times New Roman" w:cs="Times New Roman"/>
                      <w:lang w:val="ru-RU"/>
                    </w:rPr>
                    <w:t>человек</w:t>
                  </w:r>
                  <w:r>
                    <w:rPr>
                      <w:rFonts w:ascii="Times New Roman" w:hAnsi="Times New Roman" w:cs="Times New Roman"/>
                      <w:lang w:val="ru-RU"/>
                    </w:rPr>
                    <w:t>а</w:t>
                  </w:r>
                  <w:r w:rsidRPr="00452C2D">
                    <w:rPr>
                      <w:rFonts w:ascii="Times New Roman" w:hAnsi="Times New Roman" w:cs="Times New Roman"/>
                      <w:lang w:val="ru-RU"/>
                    </w:rPr>
                    <w:t>),</w:t>
                  </w:r>
                </w:p>
                <w:p w:rsidR="00183AAE" w:rsidRPr="00452C2D" w:rsidRDefault="00183AAE" w:rsidP="00183AAE">
                  <w:pPr>
                    <w:pStyle w:val="ab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социальный педагог</w:t>
                  </w:r>
                  <w:r w:rsidRPr="00452C2D">
                    <w:rPr>
                      <w:rFonts w:ascii="Times New Roman" w:hAnsi="Times New Roman" w:cs="Times New Roman"/>
                    </w:rPr>
                    <w:t xml:space="preserve"> (1 человек)</w:t>
                  </w:r>
                  <w:r w:rsidRPr="00452C2D">
                    <w:rPr>
                      <w:rFonts w:ascii="Times New Roman" w:hAnsi="Times New Roman" w:cs="Times New Roman"/>
                      <w:lang w:val="ru-RU"/>
                    </w:rPr>
                    <w:t>,</w:t>
                  </w:r>
                </w:p>
                <w:p w:rsidR="00183AAE" w:rsidRPr="00452C2D" w:rsidRDefault="00183AAE" w:rsidP="00183AAE">
                  <w:pPr>
                    <w:pStyle w:val="ab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</w:pPr>
                  <w:r w:rsidRPr="00452C2D"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  <w:t>Уровень квалификации педагогических кадров:</w:t>
                  </w:r>
                </w:p>
                <w:p w:rsidR="00183AAE" w:rsidRPr="00452C2D" w:rsidRDefault="00183AAE" w:rsidP="00183AAE">
                  <w:pPr>
                    <w:pStyle w:val="ab"/>
                    <w:numPr>
                      <w:ilvl w:val="0"/>
                      <w:numId w:val="10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52C2D">
                    <w:rPr>
                      <w:rFonts w:ascii="Times New Roman" w:hAnsi="Times New Roman" w:cs="Times New Roman"/>
                      <w:lang w:val="ru-RU"/>
                    </w:rPr>
                    <w:t xml:space="preserve">Доля педагогов с высшим </w:t>
                  </w:r>
                  <w:r w:rsidRPr="00452C2D">
                    <w:rPr>
                      <w:rFonts w:ascii="Times New Roman" w:hAnsi="Times New Roman" w:cs="Times New Roman"/>
                    </w:rPr>
                    <w:t>профессиональн</w:t>
                  </w:r>
                  <w:r>
                    <w:rPr>
                      <w:rFonts w:ascii="Times New Roman" w:hAnsi="Times New Roman" w:cs="Times New Roman"/>
                      <w:lang w:val="ru-RU"/>
                    </w:rPr>
                    <w:t>ым</w:t>
                  </w:r>
                  <w:r w:rsidRPr="00452C2D">
                    <w:rPr>
                      <w:rFonts w:ascii="Times New Roman" w:hAnsi="Times New Roman" w:cs="Times New Roman"/>
                    </w:rPr>
                    <w:t xml:space="preserve"> образование</w:t>
                  </w:r>
                  <w:r>
                    <w:rPr>
                      <w:rFonts w:ascii="Times New Roman" w:hAnsi="Times New Roman" w:cs="Times New Roman"/>
                      <w:lang w:val="ru-RU"/>
                    </w:rPr>
                    <w:t xml:space="preserve">м – 94 </w:t>
                  </w:r>
                  <w:r w:rsidRPr="00452C2D">
                    <w:rPr>
                      <w:rFonts w:ascii="Times New Roman" w:hAnsi="Times New Roman" w:cs="Times New Roman"/>
                    </w:rPr>
                    <w:t>%</w:t>
                  </w:r>
                  <w:r w:rsidRPr="00452C2D">
                    <w:rPr>
                      <w:rFonts w:ascii="Times New Roman" w:hAnsi="Times New Roman" w:cs="Times New Roman"/>
                      <w:lang w:val="ru-RU"/>
                    </w:rPr>
                    <w:t>;</w:t>
                  </w:r>
                </w:p>
                <w:p w:rsidR="00183AAE" w:rsidRPr="00452C2D" w:rsidRDefault="00183AAE" w:rsidP="00183AAE">
                  <w:pPr>
                    <w:pStyle w:val="ab"/>
                    <w:numPr>
                      <w:ilvl w:val="0"/>
                      <w:numId w:val="10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52C2D">
                    <w:rPr>
                      <w:rFonts w:ascii="Times New Roman" w:hAnsi="Times New Roman" w:cs="Times New Roman"/>
                      <w:lang w:val="ru-RU"/>
                    </w:rPr>
                    <w:t xml:space="preserve">Доля педагогов со средним </w:t>
                  </w:r>
                  <w:r w:rsidRPr="00452C2D">
                    <w:rPr>
                      <w:rFonts w:ascii="Times New Roman" w:hAnsi="Times New Roman" w:cs="Times New Roman"/>
                    </w:rPr>
                    <w:t>профессиональн</w:t>
                  </w:r>
                  <w:r w:rsidRPr="00452C2D">
                    <w:rPr>
                      <w:rFonts w:ascii="Times New Roman" w:hAnsi="Times New Roman" w:cs="Times New Roman"/>
                      <w:lang w:val="ru-RU"/>
                    </w:rPr>
                    <w:t>ым</w:t>
                  </w:r>
                  <w:r w:rsidRPr="00452C2D">
                    <w:rPr>
                      <w:rFonts w:ascii="Times New Roman" w:hAnsi="Times New Roman" w:cs="Times New Roman"/>
                    </w:rPr>
                    <w:t xml:space="preserve"> образование</w:t>
                  </w:r>
                  <w:r w:rsidRPr="00452C2D">
                    <w:rPr>
                      <w:rFonts w:ascii="Times New Roman" w:hAnsi="Times New Roman" w:cs="Times New Roman"/>
                      <w:lang w:val="ru-RU"/>
                    </w:rPr>
                    <w:t>м</w:t>
                  </w:r>
                  <w:r w:rsidRPr="00452C2D">
                    <w:rPr>
                      <w:rFonts w:ascii="Times New Roman" w:hAnsi="Times New Roman" w:cs="Times New Roman"/>
                    </w:rPr>
                    <w:t xml:space="preserve"> – </w:t>
                  </w:r>
                  <w:r>
                    <w:rPr>
                      <w:rFonts w:ascii="Times New Roman" w:hAnsi="Times New Roman" w:cs="Times New Roman"/>
                      <w:lang w:val="ru-RU"/>
                    </w:rPr>
                    <w:t xml:space="preserve">6 </w:t>
                  </w:r>
                  <w:r w:rsidRPr="00452C2D">
                    <w:rPr>
                      <w:rFonts w:ascii="Times New Roman" w:hAnsi="Times New Roman" w:cs="Times New Roman"/>
                    </w:rPr>
                    <w:t>%.</w:t>
                  </w:r>
                </w:p>
                <w:p w:rsidR="00183AAE" w:rsidRPr="00452C2D" w:rsidRDefault="00183AAE" w:rsidP="00183AAE">
                  <w:pPr>
                    <w:pStyle w:val="ab"/>
                    <w:numPr>
                      <w:ilvl w:val="0"/>
                      <w:numId w:val="10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</w:pPr>
                  <w:r w:rsidRPr="00452C2D">
                    <w:rPr>
                      <w:rFonts w:ascii="Times New Roman" w:hAnsi="Times New Roman" w:cs="Times New Roman"/>
                      <w:lang w:val="ru-RU"/>
                    </w:rPr>
                    <w:t xml:space="preserve">Доля педагогов с высшей </w:t>
                  </w:r>
                  <w:r>
                    <w:rPr>
                      <w:rFonts w:ascii="Times New Roman" w:hAnsi="Times New Roman" w:cs="Times New Roman"/>
                      <w:lang w:val="ru-RU"/>
                    </w:rPr>
                    <w:t xml:space="preserve">и первой квалификационными категориями </w:t>
                  </w:r>
                  <w:r w:rsidRPr="00452C2D">
                    <w:rPr>
                      <w:rFonts w:ascii="Times New Roman" w:hAnsi="Times New Roman" w:cs="Times New Roman"/>
                    </w:rPr>
                    <w:t xml:space="preserve"> – </w:t>
                  </w:r>
                  <w:r>
                    <w:rPr>
                      <w:rFonts w:ascii="Times New Roman" w:hAnsi="Times New Roman" w:cs="Times New Roman"/>
                      <w:lang w:val="ru-RU"/>
                    </w:rPr>
                    <w:t>84%</w:t>
                  </w:r>
                </w:p>
                <w:p w:rsidR="00183AAE" w:rsidRPr="00452C2D" w:rsidRDefault="00183AAE" w:rsidP="00183AAE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kern w:val="24"/>
                      <w:sz w:val="22"/>
                      <w:szCs w:val="22"/>
                    </w:rPr>
                  </w:pPr>
                  <w:r w:rsidRPr="00452C2D">
                    <w:rPr>
                      <w:b/>
                      <w:i/>
                      <w:kern w:val="24"/>
                      <w:sz w:val="22"/>
                      <w:szCs w:val="22"/>
                    </w:rPr>
                    <w:t>Материально – техническое обеспечение.</w:t>
                  </w:r>
                  <w:r w:rsidRPr="00452C2D">
                    <w:rPr>
                      <w:kern w:val="24"/>
                      <w:sz w:val="22"/>
                      <w:szCs w:val="22"/>
                    </w:rPr>
                    <w:t xml:space="preserve"> </w:t>
                  </w:r>
                </w:p>
                <w:p w:rsidR="00183AAE" w:rsidRPr="00A46BEF" w:rsidRDefault="00183AAE" w:rsidP="00183AAE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kern w:val="24"/>
                      <w:sz w:val="22"/>
                      <w:szCs w:val="22"/>
                    </w:rPr>
                  </w:pPr>
                  <w:r w:rsidRPr="00A46BEF">
                    <w:rPr>
                      <w:kern w:val="24"/>
                      <w:sz w:val="22"/>
                      <w:szCs w:val="22"/>
                    </w:rPr>
                    <w:t>Здание основной школы 1958 года застройки, состояние здания и помещений удовлетворительное. В 2018 году произведен ремонт канализации столовой</w:t>
                  </w:r>
                  <w:r>
                    <w:rPr>
                      <w:kern w:val="24"/>
                      <w:sz w:val="22"/>
                      <w:szCs w:val="22"/>
                    </w:rPr>
                    <w:t>, вытяжной системы столовой</w:t>
                  </w:r>
                  <w:r w:rsidRPr="00A46BEF">
                    <w:rPr>
                      <w:kern w:val="24"/>
                      <w:sz w:val="22"/>
                      <w:szCs w:val="22"/>
                    </w:rPr>
                    <w:t>, в 2020 году – частичное утепление системы отопления, косметический ремонт помещений.</w:t>
                  </w:r>
                </w:p>
                <w:p w:rsidR="00183AAE" w:rsidRPr="00A46BEF" w:rsidRDefault="00183AAE" w:rsidP="00183AAE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sz w:val="22"/>
                      <w:szCs w:val="22"/>
                    </w:rPr>
                  </w:pPr>
                  <w:r w:rsidRPr="00A46BEF">
                    <w:rPr>
                      <w:kern w:val="24"/>
                      <w:sz w:val="22"/>
                      <w:szCs w:val="22"/>
                    </w:rPr>
                    <w:t>Здание начальной школы 1939 года застройки. В 2019 году завершен капитальный ремонт здания. Введено в эксплуатацию здание перехода и спортивного зала со столовой школы.</w:t>
                  </w:r>
                </w:p>
                <w:p w:rsidR="00183AAE" w:rsidRPr="007923DA" w:rsidRDefault="00183AAE" w:rsidP="00183AAE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color w:val="FF0000"/>
                      <w:kern w:val="24"/>
                      <w:sz w:val="22"/>
                      <w:szCs w:val="22"/>
                    </w:rPr>
                  </w:pPr>
                  <w:r w:rsidRPr="00A46BEF">
                    <w:rPr>
                      <w:b/>
                      <w:i/>
                      <w:kern w:val="24"/>
                      <w:sz w:val="22"/>
                      <w:szCs w:val="22"/>
                    </w:rPr>
                    <w:t xml:space="preserve">Материально – техническая оснащенность </w:t>
                  </w:r>
                  <w:r w:rsidRPr="00A46BEF">
                    <w:rPr>
                      <w:kern w:val="24"/>
                      <w:sz w:val="22"/>
                      <w:szCs w:val="22"/>
                    </w:rPr>
                    <w:t>материалами и оборудованием составляет 80%.  Кабинеты оснащены оргтехникой, компьютерами, дидактическими материалами, наглядными пособиями для обучения, воспитания</w:t>
                  </w:r>
                  <w:r w:rsidRPr="007923DA">
                    <w:rPr>
                      <w:color w:val="FF0000"/>
                      <w:kern w:val="24"/>
                      <w:sz w:val="22"/>
                      <w:szCs w:val="22"/>
                    </w:rPr>
                    <w:t xml:space="preserve"> </w:t>
                  </w:r>
                  <w:r w:rsidRPr="00A46BEF">
                    <w:rPr>
                      <w:kern w:val="24"/>
                      <w:sz w:val="22"/>
                      <w:szCs w:val="22"/>
                    </w:rPr>
                    <w:t>и профессиональной коррекции имеющихся нарушений у детей с РАС.</w:t>
                  </w:r>
                </w:p>
                <w:p w:rsidR="00183AAE" w:rsidRPr="00452C2D" w:rsidRDefault="00183AAE" w:rsidP="00183AAE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</w:pPr>
                  <w:r w:rsidRPr="00452C2D"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Значимые достижения учреждения:</w:t>
                  </w:r>
                </w:p>
                <w:p w:rsidR="00183AAE" w:rsidRPr="00183AAE" w:rsidRDefault="00183AAE" w:rsidP="00183AAE">
                  <w:pPr>
                    <w:pStyle w:val="a9"/>
                    <w:numPr>
                      <w:ilvl w:val="0"/>
                      <w:numId w:val="11"/>
                    </w:numPr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kern w:val="24"/>
                      <w:sz w:val="22"/>
                      <w:szCs w:val="22"/>
                    </w:rPr>
                  </w:pPr>
                  <w:r>
                    <w:rPr>
                      <w:kern w:val="24"/>
                      <w:sz w:val="22"/>
                      <w:szCs w:val="22"/>
                    </w:rPr>
                    <w:t>Победитель рейтинга «О</w:t>
                  </w:r>
                  <w:r w:rsidRPr="00183AAE">
                    <w:rPr>
                      <w:kern w:val="24"/>
                      <w:sz w:val="22"/>
                      <w:szCs w:val="22"/>
                    </w:rPr>
                    <w:t>бщероссийский рейтинг школьных сайтов</w:t>
                  </w:r>
                  <w:r>
                    <w:rPr>
                      <w:kern w:val="24"/>
                      <w:sz w:val="22"/>
                      <w:szCs w:val="22"/>
                    </w:rPr>
                    <w:t xml:space="preserve">» </w:t>
                  </w:r>
                  <w:r>
                    <w:rPr>
                      <w:kern w:val="24"/>
                      <w:sz w:val="22"/>
                      <w:szCs w:val="22"/>
                      <w:lang w:val="uk-UA"/>
                    </w:rPr>
                    <w:t>и</w:t>
                  </w:r>
                  <w:r w:rsidRPr="00183AAE">
                    <w:rPr>
                      <w:kern w:val="24"/>
                      <w:sz w:val="22"/>
                      <w:szCs w:val="22"/>
                      <w:lang w:val="uk-UA"/>
                    </w:rPr>
                    <w:t>тоговый балл 100 из 100</w:t>
                  </w:r>
                  <w:r>
                    <w:rPr>
                      <w:kern w:val="24"/>
                      <w:sz w:val="22"/>
                      <w:szCs w:val="22"/>
                      <w:lang w:val="uk-UA"/>
                    </w:rPr>
                    <w:t xml:space="preserve"> (2020)</w:t>
                  </w:r>
                </w:p>
                <w:p w:rsidR="00183AAE" w:rsidRPr="00234148" w:rsidRDefault="00183AAE" w:rsidP="00183AAE">
                  <w:pPr>
                    <w:pStyle w:val="a9"/>
                    <w:numPr>
                      <w:ilvl w:val="0"/>
                      <w:numId w:val="11"/>
                    </w:numPr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kern w:val="24"/>
                      <w:sz w:val="22"/>
                      <w:szCs w:val="22"/>
                    </w:rPr>
                  </w:pPr>
                  <w:r w:rsidRPr="00234148">
                    <w:rPr>
                      <w:kern w:val="24"/>
                      <w:sz w:val="22"/>
                      <w:szCs w:val="22"/>
                    </w:rPr>
                    <w:t>Второе место рейтинга организаций по итогам независимой оценки качества условий образовательной деятельности в 2019 г.;</w:t>
                  </w:r>
                </w:p>
                <w:p w:rsidR="00183AAE" w:rsidRPr="00234148" w:rsidRDefault="00183AAE" w:rsidP="00183AAE">
                  <w:pPr>
                    <w:pStyle w:val="a9"/>
                    <w:numPr>
                      <w:ilvl w:val="0"/>
                      <w:numId w:val="11"/>
                    </w:numPr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kern w:val="24"/>
                      <w:sz w:val="22"/>
                      <w:szCs w:val="22"/>
                    </w:rPr>
                  </w:pPr>
                  <w:r w:rsidRPr="00234148">
                    <w:rPr>
                      <w:kern w:val="24"/>
                      <w:sz w:val="22"/>
                      <w:szCs w:val="22"/>
                    </w:rPr>
                    <w:t>IV  Международный дистанционный конкурс «Старт» 1, 2, 3 места (2020);</w:t>
                  </w:r>
                </w:p>
                <w:p w:rsidR="00183AAE" w:rsidRPr="00234148" w:rsidRDefault="00183AAE" w:rsidP="00183AAE">
                  <w:pPr>
                    <w:pStyle w:val="a9"/>
                    <w:numPr>
                      <w:ilvl w:val="0"/>
                      <w:numId w:val="11"/>
                    </w:numPr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kern w:val="24"/>
                      <w:sz w:val="22"/>
                      <w:szCs w:val="22"/>
                    </w:rPr>
                  </w:pPr>
                  <w:r w:rsidRPr="00234148">
                    <w:rPr>
                      <w:kern w:val="24"/>
                      <w:sz w:val="22"/>
                      <w:szCs w:val="22"/>
                    </w:rPr>
                    <w:t>VI Международный конкурс «О правильном питании и здоровом образе жизни». Диплом лауреата (2020);</w:t>
                  </w:r>
                </w:p>
                <w:p w:rsidR="00183AAE" w:rsidRPr="00234148" w:rsidRDefault="00183AAE" w:rsidP="00183AAE">
                  <w:pPr>
                    <w:pStyle w:val="a9"/>
                    <w:numPr>
                      <w:ilvl w:val="0"/>
                      <w:numId w:val="11"/>
                    </w:numPr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kern w:val="24"/>
                      <w:sz w:val="22"/>
                      <w:szCs w:val="22"/>
                    </w:rPr>
                  </w:pPr>
                  <w:r w:rsidRPr="00234148">
                    <w:rPr>
                      <w:kern w:val="24"/>
                      <w:sz w:val="22"/>
                      <w:szCs w:val="22"/>
                    </w:rPr>
                    <w:t>Призер  областного конкурса «Многонациональное Оренбуржье» (2020);</w:t>
                  </w:r>
                </w:p>
                <w:p w:rsidR="00183AAE" w:rsidRPr="00234148" w:rsidRDefault="00183AAE" w:rsidP="00183AAE">
                  <w:pPr>
                    <w:pStyle w:val="a9"/>
                    <w:numPr>
                      <w:ilvl w:val="0"/>
                      <w:numId w:val="11"/>
                    </w:numPr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kern w:val="24"/>
                      <w:sz w:val="22"/>
                      <w:szCs w:val="22"/>
                    </w:rPr>
                  </w:pPr>
                  <w:r w:rsidRPr="00234148">
                    <w:rPr>
                      <w:kern w:val="24"/>
                      <w:sz w:val="22"/>
                      <w:szCs w:val="22"/>
                    </w:rPr>
                    <w:t>Участник Международного конкурса для учащихся и студентов "Права человека нашими глазами" (2020);</w:t>
                  </w:r>
                </w:p>
                <w:p w:rsidR="00183AAE" w:rsidRPr="00234148" w:rsidRDefault="00183AAE" w:rsidP="00183AAE">
                  <w:pPr>
                    <w:pStyle w:val="a9"/>
                    <w:numPr>
                      <w:ilvl w:val="0"/>
                      <w:numId w:val="11"/>
                    </w:numPr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kern w:val="24"/>
                      <w:sz w:val="22"/>
                      <w:szCs w:val="22"/>
                    </w:rPr>
                  </w:pPr>
                  <w:r w:rsidRPr="00234148">
                    <w:rPr>
                      <w:kern w:val="24"/>
                      <w:sz w:val="22"/>
                      <w:szCs w:val="22"/>
                    </w:rPr>
                    <w:t>Участник Всероссийского конкурса "Моё детство - война" (2020);</w:t>
                  </w:r>
                </w:p>
                <w:p w:rsidR="00183AAE" w:rsidRPr="00234148" w:rsidRDefault="00183AAE" w:rsidP="00183AAE">
                  <w:pPr>
                    <w:pStyle w:val="a9"/>
                    <w:numPr>
                      <w:ilvl w:val="0"/>
                      <w:numId w:val="11"/>
                    </w:numPr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kern w:val="24"/>
                      <w:sz w:val="22"/>
                      <w:szCs w:val="22"/>
                    </w:rPr>
                  </w:pPr>
                  <w:r w:rsidRPr="00234148">
                    <w:rPr>
                      <w:kern w:val="24"/>
                      <w:sz w:val="22"/>
                      <w:szCs w:val="22"/>
                    </w:rPr>
                    <w:t>Призер областного дистанционного конкурса чтецов "Закружилась листва золотая" (2020);</w:t>
                  </w:r>
                </w:p>
                <w:p w:rsidR="00183AAE" w:rsidRPr="00234148" w:rsidRDefault="00183AAE" w:rsidP="00183AAE">
                  <w:pPr>
                    <w:pStyle w:val="a9"/>
                    <w:numPr>
                      <w:ilvl w:val="0"/>
                      <w:numId w:val="11"/>
                    </w:numPr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kern w:val="24"/>
                      <w:sz w:val="22"/>
                      <w:szCs w:val="22"/>
                    </w:rPr>
                  </w:pPr>
                  <w:r w:rsidRPr="00234148">
                    <w:rPr>
                      <w:kern w:val="24"/>
                      <w:sz w:val="22"/>
                      <w:szCs w:val="22"/>
                    </w:rPr>
                    <w:t>Участие во Всероссийской акции "Есенинская неделя" (2020).</w:t>
                  </w:r>
                </w:p>
                <w:p w:rsidR="00183AAE" w:rsidRPr="00234148" w:rsidRDefault="00183AAE" w:rsidP="00183AAE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ind w:left="360"/>
                    <w:textAlignment w:val="baseline"/>
                    <w:rPr>
                      <w:rFonts w:asciiTheme="minorHAnsi" w:hAnsiTheme="minorHAnsi"/>
                      <w:color w:val="000000" w:themeColor="text1"/>
                      <w:kern w:val="24"/>
                      <w:szCs w:val="28"/>
                    </w:rPr>
                  </w:pPr>
                </w:p>
                <w:p w:rsidR="00183AAE" w:rsidRPr="00A37F69" w:rsidRDefault="00183AAE" w:rsidP="00183AAE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i/>
                      <w:kern w:val="24"/>
                      <w:sz w:val="22"/>
                    </w:rPr>
                  </w:pPr>
                  <w:r w:rsidRPr="00A37F69">
                    <w:rPr>
                      <w:b/>
                      <w:i/>
                      <w:kern w:val="24"/>
                      <w:sz w:val="22"/>
                    </w:rPr>
                    <w:t>Перспективы деятельности и развития организации:</w:t>
                  </w:r>
                </w:p>
                <w:p w:rsidR="00183AAE" w:rsidRPr="00A37F69" w:rsidRDefault="00183AAE" w:rsidP="00183AA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kern w:val="24"/>
                      <w:sz w:val="22"/>
                    </w:rPr>
                  </w:pPr>
                  <w:r w:rsidRPr="00A37F69">
                    <w:rPr>
                      <w:kern w:val="24"/>
                      <w:sz w:val="22"/>
                    </w:rPr>
                    <w:t>1.«Современная школа». Обновление материально-технической базы и образовательных программ.</w:t>
                  </w:r>
                </w:p>
                <w:p w:rsidR="00183AAE" w:rsidRPr="00A37F69" w:rsidRDefault="00183AAE" w:rsidP="00183AA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kern w:val="24"/>
                      <w:sz w:val="22"/>
                    </w:rPr>
                  </w:pPr>
                  <w:r w:rsidRPr="00A37F69">
                    <w:rPr>
                      <w:kern w:val="24"/>
                      <w:sz w:val="22"/>
                    </w:rPr>
                    <w:t xml:space="preserve">2.«Успех каждого ребёнка». Профориентация и поддержка талантливых детей. </w:t>
                  </w:r>
                </w:p>
                <w:p w:rsidR="00183AAE" w:rsidRPr="00A37F69" w:rsidRDefault="00183AAE" w:rsidP="00183AA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kern w:val="24"/>
                      <w:sz w:val="22"/>
                    </w:rPr>
                  </w:pPr>
                  <w:r w:rsidRPr="00A37F69">
                    <w:rPr>
                      <w:kern w:val="24"/>
                      <w:sz w:val="22"/>
                    </w:rPr>
                    <w:t>3.«Современные родители». Создание единого федерального портала для мам и пап, где они смогут получить консультацию, связаться с педагогами, получить психологическую помощь.</w:t>
                  </w:r>
                </w:p>
                <w:p w:rsidR="00183AAE" w:rsidRPr="00A37F69" w:rsidRDefault="00183AAE" w:rsidP="00183AA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kern w:val="24"/>
                      <w:sz w:val="22"/>
                    </w:rPr>
                  </w:pPr>
                  <w:r w:rsidRPr="00A37F69">
                    <w:rPr>
                      <w:kern w:val="24"/>
                      <w:sz w:val="22"/>
                    </w:rPr>
                    <w:t>4.«Цифровая образовательная среда». Высокоскоростной интернет и оцифровка школьного документооборота.</w:t>
                  </w:r>
                </w:p>
                <w:p w:rsidR="00183AAE" w:rsidRPr="00A37F69" w:rsidRDefault="00183AAE" w:rsidP="00183AA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kern w:val="24"/>
                      <w:sz w:val="22"/>
                    </w:rPr>
                  </w:pPr>
                  <w:r w:rsidRPr="00A37F69">
                    <w:rPr>
                      <w:kern w:val="24"/>
                      <w:sz w:val="22"/>
                    </w:rPr>
                    <w:t>5.«Учитель будущего». Переподготовка учителей и новая система карьерного роста.</w:t>
                  </w:r>
                </w:p>
                <w:p w:rsidR="00183AAE" w:rsidRPr="00A37F69" w:rsidRDefault="00183AAE" w:rsidP="00183AA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kern w:val="24"/>
                      <w:sz w:val="22"/>
                    </w:rPr>
                  </w:pPr>
                  <w:r w:rsidRPr="00A37F69">
                    <w:rPr>
                      <w:kern w:val="24"/>
                      <w:sz w:val="22"/>
                    </w:rPr>
                    <w:t>6.«Молодые профессионалы». Модернизация профобразования.</w:t>
                  </w:r>
                </w:p>
                <w:p w:rsidR="00183AAE" w:rsidRPr="00A37F69" w:rsidRDefault="00183AAE" w:rsidP="00183AA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kern w:val="24"/>
                      <w:sz w:val="22"/>
                    </w:rPr>
                  </w:pPr>
                  <w:r w:rsidRPr="00A37F69">
                    <w:rPr>
                      <w:kern w:val="24"/>
                      <w:sz w:val="22"/>
                    </w:rPr>
                    <w:t>7.«Социальная активность». Формирование сети поддержки добровольчества.</w:t>
                  </w:r>
                </w:p>
                <w:p w:rsidR="005F40DF" w:rsidRPr="00183AAE" w:rsidRDefault="005F40DF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color w:val="000000" w:themeColor="text1"/>
                      <w:kern w:val="24"/>
                      <w:szCs w:val="28"/>
                      <w:lang w:val="en-US"/>
                    </w:rPr>
                  </w:pPr>
                </w:p>
                <w:p w:rsidR="005F40DF" w:rsidRPr="001C7D48" w:rsidRDefault="005F40DF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</w:txbxContent>
            </v:textbox>
            <w10:wrap anchorx="margin"/>
          </v:rect>
        </w:pict>
      </w:r>
      <w:r w:rsidR="00CD1DF2">
        <w:rPr>
          <w:noProof/>
          <w:lang w:val="ru-RU" w:eastAsia="ru-RU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-374650</wp:posOffset>
            </wp:positionH>
            <wp:positionV relativeFrom="paragraph">
              <wp:posOffset>8442325</wp:posOffset>
            </wp:positionV>
            <wp:extent cx="2391410" cy="1476375"/>
            <wp:effectExtent l="19050" t="0" r="8890" b="0"/>
            <wp:wrapNone/>
            <wp:docPr id="2" name="Рисунок 2" descr="C:\Users\Admin\Desktop\шаблон дет сад\m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шаблон дет сад\m14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9141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23B8" w:rsidRPr="003F23B8">
        <w:rPr>
          <w:noProof/>
          <w:lang w:val="ru-RU" w:eastAsia="ru-RU"/>
        </w:rPr>
        <w:t xml:space="preserve"> </w:t>
      </w:r>
      <w:r w:rsidR="003F23B8">
        <w:rPr>
          <w:noProof/>
          <w:lang w:val="ru-RU" w:eastAsia="ru-RU"/>
        </w:rPr>
        <w:drawing>
          <wp:anchor distT="0" distB="0" distL="114300" distR="114300" simplePos="0" relativeHeight="251663359" behindDoc="1" locked="0" layoutInCell="1" allowOverlap="1">
            <wp:simplePos x="0" y="0"/>
            <wp:positionH relativeFrom="column">
              <wp:posOffset>-497840</wp:posOffset>
            </wp:positionH>
            <wp:positionV relativeFrom="paragraph">
              <wp:posOffset>-767715</wp:posOffset>
            </wp:positionV>
            <wp:extent cx="7715250" cy="1081087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0" cy="1081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4123" w:rsidRPr="002D412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31" type="#_x0000_t202" style="position:absolute;left:0;text-align:left;margin-left:-48.4pt;margin-top:788.7pt;width:607.8pt;height:21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" stroked="f">
            <v:textbox style="mso-next-textbox:#Text Box 4;mso-fit-shape-to-text:t" inset="0,0,0,0">
              <w:txbxContent>
                <w:p w:rsidR="0073558A" w:rsidRPr="008D7546" w:rsidRDefault="0073558A" w:rsidP="0073558A">
                  <w:pPr>
                    <w:pStyle w:val="aa"/>
                    <w:rPr>
                      <w:noProof/>
                    </w:rPr>
                  </w:pPr>
                  <w:r>
                    <w:t xml:space="preserve">Рисунок </w:t>
                  </w:r>
                  <w:fldSimple w:instr=" SEQ Рисунок \* ARABIC ">
                    <w:r w:rsidR="002567F5">
                      <w:rPr>
                        <w:noProof/>
                      </w:rPr>
                      <w:t>1</w:t>
                    </w:r>
                  </w:fldSimple>
                </w:p>
              </w:txbxContent>
            </v:textbox>
          </v:shape>
        </w:pict>
      </w:r>
      <w:r w:rsidR="001C7D48">
        <w:rPr>
          <w:noProof/>
          <w:lang w:val="ru-RU" w:eastAsia="ru-RU"/>
        </w:rPr>
        <w:t xml:space="preserve"> </w:t>
      </w:r>
    </w:p>
    <w:sectPr w:rsidR="00D94AC3" w:rsidRPr="00DB0E9D" w:rsidSect="002E4993">
      <w:headerReference w:type="default" r:id="rId14"/>
      <w:pgSz w:w="11906" w:h="16838"/>
      <w:pgMar w:top="1134" w:right="0" w:bottom="850" w:left="709" w:header="708" w:footer="708" w:gutter="0"/>
      <w:pgNumType w:start="0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6B5" w:rsidRDefault="008F26B5" w:rsidP="00D94AC3">
      <w:pPr>
        <w:spacing w:after="0" w:line="240" w:lineRule="auto"/>
      </w:pPr>
      <w:r>
        <w:separator/>
      </w:r>
    </w:p>
  </w:endnote>
  <w:endnote w:type="continuationSeparator" w:id="1">
    <w:p w:rsidR="008F26B5" w:rsidRDefault="008F26B5" w:rsidP="00D94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6B5" w:rsidRDefault="008F26B5" w:rsidP="00D94AC3">
      <w:pPr>
        <w:spacing w:after="0" w:line="240" w:lineRule="auto"/>
      </w:pPr>
      <w:r>
        <w:separator/>
      </w:r>
    </w:p>
  </w:footnote>
  <w:footnote w:type="continuationSeparator" w:id="1">
    <w:p w:rsidR="008F26B5" w:rsidRDefault="008F26B5" w:rsidP="00D94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AC3" w:rsidRPr="00D94AC3" w:rsidRDefault="00D94AC3" w:rsidP="00D94AC3">
    <w:pPr>
      <w:pStyle w:val="a5"/>
    </w:pPr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60860" cy="10694958"/>
          <wp:effectExtent l="0" t="0" r="2540" b="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48" cy="107068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2EE1"/>
    <w:multiLevelType w:val="hybridMultilevel"/>
    <w:tmpl w:val="35824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F2FC8"/>
    <w:multiLevelType w:val="hybridMultilevel"/>
    <w:tmpl w:val="EC6EEC8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DD724C"/>
    <w:multiLevelType w:val="hybridMultilevel"/>
    <w:tmpl w:val="282EF2A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B52694"/>
    <w:multiLevelType w:val="hybridMultilevel"/>
    <w:tmpl w:val="8EA837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32230DA"/>
    <w:multiLevelType w:val="hybridMultilevel"/>
    <w:tmpl w:val="E0C8DC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8273BE"/>
    <w:multiLevelType w:val="hybridMultilevel"/>
    <w:tmpl w:val="3AD2E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76CD6"/>
    <w:multiLevelType w:val="hybridMultilevel"/>
    <w:tmpl w:val="5DD896C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85645D2"/>
    <w:multiLevelType w:val="hybridMultilevel"/>
    <w:tmpl w:val="586EE03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8611F4"/>
    <w:multiLevelType w:val="hybridMultilevel"/>
    <w:tmpl w:val="EA0682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2E044B7"/>
    <w:multiLevelType w:val="hybridMultilevel"/>
    <w:tmpl w:val="AFCA84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BA52970"/>
    <w:multiLevelType w:val="hybridMultilevel"/>
    <w:tmpl w:val="E3BE8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EC29FF"/>
    <w:multiLevelType w:val="hybridMultilevel"/>
    <w:tmpl w:val="91F050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F373778"/>
    <w:multiLevelType w:val="hybridMultilevel"/>
    <w:tmpl w:val="894CBA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11"/>
  </w:num>
  <w:num w:numId="8">
    <w:abstractNumId w:val="3"/>
  </w:num>
  <w:num w:numId="9">
    <w:abstractNumId w:val="12"/>
  </w:num>
  <w:num w:numId="10">
    <w:abstractNumId w:val="2"/>
  </w:num>
  <w:num w:numId="11">
    <w:abstractNumId w:val="9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D94AC3"/>
    <w:rsid w:val="00065306"/>
    <w:rsid w:val="00082A70"/>
    <w:rsid w:val="000905FA"/>
    <w:rsid w:val="00091F03"/>
    <w:rsid w:val="000B7BAA"/>
    <w:rsid w:val="000D3D21"/>
    <w:rsid w:val="000E080F"/>
    <w:rsid w:val="00156F1A"/>
    <w:rsid w:val="00183AAE"/>
    <w:rsid w:val="00195292"/>
    <w:rsid w:val="001B650A"/>
    <w:rsid w:val="001C12A7"/>
    <w:rsid w:val="001C7D48"/>
    <w:rsid w:val="001D3D5A"/>
    <w:rsid w:val="001E24DE"/>
    <w:rsid w:val="00212C05"/>
    <w:rsid w:val="002244C1"/>
    <w:rsid w:val="00246294"/>
    <w:rsid w:val="00246905"/>
    <w:rsid w:val="002567F5"/>
    <w:rsid w:val="002C6DFB"/>
    <w:rsid w:val="002D3A23"/>
    <w:rsid w:val="002D4123"/>
    <w:rsid w:val="002E4196"/>
    <w:rsid w:val="002E4993"/>
    <w:rsid w:val="003506E7"/>
    <w:rsid w:val="003574BC"/>
    <w:rsid w:val="00357754"/>
    <w:rsid w:val="00365AC1"/>
    <w:rsid w:val="003E4E2F"/>
    <w:rsid w:val="003E6435"/>
    <w:rsid w:val="003F22BD"/>
    <w:rsid w:val="003F23B8"/>
    <w:rsid w:val="004125DB"/>
    <w:rsid w:val="00452C2D"/>
    <w:rsid w:val="004B5AA9"/>
    <w:rsid w:val="00504CC8"/>
    <w:rsid w:val="0052068A"/>
    <w:rsid w:val="00535BE5"/>
    <w:rsid w:val="00540495"/>
    <w:rsid w:val="00546345"/>
    <w:rsid w:val="0056124B"/>
    <w:rsid w:val="00577CE1"/>
    <w:rsid w:val="005F2DF1"/>
    <w:rsid w:val="005F40DF"/>
    <w:rsid w:val="005F7F57"/>
    <w:rsid w:val="00606897"/>
    <w:rsid w:val="00616235"/>
    <w:rsid w:val="00631929"/>
    <w:rsid w:val="006368C1"/>
    <w:rsid w:val="006719B5"/>
    <w:rsid w:val="006F77EE"/>
    <w:rsid w:val="00707A3C"/>
    <w:rsid w:val="00712C3D"/>
    <w:rsid w:val="0073558A"/>
    <w:rsid w:val="007723B5"/>
    <w:rsid w:val="007C4CD3"/>
    <w:rsid w:val="007D6EE8"/>
    <w:rsid w:val="00816B69"/>
    <w:rsid w:val="0084137D"/>
    <w:rsid w:val="008671DF"/>
    <w:rsid w:val="008674BE"/>
    <w:rsid w:val="008F26B5"/>
    <w:rsid w:val="00923A87"/>
    <w:rsid w:val="009244CC"/>
    <w:rsid w:val="009245AE"/>
    <w:rsid w:val="00954A18"/>
    <w:rsid w:val="00986B23"/>
    <w:rsid w:val="009B3330"/>
    <w:rsid w:val="00A15ECA"/>
    <w:rsid w:val="00A6493E"/>
    <w:rsid w:val="00A669D1"/>
    <w:rsid w:val="00A86EA7"/>
    <w:rsid w:val="00AB6CAA"/>
    <w:rsid w:val="00AD2367"/>
    <w:rsid w:val="00AE080F"/>
    <w:rsid w:val="00AE6F93"/>
    <w:rsid w:val="00AF0AF3"/>
    <w:rsid w:val="00B61363"/>
    <w:rsid w:val="00B84859"/>
    <w:rsid w:val="00B90B5C"/>
    <w:rsid w:val="00BB30C2"/>
    <w:rsid w:val="00BC2E3D"/>
    <w:rsid w:val="00BC5918"/>
    <w:rsid w:val="00C5428B"/>
    <w:rsid w:val="00CD1DF2"/>
    <w:rsid w:val="00CD6CC7"/>
    <w:rsid w:val="00D250E2"/>
    <w:rsid w:val="00D40819"/>
    <w:rsid w:val="00D4091B"/>
    <w:rsid w:val="00D9115E"/>
    <w:rsid w:val="00D94AC3"/>
    <w:rsid w:val="00DA3A4F"/>
    <w:rsid w:val="00DB0E9D"/>
    <w:rsid w:val="00DC60CF"/>
    <w:rsid w:val="00E21B16"/>
    <w:rsid w:val="00E23170"/>
    <w:rsid w:val="00E65E40"/>
    <w:rsid w:val="00ED2C38"/>
    <w:rsid w:val="00ED570B"/>
    <w:rsid w:val="00EF0B80"/>
    <w:rsid w:val="00F125DF"/>
    <w:rsid w:val="00F35182"/>
    <w:rsid w:val="00FB1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AC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94A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4AC3"/>
  </w:style>
  <w:style w:type="paragraph" w:styleId="a7">
    <w:name w:val="footer"/>
    <w:basedOn w:val="a"/>
    <w:link w:val="a8"/>
    <w:uiPriority w:val="99"/>
    <w:unhideWhenUsed/>
    <w:rsid w:val="00D94A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4AC3"/>
  </w:style>
  <w:style w:type="paragraph" w:styleId="a9">
    <w:name w:val="Normal (Web)"/>
    <w:basedOn w:val="a"/>
    <w:uiPriority w:val="99"/>
    <w:unhideWhenUsed/>
    <w:rsid w:val="00B90B5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a">
    <w:name w:val="caption"/>
    <w:basedOn w:val="a"/>
    <w:next w:val="a"/>
    <w:uiPriority w:val="35"/>
    <w:unhideWhenUsed/>
    <w:qFormat/>
    <w:rsid w:val="0073558A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b">
    <w:name w:val="List Paragraph"/>
    <w:basedOn w:val="a"/>
    <w:uiPriority w:val="34"/>
    <w:qFormat/>
    <w:rsid w:val="00357754"/>
    <w:pPr>
      <w:ind w:left="720"/>
      <w:contextualSpacing/>
    </w:pPr>
  </w:style>
  <w:style w:type="character" w:styleId="ac">
    <w:name w:val="Strong"/>
    <w:basedOn w:val="a0"/>
    <w:uiPriority w:val="22"/>
    <w:qFormat/>
    <w:rsid w:val="00452C2D"/>
    <w:rPr>
      <w:b/>
      <w:bCs/>
    </w:rPr>
  </w:style>
  <w:style w:type="character" w:styleId="ad">
    <w:name w:val="Hyperlink"/>
    <w:basedOn w:val="a0"/>
    <w:uiPriority w:val="99"/>
    <w:unhideWhenUsed/>
    <w:rsid w:val="00183A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ch31orsk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431B5-2D6A-451B-B1BD-A1C67D5EC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Пользователь Windows</cp:lastModifiedBy>
  <cp:revision>19</cp:revision>
  <cp:lastPrinted>2021-01-12T07:48:00Z</cp:lastPrinted>
  <dcterms:created xsi:type="dcterms:W3CDTF">2020-12-23T13:32:00Z</dcterms:created>
  <dcterms:modified xsi:type="dcterms:W3CDTF">2021-01-12T07:58:00Z</dcterms:modified>
</cp:coreProperties>
</file>