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lang w:val="ru-RU" w:eastAsia="uk-UA"/>
        </w:rPr>
      </w:pPr>
      <w:r>
        <w:rPr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-28575</wp:posOffset>
                </wp:positionH>
                <wp:positionV relativeFrom="paragraph">
                  <wp:posOffset>-2244090</wp:posOffset>
                </wp:positionV>
                <wp:extent cx="2512695" cy="12201525"/>
                <wp:effectExtent l="0" t="0" r="0" b="0"/>
                <wp:wrapNone/>
                <wp:docPr id="14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695" cy="1220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028190" cy="1975485"/>
                                  <wp:effectExtent l="0" t="0" r="3810" b="5715"/>
                                  <wp:docPr id="5" name="Изображение 5" descr="талисман пнг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Изображение 5" descr="талисман пнг-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8190" cy="1975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Calibri" w:cs="Times New Roman" w:asciiTheme="majorHAnsi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 w:eastAsia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Муниципальное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об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щеоб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разовательное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автономное учреждение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 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Средняя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общеобразовательная школа №11 г.Орска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Юридический и фактический адрес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учреждения: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462431, Оренбургская область, г.Орск, ул. Тагильская, дом 35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Ул.Горького, дом 45а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Режим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работы учреждения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 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Пятидневная рабочая неделя.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Рабочие дни: понедельник – пятница.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Группы функционируют в режиме полного дня – 10,5 и 12 часов.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Выходные дни - суббота, воскресенье и праздничные дни,  установленные  законодательством Российской Федерации.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Руководитель учреждения: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врио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директора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Судоргина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Надежда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Анатольевна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Телефон: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8 (3537) </w:t>
                            </w:r>
                            <w:r>
                              <w:rPr>
                                <w:rFonts w:hint="default" w:ascii="Times New Roman" w:hAnsi="Times New Roman"/>
                                <w:b/>
                                <w:sz w:val="20"/>
                                <w:szCs w:val="20"/>
                              </w:rPr>
                              <w:t>28-56-46, 28-58-87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Электронный адрес:  </w:t>
                            </w:r>
                            <w:r>
                              <w:rPr>
                                <w:rFonts w:hint="default" w:ascii="Times New Roman" w:hAnsi="Times New Roman"/>
                                <w:b/>
                                <w:sz w:val="20"/>
                                <w:szCs w:val="20"/>
                              </w:rPr>
                              <w:t>mousosh11.shkola@yandex.ru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szCs w:val="40"/>
                                <w:lang w:val="ru-RU"/>
                              </w:rPr>
                              <w:drawing>
                                <wp:inline distT="0" distB="0" distL="114300" distR="114300">
                                  <wp:extent cx="1156970" cy="1156970"/>
                                  <wp:effectExtent l="0" t="0" r="11430" b="11430"/>
                                  <wp:docPr id="7" name="Изображение 7" descr="qr-co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Изображение 7" descr="qr-cod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6970" cy="1156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o:spt="1" style="position:absolute;left:0pt;margin-left:-2.25pt;margin-top:-176.7pt;height:960.75pt;width:197.85pt;mso-position-horizontal-relative:page;z-index:251664384;mso-width-relative:page;mso-height-relative:page;" filled="f" stroked="f" coordsize="21600,21600" o:gfxdata="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zkcxjdAAAADAEAAA8AAAAAAAAAAQAgAAAAIgAAAGRycy9kb3ducmV2&#10;LnhtbFBLAQIUABQAAAAIAIdO4kBClIeMvgEAAFgDAAAOAAAAAAAAAAEAIAAAACw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028190" cy="1975485"/>
                            <wp:effectExtent l="0" t="0" r="3810" b="5715"/>
                            <wp:docPr id="5" name="Изображение 5" descr="талисман пнг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Изображение 5" descr="талисман пнг-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8190" cy="1975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eastAsia="Calibri" w:cs="Times New Roman" w:asciiTheme="majorHAnsi" w:hAnsiTheme="maj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ru-RU" w:eastAsia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Муниципальное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об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щеоб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разовательное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автономное учреждение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 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Средняя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общеобразовательная школа №11 г.Орска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Юридический и фактический адрес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учреждения: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</w:rPr>
                        <w:t>462431, Оренбургская область, г.Орск, ул. Тагильская, дом 35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jc w:val="center"/>
                        <w:textAlignment w:val="auto"/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Ул.Горького, дом 45а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Режим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работы учреждения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 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Пятидневная рабочая неделя.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Рабочие дни: понедельник – пятница.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u-RU"/>
                        </w:rPr>
                        <w:t>Группы функционируют в режиме полного дня – 10,5 и 12 часов.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Выходные дни - суббота, воскресенье и праздничные дни,  установленные  законодательством Российской Федерации.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Руководитель учреждения: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врио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директора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Судоргина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>Надежда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 Анатольевна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Телефон: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0"/>
                          <w:szCs w:val="20"/>
                          <w:lang w:val="ru-RU"/>
                        </w:rPr>
                        <w:t xml:space="preserve">8 (3537) </w:t>
                      </w:r>
                      <w:r>
                        <w:rPr>
                          <w:rFonts w:hint="default" w:ascii="Times New Roman" w:hAnsi="Times New Roman"/>
                          <w:b/>
                          <w:sz w:val="20"/>
                          <w:szCs w:val="20"/>
                        </w:rPr>
                        <w:t>28-56-46, 28-58-87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Электронный адрес:  </w:t>
                      </w:r>
                      <w:r>
                        <w:rPr>
                          <w:rFonts w:hint="default" w:ascii="Times New Roman" w:hAnsi="Times New Roman"/>
                          <w:b/>
                          <w:sz w:val="20"/>
                          <w:szCs w:val="20"/>
                        </w:rPr>
                        <w:t>mousosh11.shkola@yandex.ru</w:t>
                      </w:r>
                    </w:p>
                    <w:p>
                      <w:pPr>
                        <w:jc w:val="center"/>
                        <w:rPr>
                          <w:szCs w:val="40"/>
                          <w:lang w:val="ru-RU"/>
                        </w:rPr>
                      </w:pPr>
                      <w:r>
                        <w:rPr>
                          <w:szCs w:val="40"/>
                          <w:lang w:val="ru-RU"/>
                        </w:rPr>
                        <w:drawing>
                          <wp:inline distT="0" distB="0" distL="114300" distR="114300">
                            <wp:extent cx="1156970" cy="1156970"/>
                            <wp:effectExtent l="0" t="0" r="11430" b="11430"/>
                            <wp:docPr id="7" name="Изображение 7" descr="qr-co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Изображение 7" descr="qr-cod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6970" cy="1156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2054860</wp:posOffset>
                </wp:positionH>
                <wp:positionV relativeFrom="paragraph">
                  <wp:posOffset>-720090</wp:posOffset>
                </wp:positionV>
                <wp:extent cx="5055235" cy="10668000"/>
                <wp:effectExtent l="6350" t="6350" r="31115" b="31750"/>
                <wp:wrapNone/>
                <wp:docPr id="1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5235" cy="10668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  <a:tileRect/>
                        </a:gra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Специфика учреждения: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Образовательная организация осуществляет образовательную деятельность по очной форме обучения на основании Устава МОАУ «СОШ № 11 г. Орска» и создает условия для реализации гражданами Российской Федерации гарантированного государством права на получение общедоступного и бесплатного  общего образования четырех уровней.</w:t>
                            </w: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Услуги, оказываемые учреждением: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образовательные услуги,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услуги по присмотру и уходу детей в возрасте от 3 лет до прекращения образовательных отношений,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284" w:hanging="284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дополнительные образовательные услуги, в том числе платные образовательные услуги.</w:t>
                            </w: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Проектная мощность: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720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мест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(в здании по адресу ул.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Тагильская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5)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, списочный состав детей в учреждении –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484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человек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а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145 мест (в здании по адресу ул.Горького 45а), 53 места( в здании по ул.Тагильской 35), списочный состав детей в учреждении – 200 человек.</w:t>
                            </w: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Распределение</w:t>
                            </w:r>
                            <w:r>
                              <w:rPr>
                                <w:rFonts w:hint="default"/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по уровню образования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36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ДОО</w:t>
                            </w:r>
                            <w:r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группы общеразвивающей направленности  – 8 групп</w:t>
                            </w:r>
                            <w:r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102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2 первые младшие группы,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102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2 вторые младшие группы,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102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 средняя</w:t>
                            </w:r>
                            <w:r>
                              <w:rPr>
                                <w:rFonts w:hint="default"/>
                                <w:color w:val="00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 группа</w:t>
                            </w: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102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2 старшие группы,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102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 подготовительная к школе группа.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36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НОО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- 8 классов,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360" w:leftChars="0" w:hanging="360" w:firstLineChars="0"/>
                              <w:jc w:val="both"/>
                              <w:textAlignment w:val="baseline"/>
                              <w:rPr>
                                <w:b w:val="0"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lang w:val="ru-RU"/>
                              </w:rPr>
                              <w:t>ООО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lang w:val="ru-RU"/>
                              </w:rPr>
                              <w:t xml:space="preserve"> - 10 классов,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360" w:leftChars="0" w:hanging="360" w:firstLineChars="0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lang w:val="ru-RU"/>
                              </w:rPr>
                              <w:t>СОО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i w:val="0"/>
                                <w:iCs/>
                                <w:sz w:val="20"/>
                                <w:szCs w:val="20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lang w:val="ru-RU"/>
                              </w:rPr>
                              <w:t>2 класса.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  <w:t>Состав педагогических кадров: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учителя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предметники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человек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),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чителя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начальных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классов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человек)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музыкальный руководитель (1 человек),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педагог – психолог (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человека),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социальный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педагог (1 человек).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старший воспитатель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(1 человек)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,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воспитатели (9 человек).</w:t>
                            </w:r>
                          </w:p>
                          <w:p>
                            <w:pPr>
                              <w:pStyle w:val="1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  <w:t>Уровень квалификации педагогических кадров: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Доля педагогов с высшим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профессиональн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ым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образование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м –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87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;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Доля педагогов со средним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профессиональн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ым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образование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%.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Доля педагогов с высшей и первой квалификационными категориями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92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%</w:t>
                            </w:r>
                          </w:p>
                          <w:p>
                            <w:pPr>
                              <w:pStyle w:val="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kern w:val="24"/>
                                <w:sz w:val="20"/>
                                <w:szCs w:val="20"/>
                              </w:rPr>
                              <w:t>Материально – техническое обеспечение.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>Учреждение 197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года застройки, состояние здания и помещений удовлетворительное. 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В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20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г. – ремонт кровли, 2020 г. – косметический ремонт помещений (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актовый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зал, группы,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учебные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 кабинеты, 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пищеблок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>музыкальный зал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>методический кабинет)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частичный ремонт системы отопления.</w:t>
                            </w:r>
                          </w:p>
                          <w:p>
                            <w:pPr>
                              <w:pStyle w:val="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i/>
                                <w:kern w:val="24"/>
                                <w:sz w:val="20"/>
                                <w:szCs w:val="20"/>
                              </w:rPr>
                              <w:t xml:space="preserve">Материально – техническая оснащенность 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материалами и оборудованием составляет 80%.  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Кабинеты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 xml:space="preserve"> оснащены интерактивными сенсорными мониторами, оргтехникой, компьютерами, дидактическими материалами, наглядными пособиями для обучения</w:t>
                            </w:r>
                            <w:r>
                              <w:rPr>
                                <w:rFonts w:hint="default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>, г</w:t>
                            </w:r>
                            <w:r>
                              <w:rPr>
                                <w:kern w:val="24"/>
                                <w:sz w:val="20"/>
                                <w:szCs w:val="20"/>
                              </w:rPr>
                              <w:t>руппы оснащены оргтехникой, компьютерами, дидактическими материалами, наглядными пособиями для обучения, воспитания  детей дошкольного  возраста.</w:t>
                            </w:r>
                          </w:p>
                          <w:p>
                            <w:pPr>
                              <w:pStyle w:val="9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Значимые достижения учреждения: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В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МОАУ «СОШ №11 г.Орска» работают два педагога имеющих звание «Почетный работник сферы образования в РФ» (2017, 2020г.)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Педагоги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являются победителями и призёрами профессиональных конкурсов.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 w:val="0"/>
                                <w:bCs/>
                                <w:i w:val="0"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/>
                                <w:i w:val="0"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Обучающиеся</w:t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i w:val="0"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школы являются призёрами и победителями всероссийских конкурсов.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b w:val="0"/>
                                <w:bCs/>
                                <w:i w:val="0"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/>
                                <w:i w:val="0"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Эффективно реализуется региональный проект «Успех каждого ребёнка»: ученица 10 класса вышла в полуфинал конкурса «Большая перемена» (Нижний Новгород)</w:t>
                            </w: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52780" cy="906780"/>
                                  <wp:effectExtent l="0" t="0" r="7620" b="7620"/>
                                  <wp:docPr id="8" name="Изображение 8" descr="дипло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Изображение 8" descr="диплом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780" cy="906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56590" cy="911225"/>
                                  <wp:effectExtent l="0" t="0" r="3810" b="3175"/>
                                  <wp:docPr id="9" name="Изображение 9" descr="диплом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Изображение 9" descr="диплом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590" cy="911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69290" cy="929640"/>
                                  <wp:effectExtent l="0" t="0" r="3810" b="10160"/>
                                  <wp:docPr id="10" name="Изображение 10" descr="диплом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Изображение 10" descr="диплом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290" cy="929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61670" cy="918210"/>
                                  <wp:effectExtent l="0" t="0" r="11430" b="8890"/>
                                  <wp:docPr id="11" name="Изображение 11" descr="диплом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Изображение 11" descr="диплом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670" cy="918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drawing>
                                <wp:inline distT="0" distB="0" distL="114300" distR="114300">
                                  <wp:extent cx="649605" cy="918845"/>
                                  <wp:effectExtent l="0" t="0" r="10795" b="8255"/>
                                  <wp:docPr id="3" name="Изображение 1" descr="Sc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Изображение 1" descr="Sca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9605" cy="918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Calibri" w:hAnsi="Calibri"/>
                                <w:color w:val="000000"/>
                                <w:kern w:val="2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Cs w:val="28"/>
                              </w:rPr>
                              <w:drawing>
                                <wp:inline distT="0" distB="0" distL="114300" distR="114300">
                                  <wp:extent cx="1320165" cy="847090"/>
                                  <wp:effectExtent l="0" t="0" r="635" b="3810"/>
                                  <wp:docPr id="4" name="Изображение 2" descr="Григорьева Вика (Поделка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Изображение 2" descr="Григорьева Вика (Поделка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0165" cy="847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9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Перспективы деятельности и развития организации: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426" w:hanging="426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Реализация национального проекта «Образование».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426" w:hanging="426"/>
                              <w:jc w:val="both"/>
                              <w:textAlignment w:val="baseline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ru-RU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Проведение ремонтно – профилактических работ в соответствии с санитарными и техническими требованиями по созданию безопасных условий пребывания для обучающихся и педагогов МОАУ «СОШ №11 г.Орска»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7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426" w:hanging="426"/>
                              <w:jc w:val="both"/>
                              <w:textAlignment w:val="baseline"/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Совершенствование развивающей среды прилегающей территории (прогулочных участков и спортивной площадки)  в соответствии с ФГОС ДО. </w:t>
                            </w: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o:spt="1" style="position:absolute;left:0pt;margin-left:161.8pt;margin-top:-56.7pt;height:840pt;width:398.05pt;mso-position-horizontal-relative:margin;z-index:-251654144;mso-width-relative:page;mso-height-relative:page;" fillcolor="#92CDDC" filled="t" stroked="t" coordsize="21600,21600" o:gfxdata="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Do8kCA2wAAAA4BAAAPAAAAAAAAAAEAIAAA&#10;ACIAAABkcnMvZG93bnJldi54bWxQSwECFAAUAAAACACHTuJAtkn3nLQCAACzBQAADgAAAAAAAAAB&#10;ACAAAAAqAQAAZHJzL2Uyb0RvYy54bWxQSwUGAAAAAAYABgBZAQAAUAYAAAAA&#10;">
                <v:fill type="gradient" on="t" color2="#DAEEF3" angle="135" focus="50%" focussize="0,0" rotate="t"/>
                <v:stroke weight="1pt" color="#92CDDC" joinstyle="miter"/>
                <v:imagedata o:title=""/>
                <o:lock v:ext="edit" aspectratio="f"/>
                <v:shadow on="t" color="#205867" opacity="32768f" offset="1pt,2pt" origin="0f,0f" matrix="65536f,0f,0f,65536f"/>
                <v:textbox>
                  <w:txbxContent>
                    <w:p>
                      <w:pPr>
                        <w:pStyle w:val="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Специфика учреждения: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Образовательная организация осуществляет образовательную деятельность по очной форме обучения на основании Устава МОАУ «СОШ № 11 г. Орска» и создает условия для реализации гражданами Российской Федерации гарантированного государством права на получение общедоступного и бесплатного  общего образования четырех уровней.</w:t>
                      </w:r>
                    </w:p>
                    <w:p>
                      <w:pPr>
                        <w:pStyle w:val="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Услуги, оказываемые учреждением: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образовательные услуги,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услуги по присмотру и уходу детей в возрасте от 3 лет до прекращения образовательных отношений,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284" w:hanging="284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дополнительные образовательные услуги, в том числе платные образовательные услуги.</w:t>
                      </w:r>
                    </w:p>
                    <w:p>
                      <w:pPr>
                        <w:pStyle w:val="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Проектная мощность: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720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мест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(в здании по адресу ул.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  <w:lang w:val="ru-RU"/>
                        </w:rPr>
                        <w:t>Тагильская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kern w:val="24"/>
                          <w:sz w:val="20"/>
                          <w:szCs w:val="20"/>
                          <w:lang w:val="ru-RU"/>
                        </w:rPr>
                        <w:t>3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5)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, списочный состав детей в учреждении – 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484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человек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а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145 мест (в здании по адресу ул.Горького 45а), 53 места( в здании по ул.Тагильской 35), списочный состав детей в учреждении – 200 человек.</w:t>
                      </w:r>
                    </w:p>
                    <w:p>
                      <w:pPr>
                        <w:pStyle w:val="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Распределение</w:t>
                      </w:r>
                      <w:r>
                        <w:rPr>
                          <w:rFonts w:hint="default"/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по уровню образования</w:t>
                      </w: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:</w:t>
                      </w: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36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  <w:lang w:val="ru-RU"/>
                        </w:rPr>
                        <w:t>ДОО</w:t>
                      </w:r>
                      <w:r>
                        <w:rPr>
                          <w:rFonts w:hint="default"/>
                          <w:color w:val="000000"/>
                          <w:kern w:val="24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группы общеразвивающей направленности  – 8 групп</w:t>
                      </w:r>
                      <w:r>
                        <w:rPr>
                          <w:rFonts w:hint="default"/>
                          <w:color w:val="000000"/>
                          <w:kern w:val="24"/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102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2 первые младшие группы,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102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2 вторые младшие группы,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102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1 средняя</w:t>
                      </w:r>
                      <w:r>
                        <w:rPr>
                          <w:rFonts w:hint="default"/>
                          <w:color w:val="000000"/>
                          <w:kern w:val="24"/>
                          <w:sz w:val="20"/>
                          <w:szCs w:val="20"/>
                          <w:lang w:val="ru-RU"/>
                        </w:rPr>
                        <w:t xml:space="preserve"> группа</w:t>
                      </w: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102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2 старшие группы,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102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>1 подготовительная к школе группа.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36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НОО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- 8 классов,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360" w:leftChars="0" w:hanging="360" w:firstLineChars="0"/>
                        <w:jc w:val="both"/>
                        <w:textAlignment w:val="baseline"/>
                        <w:rPr>
                          <w:b w:val="0"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 w:val="0"/>
                          <w:bCs/>
                          <w:i w:val="0"/>
                          <w:iCs/>
                          <w:sz w:val="20"/>
                          <w:szCs w:val="20"/>
                          <w:lang w:val="ru-RU"/>
                        </w:rPr>
                        <w:t>ООО</w:t>
                      </w:r>
                      <w:r>
                        <w:rPr>
                          <w:rFonts w:hint="default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lang w:val="ru-RU"/>
                        </w:rPr>
                        <w:t xml:space="preserve"> - 10 классов,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360" w:leftChars="0" w:hanging="360" w:firstLineChars="0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 w:val="0"/>
                          <w:bCs/>
                          <w:i w:val="0"/>
                          <w:iCs/>
                          <w:sz w:val="20"/>
                          <w:szCs w:val="20"/>
                          <w:lang w:val="ru-RU"/>
                        </w:rPr>
                        <w:t>СОО</w:t>
                      </w:r>
                      <w:r>
                        <w:rPr>
                          <w:rFonts w:hint="default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i w:val="0"/>
                          <w:iCs/>
                          <w:sz w:val="20"/>
                          <w:szCs w:val="20"/>
                          <w:lang w:val="ru-RU"/>
                        </w:rPr>
                        <w:t>-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i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hint="default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lang w:val="ru-RU"/>
                        </w:rPr>
                        <w:t>2 класса.</w:t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  <w:t>Состав педагогических кадров: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учителя –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предметники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15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человек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),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чителя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начальных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классов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человек)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музыкальный руководитель (1 человек),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педагог – психолог (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человека),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социальный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педагог (1 человек).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старший воспитатель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(1 человек)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,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воспитатели (9 человек).</w:t>
                      </w:r>
                    </w:p>
                    <w:p>
                      <w:pPr>
                        <w:pStyle w:val="13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  <w:t>Уровень квалификации педагогических кадров: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Доля педагогов с высшим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профессиональн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ым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образование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м – 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87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%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;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Доля педагогов со средним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профессиональн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ым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образование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13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%.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Доля педагогов с высшей и первой квалификационными категориями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92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%</w:t>
                      </w:r>
                    </w:p>
                    <w:p>
                      <w:pPr>
                        <w:pStyle w:val="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kern w:val="24"/>
                          <w:sz w:val="20"/>
                          <w:szCs w:val="20"/>
                        </w:rPr>
                        <w:t>Материально – техническое обеспечение.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pStyle w:val="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kern w:val="24"/>
                          <w:sz w:val="20"/>
                          <w:szCs w:val="20"/>
                        </w:rPr>
                        <w:t>Учреждение 197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>0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 года застройки, состояние здания и помещений удовлетворительное. </w:t>
                      </w:r>
                      <w:r>
                        <w:rPr>
                          <w:kern w:val="24"/>
                          <w:sz w:val="20"/>
                          <w:szCs w:val="20"/>
                          <w:lang w:val="ru-RU"/>
                        </w:rPr>
                        <w:t>В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>20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 г. – ремонт кровли, 2020 г. – косметический ремонт помещений (</w:t>
                      </w:r>
                      <w:r>
                        <w:rPr>
                          <w:kern w:val="24"/>
                          <w:sz w:val="20"/>
                          <w:szCs w:val="20"/>
                          <w:lang w:val="ru-RU"/>
                        </w:rPr>
                        <w:t>актовый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 зал, группы,</w:t>
                      </w:r>
                      <w:r>
                        <w:rPr>
                          <w:kern w:val="24"/>
                          <w:sz w:val="20"/>
                          <w:szCs w:val="20"/>
                          <w:lang w:val="ru-RU"/>
                        </w:rPr>
                        <w:t>учебные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 xml:space="preserve"> кабинеты, 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 пищеблок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>музыкальный зал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 xml:space="preserve">, 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>методический кабинет)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>,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 частичный ремонт системы отопления.</w:t>
                      </w:r>
                    </w:p>
                    <w:p>
                      <w:pPr>
                        <w:pStyle w:val="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i/>
                          <w:kern w:val="24"/>
                          <w:sz w:val="20"/>
                          <w:szCs w:val="20"/>
                        </w:rPr>
                        <w:t xml:space="preserve">Материально – техническая оснащенность 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материалами и оборудованием составляет 80%.  </w:t>
                      </w:r>
                      <w:r>
                        <w:rPr>
                          <w:kern w:val="24"/>
                          <w:sz w:val="20"/>
                          <w:szCs w:val="20"/>
                          <w:lang w:val="ru-RU"/>
                        </w:rPr>
                        <w:t>Кабинеты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 xml:space="preserve"> оснащены интерактивными сенсорными мониторами, оргтехникой, компьютерами, дидактическими материалами, наглядными пособиями для обучения</w:t>
                      </w:r>
                      <w:r>
                        <w:rPr>
                          <w:rFonts w:hint="default"/>
                          <w:kern w:val="24"/>
                          <w:sz w:val="20"/>
                          <w:szCs w:val="20"/>
                          <w:lang w:val="ru-RU"/>
                        </w:rPr>
                        <w:t>, г</w:t>
                      </w:r>
                      <w:r>
                        <w:rPr>
                          <w:kern w:val="24"/>
                          <w:sz w:val="20"/>
                          <w:szCs w:val="20"/>
                        </w:rPr>
                        <w:t>руппы оснащены оргтехникой, компьютерами, дидактическими материалами, наглядными пособиями для обучения, воспитания  детей дошкольного  возраста.</w:t>
                      </w:r>
                    </w:p>
                    <w:p>
                      <w:pPr>
                        <w:pStyle w:val="9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Значимые достижения учреждения: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В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МОАУ «СОШ №11 г.Орска» работают два педагога имеющих звание «Почетный работник сферы образования в РФ» (2017, 2020г.)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Педагоги</w:t>
                      </w: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являются победителями и призёрами профессиональных конкурсов.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 w:val="0"/>
                          <w:bCs/>
                          <w:i w:val="0"/>
                          <w:i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 w:val="0"/>
                          <w:bCs/>
                          <w:i w:val="0"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Обучающиеся</w:t>
                      </w:r>
                      <w:r>
                        <w:rPr>
                          <w:rFonts w:hint="default"/>
                          <w:b w:val="0"/>
                          <w:bCs/>
                          <w:i w:val="0"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школы являются призёрами и победителями всероссийских конкурсов.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b w:val="0"/>
                          <w:bCs/>
                          <w:i w:val="0"/>
                          <w:i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 w:val="0"/>
                          <w:bCs/>
                          <w:i w:val="0"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Эффективно реализуется региональный проект «Успех каждого ребёнка»: ученица 10 класса вышла в полуфинал конкурса «Большая перемена» (Нижний Новгород)</w:t>
                      </w:r>
                    </w:p>
                    <w:p>
                      <w:pPr>
                        <w:pStyle w:val="9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52780" cy="906780"/>
                            <wp:effectExtent l="0" t="0" r="7620" b="7620"/>
                            <wp:docPr id="8" name="Изображение 8" descr="дипло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Изображение 8" descr="диплом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780" cy="906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56590" cy="911225"/>
                            <wp:effectExtent l="0" t="0" r="3810" b="3175"/>
                            <wp:docPr id="9" name="Изображение 9" descr="диплом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Изображение 9" descr="диплом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590" cy="911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69290" cy="929640"/>
                            <wp:effectExtent l="0" t="0" r="3810" b="10160"/>
                            <wp:docPr id="10" name="Изображение 10" descr="диплом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Изображение 10" descr="диплом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290" cy="929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61670" cy="918210"/>
                            <wp:effectExtent l="0" t="0" r="11430" b="8890"/>
                            <wp:docPr id="11" name="Изображение 11" descr="диплом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Изображение 11" descr="диплом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670" cy="918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20"/>
                          <w:szCs w:val="20"/>
                        </w:rPr>
                        <w:drawing>
                          <wp:inline distT="0" distB="0" distL="114300" distR="114300">
                            <wp:extent cx="649605" cy="918845"/>
                            <wp:effectExtent l="0" t="0" r="10795" b="8255"/>
                            <wp:docPr id="3" name="Изображение 1" descr="Sc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Изображение 1" descr="Scan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9605" cy="918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alibri" w:hAnsi="Calibri"/>
                          <w:color w:val="000000"/>
                          <w:kern w:val="2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Cs w:val="28"/>
                        </w:rPr>
                        <w:drawing>
                          <wp:inline distT="0" distB="0" distL="114300" distR="114300">
                            <wp:extent cx="1320165" cy="847090"/>
                            <wp:effectExtent l="0" t="0" r="635" b="3810"/>
                            <wp:docPr id="4" name="Изображение 2" descr="Григорьева Вика (Поделка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Изображение 2" descr="Григорьева Вика (Поделка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0165" cy="847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9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Перспективы деятельности и развития организации: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426" w:hanging="426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Реализация национального проекта «Образование».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426" w:hanging="426"/>
                        <w:jc w:val="both"/>
                        <w:textAlignment w:val="baseline"/>
                        <w:rPr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kern w:val="24"/>
                          <w:sz w:val="20"/>
                          <w:szCs w:val="20"/>
                          <w:lang w:val="ru-RU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Проведение ремонтно – профилактических работ в соответствии с санитарными и техническими требованиями по созданию безопасных условий пребывания для обучающихся и педагогов МОАУ «СОШ №11 г.Орска»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7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426" w:hanging="426"/>
                        <w:jc w:val="both"/>
                        <w:textAlignment w:val="baseline"/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kern w:val="24"/>
                          <w:sz w:val="20"/>
                          <w:szCs w:val="20"/>
                        </w:rPr>
                        <w:t xml:space="preserve">Совершенствование развивающей среды прилегающей территории (прогулочных участков и спортивной площадки)  в соответствии с ФГОС ДО. </w:t>
                      </w:r>
                    </w:p>
                    <w:p>
                      <w:pPr>
                        <w:pStyle w:val="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9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ru-RU" w:eastAsia="ru-RU"/>
        </w:rPr>
        <w:t xml:space="preserve"> </w:t>
      </w:r>
      <w:r>
        <w:rPr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10016490</wp:posOffset>
                </wp:positionV>
                <wp:extent cx="7719060" cy="266700"/>
                <wp:effectExtent l="0" t="0" r="2540" b="0"/>
                <wp:wrapNone/>
                <wp:docPr id="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90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  <w:r>
                              <w:t xml:space="preserve">Рисунок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Рисунок \* ARABIC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-48.4pt;margin-top:788.7pt;height:21pt;width:607.8pt;z-index:251661312;mso-width-relative:page;mso-height-relative:page;" fillcolor="#FFFFFF" filled="t" stroked="f" coordsize="21600,21600" o:gfxdata="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K9VkjeAAAADgEA&#10;AA8AAAAAAAAAAQAgAAAAIgAAAGRycy9kb3ducmV2LnhtbFBLAQIUABQAAAAIAIdO4kAYU5BAFAIA&#10;ADwEAAAOAAAAAAAAAAEAIAAAAC0BAABkcnMvZTJvRG9jLnhtbFBLBQYAAAAABgAGAFkBAACzBQAA&#10;AAA=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6"/>
                      </w:pPr>
                      <w:r>
                        <w:t xml:space="preserve">Рисунок </w:t>
                      </w:r>
                      <w:r>
                        <w:fldChar w:fldCharType="begin"/>
                      </w:r>
                      <w:r>
                        <w:instrText xml:space="preserve"> SEQ Рисунок \* ARABIC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w:t xml:space="preserve"> </w:t>
      </w:r>
    </w:p>
    <w:sectPr>
      <w:headerReference r:id="rId5" w:type="default"/>
      <w:pgSz w:w="11906" w:h="16838"/>
      <w:pgMar w:top="1134" w:right="0" w:bottom="850" w:left="709" w:header="708" w:footer="708" w:gutter="0"/>
      <w:pgNumType w:start="0"/>
      <w:cols w:space="708" w:num="2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945" cy="10694670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CEC07C"/>
    <w:multiLevelType w:val="singleLevel"/>
    <w:tmpl w:val="E2CEC07C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360" w:leftChars="0" w:hanging="420" w:firstLineChars="0"/>
      </w:pPr>
      <w:rPr>
        <w:rFonts w:hint="default" w:ascii="Wingdings" w:hAnsi="Wingdings"/>
      </w:rPr>
    </w:lvl>
  </w:abstractNum>
  <w:abstractNum w:abstractNumId="1">
    <w:nsid w:val="04112EE1"/>
    <w:multiLevelType w:val="multilevel"/>
    <w:tmpl w:val="04112EE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000000" w:themeColor="text1"/>
        <w:sz w:val="22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957A4A2"/>
    <w:multiLevelType w:val="singleLevel"/>
    <w:tmpl w:val="0957A4A2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24DD724C"/>
    <w:multiLevelType w:val="multilevel"/>
    <w:tmpl w:val="24DD724C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448273BE"/>
    <w:multiLevelType w:val="multilevel"/>
    <w:tmpl w:val="448273B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000000" w:themeColor="text1"/>
        <w:sz w:val="22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2E044B7"/>
    <w:multiLevelType w:val="multilevel"/>
    <w:tmpl w:val="72E044B7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7F373778"/>
    <w:multiLevelType w:val="multilevel"/>
    <w:tmpl w:val="7F37377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AC3"/>
    <w:rsid w:val="00065306"/>
    <w:rsid w:val="00082A70"/>
    <w:rsid w:val="000905FA"/>
    <w:rsid w:val="00091F03"/>
    <w:rsid w:val="000B7BAA"/>
    <w:rsid w:val="000D3D21"/>
    <w:rsid w:val="000E080F"/>
    <w:rsid w:val="00195292"/>
    <w:rsid w:val="001B650A"/>
    <w:rsid w:val="001C12A7"/>
    <w:rsid w:val="001C7D48"/>
    <w:rsid w:val="00212C05"/>
    <w:rsid w:val="002244C1"/>
    <w:rsid w:val="00246294"/>
    <w:rsid w:val="00246905"/>
    <w:rsid w:val="002C6DFB"/>
    <w:rsid w:val="002D3A23"/>
    <w:rsid w:val="002E4196"/>
    <w:rsid w:val="002E4993"/>
    <w:rsid w:val="003506E7"/>
    <w:rsid w:val="00357754"/>
    <w:rsid w:val="00365AC1"/>
    <w:rsid w:val="003E4E2F"/>
    <w:rsid w:val="003E6435"/>
    <w:rsid w:val="003F22BD"/>
    <w:rsid w:val="003F23B8"/>
    <w:rsid w:val="004125DB"/>
    <w:rsid w:val="00452C2D"/>
    <w:rsid w:val="004B5AA9"/>
    <w:rsid w:val="0052068A"/>
    <w:rsid w:val="00535BE5"/>
    <w:rsid w:val="00540495"/>
    <w:rsid w:val="00546345"/>
    <w:rsid w:val="0056124B"/>
    <w:rsid w:val="00577CE1"/>
    <w:rsid w:val="005F2DF1"/>
    <w:rsid w:val="005F40DF"/>
    <w:rsid w:val="005F7F57"/>
    <w:rsid w:val="00616235"/>
    <w:rsid w:val="00631929"/>
    <w:rsid w:val="006368C1"/>
    <w:rsid w:val="006719B5"/>
    <w:rsid w:val="006F77EE"/>
    <w:rsid w:val="00712C3D"/>
    <w:rsid w:val="0073558A"/>
    <w:rsid w:val="007723B5"/>
    <w:rsid w:val="007C4CD3"/>
    <w:rsid w:val="007D6EE8"/>
    <w:rsid w:val="00816B69"/>
    <w:rsid w:val="0084137D"/>
    <w:rsid w:val="008671DF"/>
    <w:rsid w:val="008674BE"/>
    <w:rsid w:val="00923A87"/>
    <w:rsid w:val="009244CC"/>
    <w:rsid w:val="009245AE"/>
    <w:rsid w:val="00954A18"/>
    <w:rsid w:val="009B3330"/>
    <w:rsid w:val="00A15ECA"/>
    <w:rsid w:val="00A6493E"/>
    <w:rsid w:val="00A669D1"/>
    <w:rsid w:val="00A86EA7"/>
    <w:rsid w:val="00AB6CAA"/>
    <w:rsid w:val="00AD2367"/>
    <w:rsid w:val="00AE080F"/>
    <w:rsid w:val="00AE6F93"/>
    <w:rsid w:val="00AF0AF3"/>
    <w:rsid w:val="00B61363"/>
    <w:rsid w:val="00B84859"/>
    <w:rsid w:val="00B90B5C"/>
    <w:rsid w:val="00BB30C2"/>
    <w:rsid w:val="00BC2E3D"/>
    <w:rsid w:val="00BC5918"/>
    <w:rsid w:val="00C5428B"/>
    <w:rsid w:val="00CD1DF2"/>
    <w:rsid w:val="00D250E2"/>
    <w:rsid w:val="00D40819"/>
    <w:rsid w:val="00D9115E"/>
    <w:rsid w:val="00D94AC3"/>
    <w:rsid w:val="00DA3A4F"/>
    <w:rsid w:val="00DB0E9D"/>
    <w:rsid w:val="00E21B16"/>
    <w:rsid w:val="00E23170"/>
    <w:rsid w:val="00E65E40"/>
    <w:rsid w:val="00ED2C38"/>
    <w:rsid w:val="00ED570B"/>
    <w:rsid w:val="00EF0B80"/>
    <w:rsid w:val="00F125DF"/>
    <w:rsid w:val="00F35182"/>
    <w:rsid w:val="00FB1501"/>
    <w:rsid w:val="1D483583"/>
    <w:rsid w:val="317775C7"/>
    <w:rsid w:val="32ED17AF"/>
    <w:rsid w:val="429D0749"/>
    <w:rsid w:val="4805402F"/>
    <w:rsid w:val="4A902F06"/>
    <w:rsid w:val="51AA7864"/>
    <w:rsid w:val="54035575"/>
    <w:rsid w:val="61145F8B"/>
    <w:rsid w:val="621C10AA"/>
    <w:rsid w:val="6AC016F3"/>
    <w:rsid w:val="7B647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caption"/>
    <w:basedOn w:val="1"/>
    <w:next w:val="1"/>
    <w:unhideWhenUsed/>
    <w:qFormat/>
    <w:uiPriority w:val="35"/>
    <w:pPr>
      <w:spacing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7">
    <w:name w:val="header"/>
    <w:basedOn w:val="1"/>
    <w:link w:val="11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8">
    <w:name w:val="footer"/>
    <w:basedOn w:val="1"/>
    <w:link w:val="12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Верхний колонтитул Знак"/>
    <w:basedOn w:val="2"/>
    <w:link w:val="7"/>
    <w:uiPriority w:val="99"/>
  </w:style>
  <w:style w:type="character" w:customStyle="1" w:styleId="12">
    <w:name w:val="Нижний колонтитул Знак"/>
    <w:basedOn w:val="2"/>
    <w:link w:val="8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GI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D431B5-2D6A-451B-B1BD-A1C67D5ECB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</Words>
  <Characters>8</Characters>
  <Lines>1</Lines>
  <Paragraphs>1</Paragraphs>
  <TotalTime>6</TotalTime>
  <ScaleCrop>false</ScaleCrop>
  <LinksUpToDate>false</LinksUpToDate>
  <CharactersWithSpaces>8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2020-12-23T13:32:00Z</dcterms:created>
  <dc:creator>Павел</dc:creator>
  <cp:lastModifiedBy>23</cp:lastModifiedBy>
  <cp:lastPrinted>2009-01-08T12:05:00Z</cp:lastPrinted>
  <dcterms:modified xsi:type="dcterms:W3CDTF">2021-01-13T06:54:52Z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