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63" w:rsidRDefault="00F41B63" w:rsidP="00F41B63">
      <w:pPr>
        <w:spacing w:line="240" w:lineRule="auto"/>
        <w:ind w:firstLine="709"/>
        <w:contextualSpacing/>
        <w:jc w:val="both"/>
        <w:rPr>
          <w:rStyle w:val="initial-letter"/>
          <w:rFonts w:ascii="Times New Roman" w:hAnsi="Times New Roman" w:cs="Times New Roman"/>
          <w:b/>
          <w:bCs/>
          <w:caps/>
          <w:color w:val="ED2324"/>
          <w:sz w:val="32"/>
          <w:szCs w:val="32"/>
        </w:rPr>
      </w:pPr>
    </w:p>
    <w:p w:rsidR="00F41B63" w:rsidRDefault="00F41B63" w:rsidP="00F41B63">
      <w:pPr>
        <w:spacing w:line="240" w:lineRule="auto"/>
        <w:ind w:firstLine="709"/>
        <w:contextualSpacing/>
        <w:jc w:val="both"/>
        <w:rPr>
          <w:rStyle w:val="initial-letter"/>
          <w:rFonts w:ascii="Times New Roman" w:hAnsi="Times New Roman" w:cs="Times New Roman"/>
          <w:b/>
          <w:bCs/>
          <w:caps/>
          <w:color w:val="ED2324"/>
          <w:sz w:val="32"/>
          <w:szCs w:val="32"/>
        </w:rPr>
      </w:pPr>
    </w:p>
    <w:p w:rsidR="00F41B63" w:rsidRDefault="003A7E5C" w:rsidP="00F41B63">
      <w:pPr>
        <w:spacing w:line="240" w:lineRule="auto"/>
        <w:ind w:firstLine="709"/>
        <w:contextualSpacing/>
        <w:jc w:val="both"/>
        <w:rPr>
          <w:rStyle w:val="initial-letter"/>
          <w:rFonts w:ascii="Times New Roman" w:hAnsi="Times New Roman" w:cs="Times New Roman"/>
          <w:b/>
          <w:bCs/>
          <w:caps/>
          <w:color w:val="ED2324"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noProof/>
          <w:color w:val="ED2324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923722" y="924128"/>
            <wp:positionH relativeFrom="margin">
              <wp:align>left</wp:align>
            </wp:positionH>
            <wp:positionV relativeFrom="margin">
              <wp:align>top</wp:align>
            </wp:positionV>
            <wp:extent cx="1148269" cy="992221"/>
            <wp:effectExtent l="19050" t="0" r="0" b="0"/>
            <wp:wrapSquare wrapText="bothSides"/>
            <wp:docPr id="27" name="Рисунок 27" descr="C:\Users\Дмитрий\Desktop\russkaya-skazka-kolobok-s-kartinkami-ch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Дмитрий\Desktop\russkaya-skazka-kolobok-s-kartinkami-chit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69" cy="99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B63" w:rsidRDefault="00F41B63" w:rsidP="00F41B63">
      <w:pPr>
        <w:spacing w:line="240" w:lineRule="auto"/>
        <w:ind w:firstLine="709"/>
        <w:contextualSpacing/>
        <w:jc w:val="both"/>
        <w:rPr>
          <w:rStyle w:val="initial-letter"/>
          <w:rFonts w:ascii="Times New Roman" w:hAnsi="Times New Roman" w:cs="Times New Roman"/>
          <w:b/>
          <w:bCs/>
          <w:caps/>
          <w:color w:val="ED2324"/>
          <w:sz w:val="32"/>
          <w:szCs w:val="32"/>
        </w:rPr>
      </w:pPr>
    </w:p>
    <w:p w:rsidR="001B346D" w:rsidRPr="001B346D" w:rsidRDefault="001B346D" w:rsidP="001B346D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36"/>
          <w:szCs w:val="20"/>
        </w:rPr>
      </w:pPr>
      <w:r w:rsidRPr="001B346D">
        <w:rPr>
          <w:color w:val="000000"/>
          <w:sz w:val="36"/>
          <w:szCs w:val="20"/>
        </w:rPr>
        <w:t>Юбилей – не простой праздник, а серьезная дата, веха человеческой жизни. Но дни рождения бывают не только у людей, но и у книг. А долголетие книги зависит от ее читателей. У каждой книги свой характер, своя судьба, свой путь к читателю. Это книги, которые читают и перечитывают…</w:t>
      </w:r>
    </w:p>
    <w:p w:rsidR="001B346D" w:rsidRPr="001B346D" w:rsidRDefault="001B346D" w:rsidP="001B346D">
      <w:pPr>
        <w:pStyle w:val="a5"/>
        <w:spacing w:before="0" w:beforeAutospacing="0" w:after="0" w:afterAutospacing="0"/>
        <w:jc w:val="center"/>
        <w:textAlignment w:val="baseline"/>
        <w:rPr>
          <w:color w:val="000000"/>
          <w:sz w:val="36"/>
          <w:szCs w:val="20"/>
        </w:rPr>
      </w:pPr>
      <w:r w:rsidRPr="001B346D">
        <w:rPr>
          <w:color w:val="000000"/>
          <w:sz w:val="36"/>
          <w:szCs w:val="20"/>
        </w:rPr>
        <w:t>Читая интересную, захватывающую, глубокую книгу, не всегда задумываешься о времени ее написания. Кажется, что герои живут среди нас</w:t>
      </w:r>
      <w:r>
        <w:rPr>
          <w:color w:val="000000"/>
          <w:sz w:val="36"/>
          <w:szCs w:val="20"/>
        </w:rPr>
        <w:t>.</w:t>
      </w:r>
    </w:p>
    <w:p w:rsidR="000D02F8" w:rsidRDefault="000D02F8"/>
    <w:p w:rsidR="000D02F8" w:rsidRDefault="000D02F8"/>
    <w:p w:rsidR="00F41B63" w:rsidRDefault="00F41B63" w:rsidP="00F41B63">
      <w:pPr>
        <w:spacing w:line="240" w:lineRule="auto"/>
        <w:contextualSpacing/>
        <w:rPr>
          <w:rFonts w:ascii="Times New Roman" w:hAnsi="Times New Roman" w:cs="Times New Roman"/>
          <w:sz w:val="44"/>
        </w:rPr>
      </w:pPr>
    </w:p>
    <w:p w:rsid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</w:p>
    <w:p w:rsid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Бывают дни рождения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У взрослых и детей,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У маленьких животных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И у больших зверей.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У книжек дни рождения,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Конечно, тоже есть,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А книжек очень много,</w:t>
      </w:r>
    </w:p>
    <w:p w:rsidR="00F41B63" w:rsidRPr="00F41B63" w:rsidRDefault="00F41B63" w:rsidP="00F41B63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44"/>
        </w:rPr>
      </w:pPr>
      <w:r w:rsidRPr="00F41B63">
        <w:rPr>
          <w:rFonts w:ascii="Times New Roman" w:hAnsi="Times New Roman" w:cs="Times New Roman"/>
          <w:color w:val="00B050"/>
          <w:sz w:val="44"/>
        </w:rPr>
        <w:t>Их всех не перечесть.</w:t>
      </w:r>
    </w:p>
    <w:p w:rsidR="000D02F8" w:rsidRDefault="000D02F8"/>
    <w:p w:rsidR="00F41B63" w:rsidRDefault="00F41B63"/>
    <w:p w:rsidR="000D02F8" w:rsidRDefault="003A7E5C">
      <w:r>
        <w:rPr>
          <w:noProof/>
          <w:lang w:eastAsia="ru-RU"/>
        </w:rPr>
        <w:drawing>
          <wp:inline distT="0" distB="0" distL="0" distR="0">
            <wp:extent cx="2959100" cy="1638271"/>
            <wp:effectExtent l="19050" t="0" r="0" b="0"/>
            <wp:docPr id="29" name="Рисунок 29" descr="C:\Users\Дмитрий\Desktop\bab7780f2390be597f88b14e826d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Дмитрий\Desktop\bab7780f2390be597f88b14e826de0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3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B63" w:rsidRDefault="00F41B63" w:rsidP="000D02F8">
      <w:pPr>
        <w:jc w:val="center"/>
        <w:rPr>
          <w:rFonts w:ascii="Times New Roman" w:hAnsi="Times New Roman" w:cs="Times New Roman"/>
          <w:b/>
          <w:color w:val="FF0000"/>
        </w:rPr>
      </w:pPr>
    </w:p>
    <w:p w:rsidR="000D02F8" w:rsidRPr="000D02F8" w:rsidRDefault="000D02F8" w:rsidP="000D02F8">
      <w:pPr>
        <w:jc w:val="center"/>
        <w:rPr>
          <w:rFonts w:ascii="Times New Roman" w:hAnsi="Times New Roman" w:cs="Times New Roman"/>
          <w:b/>
          <w:color w:val="FF0000"/>
        </w:rPr>
      </w:pPr>
      <w:r w:rsidRPr="000D02F8">
        <w:rPr>
          <w:rFonts w:ascii="Times New Roman" w:hAnsi="Times New Roman" w:cs="Times New Roman"/>
          <w:b/>
          <w:color w:val="FF0000"/>
        </w:rPr>
        <w:lastRenderedPageBreak/>
        <w:t>Муниципальное дошкольное образовательное автоном</w:t>
      </w:r>
      <w:r w:rsidR="001A527C">
        <w:rPr>
          <w:rFonts w:ascii="Times New Roman" w:hAnsi="Times New Roman" w:cs="Times New Roman"/>
          <w:b/>
          <w:color w:val="FF0000"/>
        </w:rPr>
        <w:t>ное учреждение «Детский сад № 221 «Сказка</w:t>
      </w:r>
      <w:r w:rsidRPr="000D02F8">
        <w:rPr>
          <w:rFonts w:ascii="Times New Roman" w:hAnsi="Times New Roman" w:cs="Times New Roman"/>
          <w:b/>
          <w:color w:val="FF0000"/>
        </w:rPr>
        <w:t xml:space="preserve">» </w:t>
      </w:r>
      <w:proofErr w:type="gramStart"/>
      <w:r w:rsidRPr="000D02F8">
        <w:rPr>
          <w:rFonts w:ascii="Times New Roman" w:hAnsi="Times New Roman" w:cs="Times New Roman"/>
          <w:b/>
          <w:color w:val="FF0000"/>
        </w:rPr>
        <w:t>г</w:t>
      </w:r>
      <w:proofErr w:type="gramEnd"/>
      <w:r w:rsidRPr="000D02F8">
        <w:rPr>
          <w:rFonts w:ascii="Times New Roman" w:hAnsi="Times New Roman" w:cs="Times New Roman"/>
          <w:b/>
          <w:color w:val="FF0000"/>
        </w:rPr>
        <w:t>. Орска</w:t>
      </w:r>
    </w:p>
    <w:p w:rsidR="000D02F8" w:rsidRDefault="000D02F8" w:rsidP="000D02F8"/>
    <w:p w:rsidR="000D02F8" w:rsidRDefault="00021763" w:rsidP="000D02F8">
      <w:pPr>
        <w:jc w:val="center"/>
      </w:pPr>
      <w:r>
        <w:rPr>
          <w:noProof/>
        </w:rPr>
      </w:r>
      <w:r w:rsidR="001A527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width:102.35pt;height:26.9pt;visibility:visible;mso-wrap-style:none;mso-position-horizontal-relative:char;mso-position-vertical-relative:line" filled="f" stroked="f">
            <v:textbox style="mso-fit-shape-to-text:t" inset="0,0,0,0">
              <w:txbxContent>
                <w:p w:rsidR="00A56247" w:rsidRPr="001A527C" w:rsidRDefault="001A527C" w:rsidP="001A527C">
                  <w:pPr>
                    <w:rPr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144.75pt;height:36.75pt" fillcolor="#369" stroked="f">
                        <v:shadow on="t" color="#b2b2b2" opacity="52429f" offset="3pt"/>
                        <v:textpath style="font-family:&quot;Times New Roman&quot;;v-text-kern:t" trim="t" fitpath="t" string="Буклет"/>
                      </v:shape>
                    </w:pict>
                  </w:r>
                </w:p>
              </w:txbxContent>
            </v:textbox>
            <w10:wrap type="none"/>
            <w10:anchorlock/>
          </v:shape>
        </w:pict>
      </w:r>
    </w:p>
    <w:p w:rsidR="000D02F8" w:rsidRDefault="003A7E5C" w:rsidP="003A7E5C">
      <w:r>
        <w:rPr>
          <w:noProof/>
        </w:rPr>
        <w:t xml:space="preserve">       </w:t>
      </w:r>
      <w:r w:rsidR="00021763">
        <w:rPr>
          <w:noProof/>
        </w:rPr>
      </w:r>
      <w:r w:rsidR="001A527C">
        <w:rPr>
          <w:noProof/>
        </w:rPr>
        <w:pict>
          <v:shape id=" 2" o:spid="_x0000_s1027" type="#_x0000_t202" style="width:239.4pt;height:67.65pt;visibility:visible;mso-wrap-style:none;mso-position-horizontal-relative:char;mso-position-vertical-relative:line" filled="f" stroked="f">
            <v:textbox style="mso-fit-shape-to-text:t" inset="0,0,0,0">
              <w:txbxContent>
                <w:p w:rsidR="00A56247" w:rsidRPr="001A527C" w:rsidRDefault="001A527C" w:rsidP="003A7E5C">
                  <w:pPr>
                    <w:jc w:val="center"/>
                    <w:rPr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pict>
                      <v:shape id="_x0000_i1029" type="#_x0000_t136" style="width:203pt;height:67.4pt" fillcolor="#369" stroked="f">
                        <v:shadow on="t" color="#b2b2b2" opacity="52429f" offset="3pt"/>
                        <v:textpath style="font-family:&quot;Times New Roman&quot;;v-text-kern:t" trim="t" fitpath="t" string="«Книги – юбиляры&#10; 2021 года»&#10;"/>
                      </v:shape>
                    </w:pict>
                  </w:r>
                </w:p>
              </w:txbxContent>
            </v:textbox>
            <w10:wrap type="none"/>
            <w10:anchorlock/>
          </v:shape>
        </w:pict>
      </w:r>
    </w:p>
    <w:p w:rsidR="00EB1AEB" w:rsidRDefault="003A7E5C" w:rsidP="000D02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9100" cy="2379992"/>
            <wp:effectExtent l="19050" t="0" r="0" b="0"/>
            <wp:docPr id="26" name="Рисунок 26" descr="C:\Users\Дмитрий\Desktop\chem-otlichaetsya-skazka-ot-nebyli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Дмитрий\Desktop\chem-otlichaetsya-skazka-ot-nebyli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379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02F8" w:rsidRPr="000D02F8" w:rsidRDefault="000D02F8" w:rsidP="000D02F8">
      <w:pPr>
        <w:jc w:val="center"/>
        <w:rPr>
          <w:b/>
        </w:rPr>
      </w:pPr>
    </w:p>
    <w:p w:rsidR="000D02F8" w:rsidRPr="000D02F8" w:rsidRDefault="000D02F8" w:rsidP="000D02F8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FF0000"/>
          <w:sz w:val="24"/>
        </w:rPr>
      </w:pPr>
      <w:r w:rsidRPr="000D02F8">
        <w:rPr>
          <w:rFonts w:ascii="Times New Roman" w:hAnsi="Times New Roman" w:cs="Times New Roman"/>
          <w:b/>
          <w:color w:val="FF0000"/>
          <w:sz w:val="24"/>
        </w:rPr>
        <w:t>Составила воспитатель</w:t>
      </w:r>
    </w:p>
    <w:p w:rsidR="000D02F8" w:rsidRPr="000D02F8" w:rsidRDefault="001A527C" w:rsidP="003A7E5C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FF0000"/>
          <w:sz w:val="24"/>
        </w:rPr>
      </w:pPr>
      <w:proofErr w:type="spellStart"/>
      <w:r>
        <w:rPr>
          <w:rFonts w:ascii="Times New Roman" w:hAnsi="Times New Roman" w:cs="Times New Roman"/>
          <w:b/>
          <w:color w:val="FF0000"/>
          <w:sz w:val="24"/>
        </w:rPr>
        <w:t>Кузьменко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 xml:space="preserve"> К. К.</w:t>
      </w:r>
    </w:p>
    <w:p w:rsidR="000D02F8" w:rsidRPr="000D02F8" w:rsidRDefault="000D02F8" w:rsidP="000D02F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F41B63" w:rsidRDefault="000D02F8" w:rsidP="001A5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0D02F8">
        <w:rPr>
          <w:rFonts w:ascii="Times New Roman" w:hAnsi="Times New Roman" w:cs="Times New Roman"/>
          <w:b/>
          <w:color w:val="FF0000"/>
          <w:sz w:val="24"/>
        </w:rPr>
        <w:t>2021</w:t>
      </w:r>
    </w:p>
    <w:p w:rsidR="00F24108" w:rsidRPr="00F24108" w:rsidRDefault="00F24108" w:rsidP="00F24108">
      <w:pPr>
        <w:contextualSpacing/>
        <w:rPr>
          <w:rFonts w:ascii="Times New Roman" w:hAnsi="Times New Roman" w:cs="Times New Roman"/>
          <w:b/>
          <w:color w:val="FF0000"/>
          <w:sz w:val="24"/>
        </w:rPr>
      </w:pPr>
    </w:p>
    <w:p w:rsidR="000D02F8" w:rsidRDefault="00021763" w:rsidP="00F24108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</w:rPr>
      </w:r>
      <w:r w:rsidR="001A527C">
        <w:rPr>
          <w:rFonts w:ascii="Times New Roman" w:hAnsi="Times New Roman" w:cs="Times New Roman"/>
          <w:b/>
          <w:noProof/>
          <w:color w:val="FF0000"/>
          <w:sz w:val="24"/>
        </w:rPr>
        <w:pict>
          <v:shape id=" 3" o:spid="_x0000_s1026" type="#_x0000_t202" style="width:242.05pt;height:59.1pt;visibility:visible;mso-wrap-style:none;mso-position-horizontal-relative:char;mso-position-vertical-relative:line" filled="f" stroked="f">
            <v:textbox style="mso-fit-shape-to-text:t" inset="0,0,0,0">
              <w:txbxContent>
                <w:p w:rsidR="00A56247" w:rsidRPr="001A527C" w:rsidRDefault="001A527C" w:rsidP="001A527C">
                  <w:pPr>
                    <w:rPr>
                      <w:szCs w:val="16"/>
                    </w:rPr>
                  </w:pPr>
                  <w:r>
                    <w:rPr>
                      <w:color w:val="FF0000"/>
                      <w:spacing w:val="32"/>
                      <w:sz w:val="16"/>
                      <w:szCs w:val="16"/>
                    </w:rPr>
                    <w:pict>
                      <v:shape id="_x0000_i1030" type="#_x0000_t136" style="width:228.25pt;height:63.55pt" fillcolor="#369" stroked="f">
                        <v:shadow on="t" color="#b2b2b2" opacity="52429f" offset="3pt"/>
                        <v:textpath style="font-family:&quot;Times New Roman&quot;;v-text-kern:t" trim="t" fitpath="t" string="Книги-юбиляры 2021 года"/>
                      </v:shape>
                    </w:pict>
                  </w:r>
                </w:p>
              </w:txbxContent>
            </v:textbox>
            <w10:wrap type="none"/>
            <w10:anchorlock/>
          </v:shape>
        </w:pict>
      </w:r>
    </w:p>
    <w:p w:rsidR="00D333E8" w:rsidRDefault="00D333E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</w:pP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Барто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А. Л. «Игрушки» (1936)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Беляев В. П. «Старая крепость» (1936)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Бернетт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Ф. Э. «Маленький лорд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Фаунтлерой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(1886)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550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Боккаччо Дж. «Декамерон» (1471)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Верзилин Н. М. «По следам Робинзона» (1946)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Гайдар А. П. «Тимур и его команда» (1941)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Гоголь Н. В. «Вечера на хуторе близ Диканьки» (1831)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Гоголь Н. В. «Ревизор» (1836)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Гофман Э. Т. А. (н. и. Эрнст Теодор Вильгельм) «Щелкунчик» (1816)</w:t>
      </w:r>
    </w:p>
    <w:p w:rsidR="00F24108" w:rsidRPr="00436E27" w:rsidRDefault="001A527C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1156970</wp:posOffset>
            </wp:positionH>
            <wp:positionV relativeFrom="margin">
              <wp:posOffset>3910330</wp:posOffset>
            </wp:positionV>
            <wp:extent cx="1819910" cy="1167130"/>
            <wp:effectExtent l="19050" t="0" r="8890" b="0"/>
            <wp:wrapSquare wrapText="bothSides"/>
            <wp:docPr id="2" name="Рисунок 24" descr="C:\Users\Дмитрий\Desktop\263cee4a966a1dbc994501d777936f85335e8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митрий\Desktop\263cee4a966a1dbc994501d777936f85335e84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67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24108"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190 лет</w:t>
      </w:r>
      <w:r w:rsidR="00F24108"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Грибоедов А. С. «Горе от ума» (1831)</w:t>
      </w:r>
      <w:r w:rsidRPr="001A527C">
        <w:rPr>
          <w:rFonts w:ascii="Times New Roman" w:eastAsia="Times New Roman" w:hAnsi="Times New Roman" w:cs="Times New Roman"/>
          <w:noProof/>
          <w:color w:val="212121"/>
          <w:szCs w:val="28"/>
          <w:lang w:eastAsia="ru-RU"/>
        </w:rPr>
        <w:t xml:space="preserve"> 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Гринвуд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Дж. «Подлинная история маленького </w:t>
      </w:r>
      <w:proofErr w:type="gram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оборвыша</w:t>
      </w:r>
      <w:proofErr w:type="gram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(1866)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700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Данте А. «Божественная комедия» (1321)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Дойль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Конан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А. «Собака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Баскервилей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(1901-1902)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325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Истомин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Карион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«Домострой»</w:t>
      </w:r>
      <w:proofErr w:type="gram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[о правилах детского поведения] (1696)</w:t>
      </w:r>
      <w:r w:rsidRPr="00D333E8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Катаев В. П. «Белеет парус одинокий» (1936)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140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Коллоди К. «История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Пиноккио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» </w:t>
      </w:r>
    </w:p>
    <w:p w:rsidR="00F24108" w:rsidRPr="00D333E8" w:rsidRDefault="00F24108" w:rsidP="00D333E8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Купер Ф. «Последний из могикан</w:t>
      </w:r>
      <w:r w:rsidRPr="00D333E8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Кэрролл Л. «В Зазеркалье» (1871). В переводах на русский язык: «Алиса в Зазеркалье»; «Сквозь зеркало и что там увидела Алиса, или Алиса в Зазеркалье»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Лесков Н. С. «Левша (Сказ о тульском косом Левше и о стальной блохе)» (1881)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Маршак С. Я. «Багаж» (Дама сдавала в багаж…) (1926)</w:t>
      </w:r>
    </w:p>
    <w:p w:rsidR="00F24108" w:rsidRPr="00436E27" w:rsidRDefault="00F24108" w:rsidP="00D333E8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Маяковский В. В. «Что ни страница, – то слон, то львица» (1926)</w:t>
      </w:r>
    </w:p>
    <w:p w:rsidR="00F24108" w:rsidRPr="00436E27" w:rsidRDefault="001A527C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4853305</wp:posOffset>
            </wp:positionH>
            <wp:positionV relativeFrom="margin">
              <wp:posOffset>2042795</wp:posOffset>
            </wp:positionV>
            <wp:extent cx="1527175" cy="1322705"/>
            <wp:effectExtent l="19050" t="0" r="0" b="0"/>
            <wp:wrapSquare wrapText="bothSides"/>
            <wp:docPr id="23" name="Рисунок 23" descr="C:\Users\Дмитрий\Desktop\9a86d3e215cae4ae141fd6e6cbda77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Дмитрий\Desktop\9a86d3e215cae4ae141fd6e6cbda77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22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24108"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170 лет</w:t>
      </w:r>
      <w:r w:rsidR="00F24108"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Миллер Ф. Б. «</w:t>
      </w:r>
      <w:proofErr w:type="spellStart"/>
      <w:r w:rsidR="00F24108"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Раз-два-три-четыре-пять</w:t>
      </w:r>
      <w:proofErr w:type="spellEnd"/>
      <w:r w:rsidR="00F24108"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, вышел зайчик погулять» (1851)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Милн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А. А. «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Винни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Пух» (1926)</w:t>
      </w:r>
      <w:r w:rsidR="00D333E8" w:rsidRPr="00D333E8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Михалков С. В. «А что у вас» (1936)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Михалков С. В. «Дядя Стёпа» (1936)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Обручев В. А. «Земля Санникова, или </w:t>
      </w:r>
      <w:proofErr w:type="gram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Последние</w:t>
      </w:r>
      <w:proofErr w:type="gram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онкилоны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(1926)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180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Одоевский В. Ф. «Мороз Иванович» (1841)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190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Пушкин А. С. «Сказка о царе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, о сыне его, славном и могучем богатыре князе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Гвидоне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Салтановиче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и о прекрасной царевне Лебеди» (1831)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Распутин В. Г. «Прощание </w:t>
      </w:r>
      <w:proofErr w:type="gram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с</w:t>
      </w:r>
      <w:proofErr w:type="gram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Матёрой» (1976)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Родари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Дж. «Приключения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Чиполлино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(1951)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65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Рыбаков А. «Бронзовая птица» (1956)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Свирский А. И. «Рыжик» (1901)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Свифт </w:t>
      </w:r>
      <w:proofErr w:type="gram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Дж</w:t>
      </w:r>
      <w:proofErr w:type="gram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. «Путешествия в некоторые отдаленные страны света Лемюэля Гулливера, сначала хирурга, а потом капитана нескольких кораблей» (1726)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Станюкович К. М. «Максимка» (1896)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Суриков И. З. «Детство» (Вот моя деревня, вот мой дом родной…) (1866)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Твен Марк «Приключения Тома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Сойера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» (1876)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Толстой А. Н. «Золотой ключик, или Приключения Буратино» (1936)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50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Троепольский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Г. Н. «Белый 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Бим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Чёрное ухо» (1971)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120 лет –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Уэллс Г. Дж. «Первые люди на Луне» (1901)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Чехов А. П. «Чайка» (1896)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Чуковский К. И. «Путаница» (1926)</w:t>
      </w:r>
    </w:p>
    <w:p w:rsidR="00F24108" w:rsidRPr="00436E27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Чуковский К. И. «Телефон» (1926)</w:t>
      </w:r>
    </w:p>
    <w:p w:rsidR="00F24108" w:rsidRDefault="00F24108" w:rsidP="00D333E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</w:rPr>
      </w:pPr>
      <w:r w:rsidRPr="00D333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95 лет</w:t>
      </w:r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 – Чуковский К. И. «</w:t>
      </w:r>
      <w:proofErr w:type="spellStart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436E27">
        <w:rPr>
          <w:rFonts w:ascii="Times New Roman" w:eastAsia="Times New Roman" w:hAnsi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горе» (1926)</w:t>
      </w:r>
      <w:r w:rsidRPr="00D333E8">
        <w:rPr>
          <w:rFonts w:ascii="Times New Roman" w:eastAsia="Times New Roman" w:hAnsi="Times New Roman" w:cs="Times New Roman"/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333E8" w:rsidRPr="00D333E8" w:rsidRDefault="003A7E5C" w:rsidP="003A7E5C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12121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Cs w:val="28"/>
          <w:lang w:eastAsia="ru-RU"/>
        </w:rPr>
        <w:drawing>
          <wp:inline distT="0" distB="0" distL="0" distR="0">
            <wp:extent cx="2714017" cy="1695230"/>
            <wp:effectExtent l="19050" t="0" r="0" b="0"/>
            <wp:docPr id="25" name="Рисунок 25" descr="C:\Users\Дмитрий\Desktop\skazki-dlya-de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митрий\Desktop\skazki-dlya-dete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81" cy="16960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333E8" w:rsidRPr="00D333E8" w:rsidSect="00EB1AE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1AEB"/>
    <w:rsid w:val="00021763"/>
    <w:rsid w:val="000D02F8"/>
    <w:rsid w:val="001A527C"/>
    <w:rsid w:val="001B346D"/>
    <w:rsid w:val="003A7E5C"/>
    <w:rsid w:val="00A56247"/>
    <w:rsid w:val="00D333E8"/>
    <w:rsid w:val="00DA157F"/>
    <w:rsid w:val="00E00510"/>
    <w:rsid w:val="00EB1AEB"/>
    <w:rsid w:val="00EC2987"/>
    <w:rsid w:val="00F24108"/>
    <w:rsid w:val="00F4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987"/>
    <w:rPr>
      <w:rFonts w:ascii="Tahoma" w:hAnsi="Tahoma" w:cs="Tahoma"/>
      <w:sz w:val="16"/>
      <w:szCs w:val="16"/>
    </w:rPr>
  </w:style>
  <w:style w:type="character" w:customStyle="1" w:styleId="initial-letter">
    <w:name w:val="initial-letter"/>
    <w:basedOn w:val="a0"/>
    <w:rsid w:val="00F41B63"/>
  </w:style>
  <w:style w:type="paragraph" w:styleId="a5">
    <w:name w:val="Normal (Web)"/>
    <w:basedOn w:val="a"/>
    <w:uiPriority w:val="99"/>
    <w:semiHidden/>
    <w:unhideWhenUsed/>
    <w:rsid w:val="001B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4</cp:revision>
  <dcterms:created xsi:type="dcterms:W3CDTF">2021-03-18T18:43:00Z</dcterms:created>
  <dcterms:modified xsi:type="dcterms:W3CDTF">2021-03-18T17:12:00Z</dcterms:modified>
</cp:coreProperties>
</file>