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AF" w:rsidRPr="00231DAF" w:rsidRDefault="00231DAF" w:rsidP="00231DA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1DA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Муниципальное дошкольное образовательное автономное учреждение</w:t>
      </w:r>
    </w:p>
    <w:p w:rsidR="00231DAF" w:rsidRPr="00231DAF" w:rsidRDefault="00231DAF" w:rsidP="00231DAF">
      <w:pPr>
        <w:widowControl w:val="0"/>
        <w:suppressAutoHyphens/>
        <w:autoSpaceDN w:val="0"/>
        <w:spacing w:after="0" w:line="240" w:lineRule="auto"/>
        <w:ind w:right="-1"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1DA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«Детский сад № 99 комбинированного вида «Домовенок» г. Орска»</w:t>
      </w:r>
    </w:p>
    <w:p w:rsidR="00231DAF" w:rsidRPr="00231DAF" w:rsidRDefault="00231DAF" w:rsidP="00231DAF">
      <w:pPr>
        <w:widowControl w:val="0"/>
        <w:tabs>
          <w:tab w:val="left" w:pos="225"/>
          <w:tab w:val="center" w:pos="7285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eastAsiaTheme="minorEastAsia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59689</wp:posOffset>
                </wp:positionV>
                <wp:extent cx="5655945" cy="0"/>
                <wp:effectExtent l="0" t="38100" r="190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pt,4.7pt" to="46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231DAF" w:rsidRPr="00231DAF" w:rsidRDefault="00231DAF" w:rsidP="00231DA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1DA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462430 г. Орск, Оренбургская область </w:t>
      </w:r>
    </w:p>
    <w:p w:rsidR="00231DAF" w:rsidRPr="00231DAF" w:rsidRDefault="00231DAF" w:rsidP="00231DA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1DA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ул. Добровольского д. 21 «А»   тел. 8 (3537) 40-06-18</w:t>
      </w:r>
    </w:p>
    <w:p w:rsidR="00231DAF" w:rsidRPr="00231DAF" w:rsidRDefault="00231DAF" w:rsidP="00231DAF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color w:val="0000FF"/>
          <w:kern w:val="3"/>
          <w:sz w:val="24"/>
          <w:szCs w:val="24"/>
          <w:u w:val="single"/>
          <w:lang w:eastAsia="zh-CN" w:bidi="hi-IN"/>
        </w:rPr>
      </w:pPr>
      <w:r w:rsidRPr="00231DAF">
        <w:rPr>
          <w:rFonts w:ascii="Times New Roman" w:eastAsia="SimSun" w:hAnsi="Times New Roman" w:cs="Times New Roman"/>
          <w:i/>
          <w:kern w:val="3"/>
          <w:sz w:val="24"/>
          <w:szCs w:val="24"/>
          <w:lang w:val="en-US" w:eastAsia="zh-CN" w:bidi="hi-IN"/>
        </w:rPr>
        <w:t>E</w:t>
      </w:r>
      <w:r w:rsidRPr="00231DAF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-</w:t>
      </w:r>
      <w:r w:rsidRPr="00231DAF">
        <w:rPr>
          <w:rFonts w:ascii="Times New Roman" w:eastAsia="SimSun" w:hAnsi="Times New Roman" w:cs="Times New Roman"/>
          <w:i/>
          <w:kern w:val="3"/>
          <w:sz w:val="24"/>
          <w:szCs w:val="24"/>
          <w:lang w:val="en-US" w:eastAsia="zh-CN" w:bidi="hi-IN"/>
        </w:rPr>
        <w:t>mail</w:t>
      </w:r>
      <w:r w:rsidRPr="00231DAF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: </w:t>
      </w:r>
      <w:hyperlink r:id="rId6" w:history="1">
        <w:r w:rsidRPr="00231DAF">
          <w:rPr>
            <w:rFonts w:ascii="Times New Roman" w:eastAsia="SimSun" w:hAnsi="Times New Roman" w:cs="Times New Roman"/>
            <w:i/>
            <w:color w:val="0000FF"/>
            <w:kern w:val="3"/>
            <w:sz w:val="24"/>
            <w:szCs w:val="24"/>
            <w:u w:val="single"/>
            <w:lang w:val="en-US" w:eastAsia="zh-CN" w:bidi="hi-IN"/>
          </w:rPr>
          <w:t>mdoau</w:t>
        </w:r>
        <w:r w:rsidRPr="00231DAF">
          <w:rPr>
            <w:rFonts w:ascii="Times New Roman" w:eastAsia="SimSun" w:hAnsi="Times New Roman" w:cs="Times New Roman"/>
            <w:i/>
            <w:color w:val="0000FF"/>
            <w:kern w:val="3"/>
            <w:sz w:val="24"/>
            <w:szCs w:val="24"/>
            <w:u w:val="single"/>
            <w:lang w:eastAsia="zh-CN" w:bidi="hi-IN"/>
          </w:rPr>
          <w:t>-99@</w:t>
        </w:r>
        <w:r w:rsidRPr="00231DAF">
          <w:rPr>
            <w:rFonts w:ascii="Times New Roman" w:eastAsia="SimSun" w:hAnsi="Times New Roman" w:cs="Times New Roman"/>
            <w:i/>
            <w:color w:val="0000FF"/>
            <w:kern w:val="3"/>
            <w:sz w:val="24"/>
            <w:szCs w:val="24"/>
            <w:u w:val="single"/>
            <w:lang w:val="en-US" w:eastAsia="zh-CN" w:bidi="hi-IN"/>
          </w:rPr>
          <w:t>yandex</w:t>
        </w:r>
        <w:r w:rsidRPr="00231DAF">
          <w:rPr>
            <w:rFonts w:ascii="Times New Roman" w:eastAsia="SimSun" w:hAnsi="Times New Roman" w:cs="Times New Roman"/>
            <w:i/>
            <w:color w:val="0000FF"/>
            <w:kern w:val="3"/>
            <w:sz w:val="24"/>
            <w:szCs w:val="24"/>
            <w:u w:val="single"/>
            <w:lang w:eastAsia="zh-CN" w:bidi="hi-IN"/>
          </w:rPr>
          <w:t>.</w:t>
        </w:r>
        <w:r w:rsidRPr="00231DAF">
          <w:rPr>
            <w:rFonts w:ascii="Times New Roman" w:eastAsia="SimSun" w:hAnsi="Times New Roman" w:cs="Times New Roman"/>
            <w:i/>
            <w:color w:val="0000FF"/>
            <w:kern w:val="3"/>
            <w:sz w:val="24"/>
            <w:szCs w:val="24"/>
            <w:u w:val="single"/>
            <w:lang w:val="en-US" w:eastAsia="zh-CN" w:bidi="hi-IN"/>
          </w:rPr>
          <w:t>ru</w:t>
        </w:r>
      </w:hyperlink>
      <w:r w:rsidRPr="00231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231DA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231DAF" w:rsidRPr="00231DAF" w:rsidRDefault="00231DAF" w:rsidP="00231DAF">
      <w:pPr>
        <w:shd w:val="clear" w:color="auto" w:fill="FFFFFF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1DAF" w:rsidRPr="00231DAF" w:rsidRDefault="00231DAF" w:rsidP="00231D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1DA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«Ф</w:t>
      </w:r>
      <w:r w:rsidRPr="00231DA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ормирование основ безопасности жизнедеятельности у детей старшего дошкольного возраста через дидактические игры»</w:t>
      </w:r>
    </w:p>
    <w:p w:rsidR="00231DAF" w:rsidRPr="00231DAF" w:rsidRDefault="00231DAF" w:rsidP="00231DA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231DAF" w:rsidRPr="00231DAF" w:rsidRDefault="00231DAF" w:rsidP="00231DA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231DA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воспитатель МДОАУ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«Детский сад </w:t>
      </w:r>
      <w:r w:rsidRPr="00231DA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№99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рска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31DAF" w:rsidRPr="00231DAF" w:rsidRDefault="00231DAF" w:rsidP="00231DA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31DA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Новикова Л.Н.</w:t>
      </w:r>
    </w:p>
    <w:p w:rsidR="00231DAF" w:rsidRDefault="00231DAF" w:rsidP="006171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0A1F" w:rsidRDefault="00710A1F" w:rsidP="006171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B64">
        <w:rPr>
          <w:rFonts w:ascii="Times New Roman" w:hAnsi="Times New Roman" w:cs="Times New Roman"/>
          <w:sz w:val="28"/>
          <w:szCs w:val="28"/>
        </w:rPr>
        <w:t>Одной  из основных задач детского сада является охрана жизни и здоровья детей. И в первую очередь - обеспечение безопасности. Только в этом случае можно говорить, что жизнь и здоровье ребенка действительно охраняются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A1F" w:rsidRDefault="00710A1F" w:rsidP="0061717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2B5">
        <w:rPr>
          <w:rFonts w:ascii="Times New Roman" w:hAnsi="Times New Roman" w:cs="Times New Roman"/>
          <w:sz w:val="28"/>
          <w:szCs w:val="28"/>
        </w:rPr>
        <w:t>Безопасность для дошкольника - это не заучивание правил, а формирование безопасного образа жизни - он учится правильно существовать в огромном мире, познавая его; избегать оп</w:t>
      </w:r>
      <w:r>
        <w:rPr>
          <w:rFonts w:ascii="Times New Roman" w:hAnsi="Times New Roman" w:cs="Times New Roman"/>
          <w:sz w:val="28"/>
          <w:szCs w:val="28"/>
        </w:rPr>
        <w:t>асностей. Наша задача заключается в том, чтобы подготовить ребенка</w:t>
      </w:r>
      <w:r w:rsidRPr="006442B5">
        <w:rPr>
          <w:rFonts w:ascii="Times New Roman" w:hAnsi="Times New Roman" w:cs="Times New Roman"/>
          <w:sz w:val="28"/>
          <w:szCs w:val="28"/>
        </w:rPr>
        <w:t xml:space="preserve"> к встрече с различными сложными, а порой опасными жизненными ситуациями.</w:t>
      </w:r>
    </w:p>
    <w:p w:rsidR="00710A1F" w:rsidRPr="004634F2" w:rsidRDefault="00710A1F" w:rsidP="00617176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558D7">
        <w:rPr>
          <w:sz w:val="28"/>
          <w:szCs w:val="28"/>
        </w:rPr>
        <w:t>Главная 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 - это не просто сумма усвоенных знаний, а умение правильно вести себя в различных ситуациях.</w:t>
      </w:r>
      <w:r w:rsidRPr="00F5503A">
        <w:rPr>
          <w:sz w:val="28"/>
          <w:szCs w:val="28"/>
        </w:rPr>
        <w:br/>
      </w:r>
      <w:r>
        <w:rPr>
          <w:sz w:val="28"/>
          <w:szCs w:val="28"/>
        </w:rPr>
        <w:t xml:space="preserve">        А</w:t>
      </w:r>
      <w:r w:rsidRPr="00A56BCF">
        <w:rPr>
          <w:sz w:val="28"/>
          <w:szCs w:val="28"/>
        </w:rPr>
        <w:t>ктуальность темы – </w:t>
      </w:r>
      <w:r>
        <w:rPr>
          <w:sz w:val="28"/>
          <w:szCs w:val="28"/>
        </w:rPr>
        <w:t xml:space="preserve"> </w:t>
      </w:r>
      <w:r w:rsidRPr="004634F2">
        <w:rPr>
          <w:iCs/>
          <w:sz w:val="28"/>
          <w:szCs w:val="28"/>
          <w:bdr w:val="none" w:sz="0" w:space="0" w:color="auto" w:frame="1"/>
        </w:rPr>
        <w:t>«</w:t>
      </w:r>
      <w:r w:rsidRPr="004634F2">
        <w:rPr>
          <w:sz w:val="28"/>
          <w:szCs w:val="28"/>
        </w:rPr>
        <w:t>Ф</w:t>
      </w:r>
      <w:r>
        <w:rPr>
          <w:bCs/>
          <w:color w:val="000000"/>
          <w:sz w:val="28"/>
          <w:szCs w:val="28"/>
        </w:rPr>
        <w:t xml:space="preserve">ормирование основ безопасности </w:t>
      </w:r>
      <w:r w:rsidRPr="004634F2">
        <w:rPr>
          <w:bCs/>
          <w:color w:val="000000"/>
          <w:sz w:val="28"/>
          <w:szCs w:val="28"/>
        </w:rPr>
        <w:t>жизнедеятельности у детей старшего дошкольного возраста через д</w:t>
      </w:r>
      <w:r>
        <w:rPr>
          <w:bCs/>
          <w:color w:val="000000"/>
          <w:sz w:val="28"/>
          <w:szCs w:val="28"/>
        </w:rPr>
        <w:t xml:space="preserve">идактические </w:t>
      </w:r>
      <w:r w:rsidRPr="004634F2">
        <w:rPr>
          <w:bCs/>
          <w:color w:val="000000"/>
          <w:sz w:val="28"/>
          <w:szCs w:val="28"/>
        </w:rPr>
        <w:t>игры»</w:t>
      </w:r>
      <w:r>
        <w:rPr>
          <w:bCs/>
          <w:color w:val="000000"/>
          <w:sz w:val="28"/>
          <w:szCs w:val="28"/>
        </w:rPr>
        <w:t xml:space="preserve"> </w:t>
      </w:r>
      <w:r w:rsidRPr="00A56BCF">
        <w:rPr>
          <w:sz w:val="28"/>
          <w:szCs w:val="28"/>
        </w:rPr>
        <w:t>обусловлена</w:t>
      </w:r>
      <w:r>
        <w:rPr>
          <w:sz w:val="28"/>
          <w:szCs w:val="28"/>
        </w:rPr>
        <w:t xml:space="preserve"> объективной </w:t>
      </w:r>
      <w:r w:rsidRPr="00A56BCF">
        <w:rPr>
          <w:sz w:val="28"/>
          <w:szCs w:val="28"/>
        </w:rPr>
        <w:t>необходимостью </w:t>
      </w:r>
      <w:r w:rsidRPr="00A56BCF">
        <w:rPr>
          <w:bCs/>
          <w:sz w:val="28"/>
          <w:szCs w:val="28"/>
          <w:bdr w:val="none" w:sz="0" w:space="0" w:color="auto" w:frame="1"/>
        </w:rPr>
        <w:t>информирования детей о правилах безопасного поведения</w:t>
      </w:r>
      <w:r w:rsidRPr="00A56BCF">
        <w:rPr>
          <w:sz w:val="28"/>
          <w:szCs w:val="28"/>
        </w:rPr>
        <w:t>, приобретения ими </w:t>
      </w:r>
      <w:r w:rsidRPr="00A56BCF">
        <w:rPr>
          <w:bCs/>
          <w:sz w:val="28"/>
          <w:szCs w:val="28"/>
          <w:bdr w:val="none" w:sz="0" w:space="0" w:color="auto" w:frame="1"/>
        </w:rPr>
        <w:t>опыта безопасного поведения в быту</w:t>
      </w:r>
      <w:r w:rsidRPr="00A56BCF">
        <w:rPr>
          <w:sz w:val="28"/>
          <w:szCs w:val="28"/>
        </w:rPr>
        <w:t>, важностью целенаправленной деятельности в этой области.</w:t>
      </w:r>
    </w:p>
    <w:p w:rsidR="008A65D0" w:rsidRDefault="00710A1F" w:rsidP="00710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заключается в формировании</w:t>
      </w:r>
      <w:r w:rsidRPr="006442B5">
        <w:rPr>
          <w:rFonts w:ascii="Times New Roman" w:hAnsi="Times New Roman" w:cs="Times New Roman"/>
          <w:sz w:val="28"/>
          <w:szCs w:val="28"/>
        </w:rPr>
        <w:t xml:space="preserve"> основ безопасност</w:t>
      </w:r>
      <w:r w:rsidR="008A65D0">
        <w:rPr>
          <w:rFonts w:ascii="Times New Roman" w:hAnsi="Times New Roman" w:cs="Times New Roman"/>
          <w:sz w:val="28"/>
          <w:szCs w:val="28"/>
        </w:rPr>
        <w:t>и собственной жизнедеятельности, подготовке</w:t>
      </w:r>
      <w:r w:rsidR="008A65D0" w:rsidRPr="006442B5">
        <w:rPr>
          <w:rFonts w:ascii="Times New Roman" w:hAnsi="Times New Roman" w:cs="Times New Roman"/>
          <w:sz w:val="28"/>
          <w:szCs w:val="28"/>
        </w:rPr>
        <w:t xml:space="preserve"> ребенка к безопасной жизни в окружающей среде</w:t>
      </w:r>
      <w:r w:rsidR="00231DAF">
        <w:rPr>
          <w:rFonts w:ascii="Times New Roman" w:hAnsi="Times New Roman" w:cs="Times New Roman"/>
          <w:sz w:val="28"/>
          <w:szCs w:val="28"/>
        </w:rPr>
        <w:t>.</w:t>
      </w:r>
    </w:p>
    <w:p w:rsidR="00710A1F" w:rsidRDefault="008A65D0" w:rsidP="00710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0A1F">
        <w:rPr>
          <w:rFonts w:ascii="Times New Roman" w:hAnsi="Times New Roman" w:cs="Times New Roman"/>
          <w:sz w:val="28"/>
          <w:szCs w:val="28"/>
        </w:rPr>
        <w:t>адачи:</w:t>
      </w:r>
    </w:p>
    <w:p w:rsidR="00710A1F" w:rsidRDefault="00710A1F" w:rsidP="00B9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5D0">
        <w:rPr>
          <w:rFonts w:ascii="Times New Roman" w:hAnsi="Times New Roman" w:cs="Times New Roman"/>
          <w:sz w:val="28"/>
          <w:szCs w:val="28"/>
        </w:rPr>
        <w:t>формировать  представления</w:t>
      </w:r>
      <w:r w:rsidRPr="006442B5">
        <w:rPr>
          <w:rFonts w:ascii="Times New Roman" w:hAnsi="Times New Roman" w:cs="Times New Roman"/>
          <w:sz w:val="28"/>
          <w:szCs w:val="28"/>
        </w:rPr>
        <w:t xml:space="preserve"> об опасных для человека и окружающего мира природы ситуациях и способах поведения в них; </w:t>
      </w:r>
    </w:p>
    <w:p w:rsidR="008A65D0" w:rsidRDefault="00710A1F" w:rsidP="00B9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65D0">
        <w:rPr>
          <w:rFonts w:ascii="Times New Roman" w:hAnsi="Times New Roman" w:cs="Times New Roman"/>
          <w:sz w:val="28"/>
          <w:szCs w:val="28"/>
        </w:rPr>
        <w:t>приобщать</w:t>
      </w:r>
      <w:r w:rsidRPr="006442B5">
        <w:rPr>
          <w:rFonts w:ascii="Times New Roman" w:hAnsi="Times New Roman" w:cs="Times New Roman"/>
          <w:sz w:val="28"/>
          <w:szCs w:val="28"/>
        </w:rPr>
        <w:t xml:space="preserve"> к правилам безопасного для человека и окружающего мира природы поведения; </w:t>
      </w:r>
    </w:p>
    <w:p w:rsidR="008A65D0" w:rsidRDefault="008A65D0" w:rsidP="00B9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 знания</w:t>
      </w:r>
      <w:r w:rsidR="00710A1F" w:rsidRPr="006442B5">
        <w:rPr>
          <w:rFonts w:ascii="Times New Roman" w:hAnsi="Times New Roman" w:cs="Times New Roman"/>
          <w:sz w:val="28"/>
          <w:szCs w:val="28"/>
        </w:rPr>
        <w:t xml:space="preserve"> о правилах безопасности дорожного движения в качестве пешехода и пассажира транспортного средства; </w:t>
      </w:r>
    </w:p>
    <w:p w:rsidR="00710A1F" w:rsidRDefault="008A65D0" w:rsidP="00B94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-формировать осторожное и осмотрительное отношение</w:t>
      </w:r>
      <w:r w:rsidR="00710A1F" w:rsidRPr="006442B5">
        <w:rPr>
          <w:rFonts w:ascii="Times New Roman" w:hAnsi="Times New Roman" w:cs="Times New Roman"/>
          <w:sz w:val="28"/>
          <w:szCs w:val="28"/>
        </w:rPr>
        <w:t xml:space="preserve"> к потенциально опасным для человека и окружающего мира природы ситуациям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A1F" w:rsidRPr="00644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D0" w:rsidRDefault="00710A1F" w:rsidP="00B940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2B5">
        <w:rPr>
          <w:rFonts w:ascii="Times New Roman" w:hAnsi="Times New Roman" w:cs="Times New Roman"/>
          <w:sz w:val="28"/>
          <w:szCs w:val="28"/>
        </w:rPr>
        <w:t xml:space="preserve">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 </w:t>
      </w:r>
    </w:p>
    <w:p w:rsidR="008A65D0" w:rsidRPr="008A65D0" w:rsidRDefault="008A65D0" w:rsidP="008A6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65D0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 над формированием основ безопасности жизнедеятельности</w:t>
      </w:r>
      <w:r w:rsidRPr="008A65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A65D0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A6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8A65D0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  <w:t>предусматривает разные виды детской деятельности</w:t>
      </w:r>
      <w:r w:rsidRPr="008A6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беседы, наблюдение, чтение и драматизация, прослушивание аудиокассет и дисков со стихами, рассказами, сказками и песнями и т. д.</w:t>
      </w:r>
    </w:p>
    <w:p w:rsidR="008A65D0" w:rsidRPr="008A65D0" w:rsidRDefault="008A65D0" w:rsidP="008A65D0">
      <w:pPr>
        <w:spacing w:before="30" w:after="3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В группе организован  «Центр безопасности», который</w:t>
      </w:r>
      <w:r w:rsidRPr="008A65D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содержит </w:t>
      </w:r>
      <w:r w:rsidRPr="008A65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макет перекрестка, с помощью которого ребята решают сложные логические задачи по безопасности дорожного движения, отрабатывают навыки безопасного перехода проезжей части на перекрестке. </w:t>
      </w:r>
    </w:p>
    <w:p w:rsidR="008A65D0" w:rsidRPr="008A65D0" w:rsidRDefault="008A65D0" w:rsidP="006171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65D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При организации деятельности с детьми большую эффективность имеют сюжетно-ролевые игры, поэтому мы включили в содержание нашего центра различные атрибуты для сюжетно-ролевых игр: рули, жилеты, шапочки с изображением различного транспорта и др., а также создали напольное полотно, имитирующее проезжую часть с указанием пешеходного перехода и светофором</w:t>
      </w:r>
    </w:p>
    <w:p w:rsidR="00617176" w:rsidRDefault="00617176" w:rsidP="00617176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65D0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Основной вид деятельности дошкольник</w:t>
      </w:r>
      <w:proofErr w:type="gramStart"/>
      <w:r w:rsidR="008A65D0">
        <w:rPr>
          <w:rStyle w:val="c1"/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="007A67B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65D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игра, поэтому мы уделяем большое внимание дидактическим играм. </w:t>
      </w:r>
      <w:r w:rsidR="00710A1F" w:rsidRPr="002B60B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Главная </w:t>
      </w:r>
      <w:proofErr w:type="gramStart"/>
      <w:r w:rsidR="00710A1F" w:rsidRPr="002B60B8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особенность</w:t>
      </w:r>
      <w:proofErr w:type="gramEnd"/>
      <w:r w:rsidR="00710A1F" w:rsidRPr="002B60B8">
        <w:rPr>
          <w:rStyle w:val="c1"/>
          <w:rFonts w:ascii="Times New Roman" w:hAnsi="Times New Roman" w:cs="Times New Roman"/>
          <w:color w:val="000000"/>
          <w:sz w:val="28"/>
          <w:szCs w:val="28"/>
        </w:rPr>
        <w:t> которых состоит в том, что задание предлагается детям в игровой форме. Дети играют, не подозревая, что осваивают какие-то знания, овладевают навыками действий с определёнными предметами, учатся культуре общения друг с другом. Очень важно подобрать игру соответственно детским возможностям, т.е</w:t>
      </w:r>
      <w:r w:rsidR="008A65D0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710A1F" w:rsidRPr="002B60B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такую, чтобы дети действительно увлеклись.</w:t>
      </w:r>
    </w:p>
    <w:p w:rsidR="00710A1F" w:rsidRDefault="00617176" w:rsidP="00617176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710A1F" w:rsidRPr="00913445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Роль дидактических игр в формировании культуры безопасного поведения состоит в том, чтоб через систему специальных заданий и упражнений организовать ситуацию, позволяющую знакомить детей с источниками опасности, научить различать потенциально опасные предметы; сформировать представления о мерах предосторожности и способах безопасного поведения; познакомить с необходимыми действиями в случае опасности.</w:t>
      </w:r>
      <w:r w:rsidR="00710A1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0A1F" w:rsidRPr="007B7ECD" w:rsidRDefault="00710A1F" w:rsidP="00710A1F">
      <w:pPr>
        <w:pStyle w:val="a3"/>
        <w:ind w:left="0"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E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Игры дают возможность: </w:t>
      </w:r>
    </w:p>
    <w:p w:rsidR="00710A1F" w:rsidRPr="007B7ECD" w:rsidRDefault="00710A1F" w:rsidP="00710A1F">
      <w:pPr>
        <w:pStyle w:val="a3"/>
        <w:ind w:left="0"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E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•познакомить детей с источниками опасности в быту, уточнить и систематизировать данные представления; </w:t>
      </w:r>
    </w:p>
    <w:p w:rsidR="00710A1F" w:rsidRPr="007B7ECD" w:rsidRDefault="00710A1F" w:rsidP="00710A1F">
      <w:pPr>
        <w:pStyle w:val="a3"/>
        <w:ind w:left="0"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ECD">
        <w:rPr>
          <w:rStyle w:val="c1"/>
          <w:rFonts w:ascii="Times New Roman" w:hAnsi="Times New Roman" w:cs="Times New Roman"/>
          <w:color w:val="000000"/>
          <w:sz w:val="28"/>
          <w:szCs w:val="28"/>
        </w:rPr>
        <w:t>•учить различать потенциально опасные предметы;</w:t>
      </w:r>
    </w:p>
    <w:p w:rsidR="00710A1F" w:rsidRPr="007B7ECD" w:rsidRDefault="00710A1F" w:rsidP="00710A1F">
      <w:pPr>
        <w:pStyle w:val="a3"/>
        <w:ind w:left="0"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E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•сформировать представления о мерах предосторожности и возможных последствиях их нарушения, о способах безопасного поведения; </w:t>
      </w:r>
    </w:p>
    <w:p w:rsidR="00710A1F" w:rsidRPr="007B7ECD" w:rsidRDefault="00710A1F" w:rsidP="00710A1F">
      <w:pPr>
        <w:pStyle w:val="a3"/>
        <w:ind w:left="0"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B7ECD">
        <w:rPr>
          <w:rStyle w:val="c1"/>
          <w:rFonts w:ascii="Times New Roman" w:hAnsi="Times New Roman" w:cs="Times New Roman"/>
          <w:color w:val="000000"/>
          <w:sz w:val="28"/>
          <w:szCs w:val="28"/>
        </w:rPr>
        <w:t>•познакомить с необходимыми действиями в случае опасности.</w:t>
      </w:r>
    </w:p>
    <w:p w:rsidR="007A67B9" w:rsidRPr="00F04AE5" w:rsidRDefault="00617176" w:rsidP="00F04AE5">
      <w:pPr>
        <w:shd w:val="clear" w:color="auto" w:fill="FFFFFF"/>
        <w:spacing w:after="0" w:line="525" w:lineRule="atLeast"/>
        <w:jc w:val="both"/>
        <w:textAlignment w:val="baseline"/>
        <w:outlineLvl w:val="0"/>
        <w:rPr>
          <w:rFonts w:ascii="Times New Roman" w:eastAsiaTheme="minorEastAsia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           </w:t>
      </w:r>
      <w:r w:rsidR="007A67B9" w:rsidRPr="007A67B9">
        <w:rPr>
          <w:rFonts w:ascii="Times New Roman" w:eastAsiaTheme="minorEastAsia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Дидакт</w:t>
      </w:r>
      <w:bookmarkStart w:id="0" w:name="_GoBack"/>
      <w:bookmarkEnd w:id="0"/>
      <w:r w:rsidR="007A67B9" w:rsidRPr="007A67B9">
        <w:rPr>
          <w:rFonts w:ascii="Times New Roman" w:eastAsiaTheme="minorEastAsia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ическое пособие "Кубик </w:t>
      </w:r>
      <w:proofErr w:type="spellStart"/>
      <w:r w:rsidR="007A67B9" w:rsidRPr="007A67B9">
        <w:rPr>
          <w:rFonts w:ascii="Times New Roman" w:eastAsiaTheme="minorEastAsia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Блума</w:t>
      </w:r>
      <w:proofErr w:type="spellEnd"/>
      <w:r w:rsidR="007A67B9" w:rsidRPr="007A67B9">
        <w:rPr>
          <w:rFonts w:ascii="Times New Roman" w:eastAsiaTheme="minorEastAsia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помощью кубика </w:t>
      </w:r>
      <w:proofErr w:type="spell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можно формировать у детей осознанное поведение детей в </w:t>
      </w:r>
      <w:proofErr w:type="spell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транспортных ситуациях, обучать закреплять и расширять знания детей элементарной дорожной грамотности, воспитывать  культуру  поведения на  улице.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Пособие  кубик </w:t>
      </w:r>
      <w:proofErr w:type="spell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многофункциональным. Его можно использовать на занятии и совместной работе с подгруппой детей и при индивидуальной работе, в играх;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вариативным. Вопросы можно менять, усложнять, подбирать согласно индивидуальным способностям детей;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 -  </w:t>
      </w:r>
      <w:proofErr w:type="gram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безопасным</w:t>
      </w:r>
      <w:proofErr w:type="gram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 так как сделано из бумаги и картинок, распечатанных на принтере.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i/>
          <w:color w:val="111111"/>
          <w:sz w:val="28"/>
          <w:szCs w:val="28"/>
          <w:lang w:eastAsia="ru-RU"/>
        </w:rPr>
        <w:t>Методика использования: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1. Понадобится обычный бумажный куб, 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гранях которого написано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Назови.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Почему.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Объясни.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Предложи.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Придумай.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Поделись.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  <w:t>-Формулируется тема ОД или любой другой совместной деятельности с детьми.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  <w:t>-Воспитатель или ребенок бросает </w:t>
      </w:r>
      <w:r w:rsidRPr="007A67B9">
        <w:rPr>
          <w:rFonts w:ascii="Times New Roman" w:eastAsiaTheme="minorEastAsia" w:hAnsi="Times New Roman" w:cs="Times New Roman"/>
          <w:bCs/>
          <w:color w:val="202124"/>
          <w:sz w:val="28"/>
          <w:szCs w:val="28"/>
          <w:lang w:eastAsia="ru-RU"/>
        </w:rPr>
        <w:t>Кубик</w:t>
      </w:r>
      <w:r w:rsidRPr="007A67B9"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  <w:t>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  <w:t>-Выпавшая грань укажет, какого типа вопрос следует задать.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  <w:t>-И так до тех пор, пока все грани </w:t>
      </w:r>
      <w:r w:rsidRPr="007A67B9">
        <w:rPr>
          <w:rFonts w:ascii="Times New Roman" w:eastAsiaTheme="minorEastAsia" w:hAnsi="Times New Roman" w:cs="Times New Roman"/>
          <w:bCs/>
          <w:color w:val="202124"/>
          <w:sz w:val="28"/>
          <w:szCs w:val="28"/>
          <w:lang w:eastAsia="ru-RU"/>
        </w:rPr>
        <w:t>Кубика</w:t>
      </w:r>
      <w:r w:rsidRPr="007A67B9">
        <w:rPr>
          <w:rFonts w:ascii="Times New Roman" w:eastAsiaTheme="minorEastAsia" w:hAnsi="Times New Roman" w:cs="Times New Roman"/>
          <w:color w:val="202124"/>
          <w:sz w:val="28"/>
          <w:szCs w:val="28"/>
          <w:lang w:eastAsia="ru-RU"/>
        </w:rPr>
        <w:t> не будут задействованы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Тематика:</w:t>
      </w:r>
    </w:p>
    <w:p w:rsidR="007A67B9" w:rsidRPr="007A67B9" w:rsidRDefault="007A67B9" w:rsidP="007A67B9">
      <w:pPr>
        <w:pStyle w:val="a3"/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«Дорожные знаки»;</w:t>
      </w:r>
    </w:p>
    <w:p w:rsidR="007A67B9" w:rsidRPr="007A67B9" w:rsidRDefault="007A67B9" w:rsidP="007A67B9">
      <w:pPr>
        <w:pStyle w:val="a3"/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«Правила дорожного движения»;</w:t>
      </w:r>
    </w:p>
    <w:p w:rsidR="007A67B9" w:rsidRPr="007A67B9" w:rsidRDefault="007A67B9" w:rsidP="007A67B9">
      <w:pPr>
        <w:pStyle w:val="a3"/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«Профессия пожарный»;</w:t>
      </w:r>
    </w:p>
    <w:p w:rsidR="007A67B9" w:rsidRPr="007A67B9" w:rsidRDefault="007A67B9" w:rsidP="007A67B9">
      <w:pPr>
        <w:pStyle w:val="a3"/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«Правила пожарной безопасности»;</w:t>
      </w:r>
    </w:p>
    <w:p w:rsidR="007A67B9" w:rsidRPr="007A67B9" w:rsidRDefault="007A67B9" w:rsidP="007A67B9">
      <w:pPr>
        <w:pStyle w:val="a3"/>
        <w:numPr>
          <w:ilvl w:val="0"/>
          <w:numId w:val="6"/>
        </w:numPr>
        <w:shd w:val="clear" w:color="auto" w:fill="FFFFFF"/>
        <w:spacing w:before="90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«Что нужно при пожаре».</w:t>
      </w:r>
    </w:p>
    <w:p w:rsid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181818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bCs/>
          <w:color w:val="181818"/>
          <w:sz w:val="28"/>
          <w:szCs w:val="28"/>
          <w:lang w:eastAsia="ru-RU"/>
        </w:rPr>
        <w:t>Дидактическое пособие</w:t>
      </w:r>
      <w:r w:rsidRPr="007A67B9">
        <w:rPr>
          <w:rFonts w:ascii="Times New Roman" w:eastAsiaTheme="minorEastAsia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181818"/>
          <w:sz w:val="28"/>
          <w:szCs w:val="28"/>
          <w:lang w:eastAsia="ru-RU"/>
        </w:rPr>
        <w:t>«К</w:t>
      </w:r>
      <w:r w:rsidRPr="007A67B9">
        <w:rPr>
          <w:rFonts w:ascii="Times New Roman" w:eastAsiaTheme="minorEastAsia" w:hAnsi="Times New Roman" w:cs="Times New Roman"/>
          <w:b/>
          <w:bCs/>
          <w:color w:val="181818"/>
          <w:sz w:val="28"/>
          <w:szCs w:val="28"/>
          <w:lang w:eastAsia="ru-RU"/>
        </w:rPr>
        <w:t xml:space="preserve">руги </w:t>
      </w:r>
      <w:proofErr w:type="spellStart"/>
      <w:r w:rsidRPr="007A67B9">
        <w:rPr>
          <w:rFonts w:ascii="Times New Roman" w:eastAsiaTheme="minorEastAsia" w:hAnsi="Times New Roman" w:cs="Times New Roman"/>
          <w:b/>
          <w:bCs/>
          <w:color w:val="181818"/>
          <w:sz w:val="28"/>
          <w:szCs w:val="28"/>
          <w:lang w:eastAsia="ru-RU"/>
        </w:rPr>
        <w:t>Луллия</w:t>
      </w:r>
      <w:proofErr w:type="spellEnd"/>
      <w:r>
        <w:rPr>
          <w:rFonts w:ascii="Times New Roman" w:eastAsiaTheme="minorEastAsia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</w:p>
    <w:p w:rsid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>Данное</w:t>
      </w:r>
      <w:r w:rsidRPr="007A67B9"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 xml:space="preserve"> пособие представляет собой несколько кругов разного диаметра, нанизанных на общий стержень. В верхней части стержня установлена стрелка. Все круги разделены на одинаковое количество секторов. Круги и стрелка подвижны. Свободное вращение всех частей приводит к тому, что под стрелкой оказываются определенные сектора на каждом из кругов.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A67B9">
        <w:rPr>
          <w:rFonts w:ascii="Times New Roman" w:eastAsiaTheme="minorEastAsia" w:hAnsi="Times New Roman" w:cs="Times New Roman"/>
          <w:color w:val="181818"/>
          <w:sz w:val="28"/>
          <w:szCs w:val="28"/>
          <w:u w:val="single"/>
          <w:lang w:eastAsia="ru-RU"/>
        </w:rPr>
        <w:t>Цель:</w:t>
      </w:r>
      <w:r w:rsidRPr="007A67B9"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17176"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>развитие</w:t>
      </w:r>
      <w:r w:rsidRPr="007A67B9">
        <w:rPr>
          <w:rFonts w:ascii="Times New Roman" w:eastAsiaTheme="minorEastAsia" w:hAnsi="Times New Roman" w:cs="Times New Roman"/>
          <w:color w:val="181818"/>
          <w:sz w:val="28"/>
          <w:szCs w:val="28"/>
          <w:lang w:eastAsia="ru-RU"/>
        </w:rPr>
        <w:t xml:space="preserve"> аналитического мышления посредством нахождения общего и различного между похожими предметами и ситуациями.</w:t>
      </w:r>
    </w:p>
    <w:p w:rsid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1E1E1E"/>
          <w:sz w:val="28"/>
          <w:szCs w:val="28"/>
          <w:shd w:val="clear" w:color="auto" w:fill="FFFFFF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color w:val="1E1E1E"/>
          <w:sz w:val="28"/>
          <w:szCs w:val="28"/>
          <w:shd w:val="clear" w:color="auto" w:fill="FFFFFF"/>
          <w:lang w:eastAsia="ru-RU"/>
        </w:rPr>
        <w:lastRenderedPageBreak/>
        <w:t>Дидактические пособия </w:t>
      </w:r>
      <w:r w:rsidRPr="007A67B9">
        <w:rPr>
          <w:rFonts w:ascii="Times New Roman" w:eastAsiaTheme="minorEastAsia" w:hAnsi="Times New Roman" w:cs="Times New Roman"/>
          <w:b/>
          <w:color w:val="111111"/>
          <w:sz w:val="28"/>
          <w:szCs w:val="28"/>
          <w:lang w:eastAsia="ru-RU"/>
        </w:rPr>
        <w:t xml:space="preserve">по пожарной безопасности: 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- «Огонь-друг»,</w:t>
      </w: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«Огонь-враг»;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Цель - закрепление знаний о том, что при умелом обращении с огнём он приносит пользу, а при неосторожности - огонь приносит вред.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 xml:space="preserve">- «Спец. одежда пожарного» 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- «Средства, помогающие пожарному тушить пожар».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С помощью данного пособия дети знакомятся с правилами пожарной безопасности, </w:t>
      </w: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закрепляют навыки безопасности в повседневной жизни.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 </w:t>
      </w:r>
    </w:p>
    <w:p w:rsidR="007A67B9" w:rsidRPr="007A67B9" w:rsidRDefault="007A67B9" w:rsidP="007A67B9">
      <w:pPr>
        <w:shd w:val="clear" w:color="auto" w:fill="FFFFFF"/>
        <w:spacing w:after="0" w:line="555" w:lineRule="atLeast"/>
        <w:ind w:firstLine="709"/>
        <w:jc w:val="both"/>
        <w:textAlignment w:val="baseline"/>
        <w:outlineLvl w:val="0"/>
        <w:rPr>
          <w:rFonts w:ascii="Times New Roman" w:eastAsiaTheme="minorEastAsia" w:hAnsi="Times New Roman" w:cs="Times New Roman"/>
          <w:b/>
          <w:kern w:val="36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kern w:val="36"/>
          <w:sz w:val="28"/>
          <w:szCs w:val="28"/>
          <w:lang w:eastAsia="ru-RU"/>
        </w:rPr>
        <w:t>Многофункциональное игровое пособие «Волшебный куб»</w:t>
      </w:r>
    </w:p>
    <w:p w:rsidR="007A67B9" w:rsidRPr="007A67B9" w:rsidRDefault="007A67B9" w:rsidP="007A67B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7A67B9" w:rsidRPr="007A67B9" w:rsidRDefault="007A67B9" w:rsidP="007A67B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Многофункциональное игровое пособия «Волшебный куб» для детей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таршего дошкольного возраста. Его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цель — развитие любознательности, умственных способностей и речи, стремления к самостоятельному познанию и размышлению.</w:t>
      </w:r>
    </w:p>
    <w:p w:rsidR="007A67B9" w:rsidRPr="007A67B9" w:rsidRDefault="007A67B9" w:rsidP="007A67B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Игровое пособие «Волшебный куб» — это коробка-куб с открывающимися гранями, на которых размещены дидактические игры по одной теме. Например, «Пожарная безопасность», «Правила Дорожного движения» и т.д. Задания могут быть одинаковыми для всех или носить индивидуальный характер.</w:t>
      </w:r>
    </w:p>
    <w:p w:rsidR="007A67B9" w:rsidRPr="007A67B9" w:rsidRDefault="007A67B9" w:rsidP="007A67B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«Волшебный куб» представляет собой тематическую интерактивную коробку, содержащую систематизированную и разнообразно оформленную информацию по разным разделам учебной программы дошкольного образования. Можно использовать для игры подгруппы детей (1–4 игрока). В ходе проведения игр каждый ребёнок выполняет свою часть игровых заданий, а затем дети могут поменяться.</w:t>
      </w:r>
    </w:p>
    <w:p w:rsidR="007A67B9" w:rsidRDefault="007A67B9" w:rsidP="007A67B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Дидактическое пособие «Волшебный куб» </w:t>
      </w: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«Правила дорожного движения»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</w:t>
      </w: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 знания правил дорожного движения.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Систематизировать знания детей по безопасности дорожного движения.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2. Продолжать 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3. Воспитывать дисциплинированность и сознательное выполнение правил дорожного движения, культуру поведения пешеходов.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Куб «Правила дорожного движения» 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состоит из 8 активных сторон, 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добавлением дополнительных раскладных элементов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внутренних сторонах куба: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«Игра можно и нельзя»;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«Лабиринты и раскраски»;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«Дорожные стихи»;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«Дорожные знаки»;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внешних сторонах куба: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«Игра «Расставь знаки»;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«Транспорт»;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«Игра «Что лишнее»;</w:t>
      </w:r>
    </w:p>
    <w:p w:rsidR="007A67B9" w:rsidRPr="00231DAF" w:rsidRDefault="007A67B9" w:rsidP="00231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«Игра «Лото»</w:t>
      </w:r>
    </w:p>
    <w:p w:rsidR="007A67B9" w:rsidRPr="007A67B9" w:rsidRDefault="007A67B9" w:rsidP="007A67B9">
      <w:pPr>
        <w:shd w:val="clear" w:color="auto" w:fill="FFFFFF"/>
        <w:spacing w:before="90" w:after="0" w:line="315" w:lineRule="atLeast"/>
        <w:ind w:firstLine="709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«Дидактическое пособие «Волшебный куб» «Пожарная безопасность»:</w:t>
      </w:r>
    </w:p>
    <w:p w:rsidR="007A67B9" w:rsidRPr="007A67B9" w:rsidRDefault="007A67B9" w:rsidP="000E24D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пригоден к использованию одновременно группой детей </w:t>
      </w:r>
      <w:r w:rsidRPr="007A67B9">
        <w:rPr>
          <w:rFonts w:ascii="Times New Roman" w:eastAsiaTheme="minorEastAsia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(в том </w:t>
      </w:r>
      <w:proofErr w:type="gramStart"/>
      <w:r w:rsidRPr="007A67B9">
        <w:rPr>
          <w:rFonts w:ascii="Times New Roman" w:eastAsiaTheme="minorEastAsia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числе</w:t>
      </w:r>
      <w:proofErr w:type="gramEnd"/>
      <w:r w:rsidRPr="007A67B9">
        <w:rPr>
          <w:rFonts w:ascii="Times New Roman" w:eastAsiaTheme="minorEastAsia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с участием взрослого как играющего партнера)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A67B9" w:rsidRPr="007A67B9" w:rsidRDefault="007A67B9" w:rsidP="000E24D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обладает дидактическими свойствами;</w:t>
      </w:r>
    </w:p>
    <w:p w:rsidR="007A67B9" w:rsidRPr="007A67B9" w:rsidRDefault="007A67B9" w:rsidP="000E24D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вариативен </w:t>
      </w:r>
      <w:r w:rsidRPr="007A67B9">
        <w:rPr>
          <w:rFonts w:ascii="Times New Roman" w:eastAsiaTheme="minorEastAsia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(есть несколько вариантов использования каждой его части</w:t>
      </w:r>
      <w:r w:rsidRPr="007A67B9">
        <w:rPr>
          <w:rFonts w:ascii="Times New Roman" w:eastAsiaTheme="minorEastAsia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A67B9" w:rsidRPr="007A67B9" w:rsidRDefault="007A67B9" w:rsidP="000E24D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структура и содержание </w:t>
      </w:r>
      <w:proofErr w:type="gramStart"/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доступны</w:t>
      </w:r>
      <w:proofErr w:type="gramEnd"/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детям дошкольного возраста;</w:t>
      </w:r>
    </w:p>
    <w:p w:rsidR="007A67B9" w:rsidRPr="007A67B9" w:rsidRDefault="007A67B9" w:rsidP="000E24D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игровую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познавательную, исследовательскую и творческую активность всех воспитанников.</w:t>
      </w:r>
    </w:p>
    <w:p w:rsidR="007A67B9" w:rsidRPr="007A67B9" w:rsidRDefault="007A67B9" w:rsidP="000E24D6">
      <w:p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преимуществам использования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игрового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A67B9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  <w:t>пособия можно отнести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A67B9" w:rsidRPr="007A67B9" w:rsidRDefault="007A67B9" w:rsidP="000E24D6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структурирования сложной информации;</w:t>
      </w:r>
    </w:p>
    <w:p w:rsidR="007A67B9" w:rsidRPr="007A67B9" w:rsidRDefault="007A67B9" w:rsidP="000E24D6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познавательного интереса и творческого мышления;</w:t>
      </w:r>
    </w:p>
    <w:p w:rsidR="007A67B9" w:rsidRPr="007A67B9" w:rsidRDefault="007A67B9" w:rsidP="000E24D6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способность научить простому способу запоминания;</w:t>
      </w:r>
    </w:p>
    <w:p w:rsidR="000E24D6" w:rsidRPr="00231DAF" w:rsidRDefault="007A67B9" w:rsidP="00231DAF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объединить группу детей для совместной познавательной деятельности.</w:t>
      </w:r>
    </w:p>
    <w:p w:rsidR="000E24D6" w:rsidRDefault="000E24D6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Игровой куб </w:t>
      </w:r>
      <w:r w:rsidRPr="007A67B9">
        <w:rPr>
          <w:rFonts w:ascii="Times New Roman" w:eastAsiaTheme="minorEastAsia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7A67B9">
        <w:rPr>
          <w:rFonts w:ascii="Times New Roman" w:eastAsiaTheme="minorEastAsia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Пожарная безопасность</w:t>
      </w:r>
      <w:r w:rsidRPr="007A67B9">
        <w:rPr>
          <w:rFonts w:ascii="Times New Roman" w:eastAsiaTheme="minorEastAsia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предназначен для детей старшего дошкольного возраста.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="000E2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закрепление знаний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о правилах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уточнить знания детей о профессии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пожарного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закрепить знания детей о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безопасном поведении при пожаре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навыки осознанного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безопасного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поведения при обращении с огнем;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потребность в осознанной поисковой активности и продуктивном мышлении;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актуализировать использование полученной информации в </w:t>
      </w:r>
      <w:r w:rsidRPr="007A67B9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игровой деятельности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Куб </w:t>
      </w:r>
      <w:r w:rsidRPr="007A67B9">
        <w:rPr>
          <w:rFonts w:ascii="Times New Roman" w:eastAsiaTheme="minorEastAsia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</w:t>
      </w:r>
      <w:r w:rsidRPr="007A67B9">
        <w:rPr>
          <w:rFonts w:ascii="Times New Roman" w:eastAsiaTheme="minorEastAsia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ожарная безопасность</w:t>
      </w:r>
      <w:r w:rsidRPr="007A67B9">
        <w:rPr>
          <w:rFonts w:ascii="Times New Roman" w:eastAsiaTheme="minorEastAsia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состоит из 10 активных сторон, 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добавлением дополнительных раскладных элементов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верхняя сторона куба, содержит телефон, циферблат которого можно прокручивать, проигрывая набор номеров службы спасения.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внутренних сторонах куба: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«Как вести себя при пожаре»;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«Пожарная техника»;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- «Знаки пожарной безопасности»;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«Пожарный щит»;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 нижней стороне куба круг </w:t>
      </w:r>
      <w:proofErr w:type="spell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Луллия</w:t>
      </w:r>
      <w:proofErr w:type="spell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«Средства помогающие пожарному тушить пожар».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внешних сторонах куба: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«Природные факторы»;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«Человеческий фактор»;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«Работа пожарного»;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«История профессии».</w:t>
      </w:r>
    </w:p>
    <w:p w:rsidR="000E24D6" w:rsidRDefault="000E24D6" w:rsidP="007A67B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A67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Лэпбук</w:t>
      </w:r>
      <w:proofErr w:type="spellEnd"/>
      <w:r w:rsidRPr="007A67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«Пожарная безопасность»</w:t>
      </w:r>
    </w:p>
    <w:p w:rsidR="007A67B9" w:rsidRPr="007A67B9" w:rsidRDefault="007A67B9" w:rsidP="007A67B9">
      <w:pPr>
        <w:shd w:val="clear" w:color="auto" w:fill="FFFFFF"/>
        <w:spacing w:before="90" w:after="0" w:line="315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 w:rsidR="000E2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ознакомление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с правилами пожарной безопасности. </w:t>
      </w:r>
    </w:p>
    <w:p w:rsidR="007A67B9" w:rsidRPr="007A67B9" w:rsidRDefault="007A67B9" w:rsidP="007A67B9">
      <w:pPr>
        <w:shd w:val="clear" w:color="auto" w:fill="FFFFFF"/>
        <w:spacing w:before="90" w:after="0" w:line="315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Знакомить с источниками опасности дома (горячая плита, утюг и др.). Рассказать детям о работе пожарных, причинах возникновения пожаров и о правилах поведения при пожаре. </w:t>
      </w:r>
      <w:r w:rsidR="000E24D6"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Способствовать развитию осторожности и осмотрительности дома и в природе.</w:t>
      </w:r>
      <w:r w:rsidR="000E24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умение обращаться за помощью к взрослым.</w:t>
      </w:r>
    </w:p>
    <w:p w:rsidR="007A67B9" w:rsidRPr="007A67B9" w:rsidRDefault="007A67B9" w:rsidP="007A67B9">
      <w:pPr>
        <w:shd w:val="clear" w:color="auto" w:fill="FFFFFF"/>
        <w:spacing w:before="90" w:after="0" w:line="315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лэпбуке</w:t>
      </w:r>
      <w:proofErr w:type="spellEnd"/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собраны материалы о правилах пожарной безопасности для развивающих занятий с детьми дошкольного возраста: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«Стихи про огонь»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«Одежда и снаряжение»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«Соблюдайте правила и пожара не произойдет»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«Пожарный щит»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Лабиринт «Пожарная машина едет на вызов, тушить пожар»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«Что и где размещено на пожарной машине»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«Что можно при пожаре, что нельзя»</w:t>
      </w:r>
    </w:p>
    <w:p w:rsidR="007A67B9" w:rsidRPr="007A67B9" w:rsidRDefault="007A67B9" w:rsidP="000E24D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«Загадки»</w:t>
      </w:r>
    </w:p>
    <w:p w:rsidR="000E24D6" w:rsidRDefault="000E24D6" w:rsidP="007A67B9">
      <w:pPr>
        <w:shd w:val="clear" w:color="auto" w:fill="FFFFFF"/>
        <w:spacing w:before="90" w:after="0" w:line="315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Лэпбук</w:t>
      </w:r>
      <w:proofErr w:type="spellEnd"/>
      <w:r w:rsidR="007A67B9"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«Пожарная безопасность</w:t>
      </w:r>
      <w:r w:rsidR="007A67B9"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фетра.</w:t>
      </w:r>
    </w:p>
    <w:p w:rsidR="007A67B9" w:rsidRPr="007A67B9" w:rsidRDefault="000E24D6" w:rsidP="007A67B9">
      <w:pPr>
        <w:shd w:val="clear" w:color="auto" w:fill="FFFFFF"/>
        <w:spacing w:before="90" w:after="0" w:line="315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7A67B9"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аправлен</w:t>
      </w:r>
      <w:proofErr w:type="gramEnd"/>
      <w:r w:rsidR="007A67B9"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формирование основ безопасного обращения с огнем, правил поведения в быту и на природе, развитие восприятия, внимания, памяти, мышления, воображения, речи.</w:t>
      </w:r>
    </w:p>
    <w:p w:rsidR="000E24D6" w:rsidRDefault="000E24D6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Дидактическая игра «Что нам нужно при пожаре»</w:t>
      </w:r>
    </w:p>
    <w:p w:rsidR="00080CA8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7A67B9">
        <w:rPr>
          <w:rFonts w:ascii="Times New Roman" w:eastAsiaTheme="minorEastAsia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="000E24D6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формирование представлений</w:t>
      </w: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 предметах</w:t>
      </w:r>
      <w:r w:rsidR="000E24D6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</w:t>
      </w:r>
    </w:p>
    <w:p w:rsidR="007A67B9" w:rsidRPr="007A67B9" w:rsidRDefault="007A67B9" w:rsidP="0061717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облегчаю</w:t>
      </w:r>
      <w:r w:rsidR="000E24D6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щих труд людей данной профессии (</w:t>
      </w:r>
      <w:r w:rsidR="000E24D6" w:rsidRPr="007A67B9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посредством ознакомления детей с профессией пожарный</w:t>
      </w:r>
      <w:r w:rsidR="000E24D6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Оборудование: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карточки с предметами необходимыми при пожаротушении;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• карточки с предметами, которые не используются при пожаротушении.</w:t>
      </w:r>
    </w:p>
    <w:p w:rsidR="00617176" w:rsidRDefault="00617176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A67B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Дидактическая игра «Пожарный щит»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Цел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ь: развитие зрительного внимания, памяти, логического мышления.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A67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Оборудование 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панно-щит, картинки предметов, которые должны быть на пожарном щите (багор, топор, лом, огнетушитель, ведро, ящик с песком.</w:t>
      </w:r>
      <w:proofErr w:type="gramEnd"/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Предварительная работа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Беседа с пожарным о правилах пожарной безопасности. Рассматривание и обсуждение пожарного щита детского сада.</w:t>
      </w:r>
    </w:p>
    <w:p w:rsidR="00617176" w:rsidRDefault="00617176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Дидактическая игра «Помоги пожарному собрать снаряжение для тушения пожара»</w:t>
      </w:r>
    </w:p>
    <w:p w:rsidR="007A67B9" w:rsidRPr="007A67B9" w:rsidRDefault="00617176" w:rsidP="006171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Формирование знаний</w:t>
      </w:r>
      <w:r w:rsidR="007A67B9"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о предметах, необходимых при тушении пожара, правилах их использования посредством дидактической игры.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-Углублять представления о существенных характеристиках предметов, возможности использования их в чрезвычайной ситуации; 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-Формировать умение, выделять и называть предметы необходимые при пожаротушении из группы предметов, объясняя свой выбор;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-Развивать логическое мышление;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-Воспитывать чувство ответственности.   </w:t>
      </w:r>
    </w:p>
    <w:p w:rsidR="00617176" w:rsidRDefault="00617176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17176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Инновационная технология «Додекаэдр».</w:t>
      </w: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Додекаэдр - это правильный многогранник, составленный из двенадцати равносторонних пятиугольников. Додекаэдр имеет 20 вершин и 30 ребер. Многогранник додекаэдр легко собрать из бумаги используя технику оригами. Модуль собирается очень просто из плотной бумаги, размер и цвет каждого модуля может быть выбран в зависимости от ваших предпочтений. 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чтобы сделать правильный додекаэдр, необходимы подручные средства: циркуль, ножницы, карандаш, ластик, линейка, клей, плотная бумага, фото, всевозможные картинки, цветная бумага.</w:t>
      </w:r>
    </w:p>
    <w:p w:rsidR="00617176" w:rsidRPr="00231DAF" w:rsidRDefault="007A67B9" w:rsidP="00231D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Додекаэдр можно использовать как на занятиях, так и как отдельную дидактическую игру, в самостоятельной и совместной </w:t>
      </w:r>
      <w:proofErr w:type="gramStart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A67B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взрослыми деятельности детей.</w:t>
      </w:r>
    </w:p>
    <w:p w:rsidR="00617176" w:rsidRPr="00231DAF" w:rsidRDefault="00617176" w:rsidP="00617176">
      <w:pPr>
        <w:pStyle w:val="a3"/>
        <w:ind w:left="0" w:firstLine="851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31DA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Подобранные дидактические игры дают возможность: познакомить детей с источниками опасности в быту, уточнить и систематизировать данные представления, учить различать потенциально опасные предметы; сформировать представления о мерах предосторожности, о способах безопасного поведения; познакомить с необходимыми действиями в случае опасности.</w:t>
      </w:r>
    </w:p>
    <w:p w:rsidR="00617176" w:rsidRPr="00231DAF" w:rsidRDefault="00617176" w:rsidP="00231DAF">
      <w:pPr>
        <w:pStyle w:val="a3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DA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При этом активно развивается внимание, чтобы ребенок мог предвидеть угрозу, бережное отношение к своей жизни и здоровью. Применение игровых атрибутов, наглядных средств (сюжетных и предметных картинок), поощрительных призов вызывает желание дошкольников играть, активизирует их психические процессы. Положительная оценка со стороны игрового персонажа и взрослых позволяет </w:t>
      </w:r>
      <w:r w:rsidRPr="00231DAF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ребенку утверждаться в правильности понимания норм безопасного поведения.</w:t>
      </w:r>
    </w:p>
    <w:p w:rsidR="007A67B9" w:rsidRPr="007A67B9" w:rsidRDefault="007A67B9" w:rsidP="007A67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заключении хотим отметить, что используя в работе дидактические игры, мы способствуем решению задач по </w:t>
      </w:r>
      <w:r w:rsidRPr="00231DAF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формированию</w:t>
      </w:r>
      <w:r w:rsidRPr="0023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31DAF">
        <w:rPr>
          <w:rFonts w:ascii="Times New Roman" w:eastAsiaTheme="minorEastAsia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 безопасного поведения дошкольника</w:t>
      </w:r>
      <w:r w:rsidRPr="0023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A67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A67B9" w:rsidRPr="007A67B9" w:rsidRDefault="007A67B9" w:rsidP="007A67B9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</w:p>
    <w:p w:rsidR="007A67B9" w:rsidRPr="007A67B9" w:rsidRDefault="007A67B9" w:rsidP="007A67B9">
      <w:pPr>
        <w:shd w:val="clear" w:color="auto" w:fill="FFFFFF"/>
        <w:spacing w:after="0" w:line="240" w:lineRule="auto"/>
        <w:rPr>
          <w:rFonts w:ascii="Arial" w:eastAsiaTheme="minorEastAsia" w:hAnsi="Arial" w:cs="Arial"/>
          <w:color w:val="111111"/>
          <w:sz w:val="27"/>
          <w:szCs w:val="27"/>
          <w:lang w:eastAsia="ru-RU"/>
        </w:rPr>
      </w:pPr>
    </w:p>
    <w:p w:rsidR="00710A1F" w:rsidRDefault="00710A1F" w:rsidP="00710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A1F" w:rsidRDefault="00710A1F" w:rsidP="00710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A1F" w:rsidRDefault="00710A1F" w:rsidP="00710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A1F" w:rsidRDefault="00710A1F" w:rsidP="00710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A1F" w:rsidRDefault="00710A1F" w:rsidP="00710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A30" w:rsidRDefault="00056A30"/>
    <w:sectPr w:rsidR="0005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1BA"/>
    <w:multiLevelType w:val="hybridMultilevel"/>
    <w:tmpl w:val="9D7A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D5D5A"/>
    <w:multiLevelType w:val="hybridMultilevel"/>
    <w:tmpl w:val="00AC2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241826"/>
    <w:multiLevelType w:val="hybridMultilevel"/>
    <w:tmpl w:val="38C64B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4400E4"/>
    <w:multiLevelType w:val="hybridMultilevel"/>
    <w:tmpl w:val="BD143E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7F03AE"/>
    <w:multiLevelType w:val="hybridMultilevel"/>
    <w:tmpl w:val="CD5AA8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D987148"/>
    <w:multiLevelType w:val="hybridMultilevel"/>
    <w:tmpl w:val="6C509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96"/>
    <w:rsid w:val="00056A30"/>
    <w:rsid w:val="00080CA8"/>
    <w:rsid w:val="000E24D6"/>
    <w:rsid w:val="00231DAF"/>
    <w:rsid w:val="00617176"/>
    <w:rsid w:val="00710A1F"/>
    <w:rsid w:val="007A67B9"/>
    <w:rsid w:val="008A65D0"/>
    <w:rsid w:val="00905196"/>
    <w:rsid w:val="00B94025"/>
    <w:rsid w:val="00F0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1F"/>
    <w:pPr>
      <w:ind w:left="720"/>
      <w:contextualSpacing/>
    </w:pPr>
  </w:style>
  <w:style w:type="paragraph" w:customStyle="1" w:styleId="c0">
    <w:name w:val="c0"/>
    <w:basedOn w:val="a"/>
    <w:rsid w:val="0071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0A1F"/>
  </w:style>
  <w:style w:type="paragraph" w:customStyle="1" w:styleId="c3">
    <w:name w:val="c3"/>
    <w:basedOn w:val="a"/>
    <w:rsid w:val="00710A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1F"/>
    <w:pPr>
      <w:ind w:left="720"/>
      <w:contextualSpacing/>
    </w:pPr>
  </w:style>
  <w:style w:type="paragraph" w:customStyle="1" w:styleId="c0">
    <w:name w:val="c0"/>
    <w:basedOn w:val="a"/>
    <w:rsid w:val="0071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0A1F"/>
  </w:style>
  <w:style w:type="paragraph" w:customStyle="1" w:styleId="c3">
    <w:name w:val="c3"/>
    <w:basedOn w:val="a"/>
    <w:rsid w:val="00710A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-9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HP</cp:lastModifiedBy>
  <cp:revision>6</cp:revision>
  <cp:lastPrinted>2023-03-29T05:48:00Z</cp:lastPrinted>
  <dcterms:created xsi:type="dcterms:W3CDTF">2023-03-29T04:18:00Z</dcterms:created>
  <dcterms:modified xsi:type="dcterms:W3CDTF">2023-03-29T08:23:00Z</dcterms:modified>
</cp:coreProperties>
</file>