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МДОАУ Детский сад 48 «Гномик» г. Орска</w:t>
      </w: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Консультация для педагогов «Развитие и педагогическая поддержка игры как ведущей деятельности дошкольников»</w:t>
      </w: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center"/>
        <w:rPr>
          <w:rFonts w:ascii="Times New Roman" w:hAnsi="Times New Roman"/>
          <w:sz w:val="40"/>
          <w:szCs w:val="40"/>
        </w:rPr>
      </w:pPr>
    </w:p>
    <w:p w:rsidR="00C84126" w:rsidRDefault="00C84126" w:rsidP="00C8412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 воспитатель</w:t>
      </w:r>
    </w:p>
    <w:p w:rsidR="00C84126" w:rsidRDefault="00C84126" w:rsidP="00C8412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Дубинина Ю. В.</w:t>
      </w:r>
    </w:p>
    <w:p w:rsidR="007B5A9D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lastRenderedPageBreak/>
        <w:t>Воспитание, развитие и обучение детей наиболее успешно осуществляется в игровой деятельности, т. к. игра – наиболее доступный, свойственный детству вид деятельности, соответствующий природе детей. Игра в Концепции дошкольного воспитания (1989 г.) названа «академией детской жизни». Игра – это сама жизнь. В 1995 г. в Москве на международной научно-практической конференции по проблемам детской игры она характеризовалась как своеобразный способ отражения детьми окружающего мира, своеобразная социально-детерминированная деятельность, обладающая высоким развивающим эффектом в дошкольные годы. Наибольшие результаты в развитии, воспитании даёт самостоятельная игра детей, игра по их инициативе, свободная, самодеятельная игра. «Игра» не является в полном смысле слова научным термином. Хотя игру как сложный вид деятельности детей изучали и изучают представители многих наук, начиная с XIX века. Об огромном значении игры в жизни дошкольников свидетельствует тот факт, что созданы и действуют международные организации: ICCP – Международный совет по игре ребёнка, IPA – Международная ассоциация защиты права ребёнка на игру. «Игра» дословно означает «развлечение». Это сложный, многогранный вид деятельности, т. к. многое в игре происходит во внутреннем плане.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связи с проблемой игры в дошкольной педагогике используется множество терминов. Наиболее распространёнными являются: структура игры, сюжет, роль, формирование игры, управление игрой, руководство игрой, технология игры, игровое творчество, педагогическая поддержка игры, культура игры, игровая позиция.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</w:p>
    <w:p w:rsid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Структура игры (Д. Б. </w:t>
      </w:r>
      <w:proofErr w:type="spellStart"/>
      <w:r w:rsidRPr="00C84126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C84126">
        <w:rPr>
          <w:rFonts w:ascii="Times New Roman" w:hAnsi="Times New Roman"/>
          <w:sz w:val="28"/>
          <w:szCs w:val="28"/>
        </w:rPr>
        <w:t>) – это структурные компоненты, элементы игры, а именно: сюжет, роль, игровые действия, игровые и реальные взаимоотношения, игровые правила.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Сюжет игры</w:t>
      </w:r>
      <w:r w:rsidRPr="00C84126">
        <w:rPr>
          <w:rFonts w:ascii="Times New Roman" w:hAnsi="Times New Roman"/>
          <w:sz w:val="28"/>
          <w:szCs w:val="28"/>
        </w:rPr>
        <w:t xml:space="preserve"> – цепь взаимосвязанных событий, которые передаются в игре. Роль, по мнению Д. Б. </w:t>
      </w:r>
      <w:proofErr w:type="spellStart"/>
      <w:r w:rsidRPr="00C84126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C84126">
        <w:rPr>
          <w:rFonts w:ascii="Times New Roman" w:hAnsi="Times New Roman"/>
          <w:sz w:val="28"/>
          <w:szCs w:val="28"/>
        </w:rPr>
        <w:t>, основной элемент в творческих играх.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Формирование игры</w:t>
      </w:r>
      <w:r w:rsidRPr="00C84126">
        <w:rPr>
          <w:rFonts w:ascii="Times New Roman" w:hAnsi="Times New Roman"/>
          <w:sz w:val="28"/>
          <w:szCs w:val="28"/>
        </w:rPr>
        <w:t> (Н. Я. Михайленко) – планомерный процесс педагогического воздействия, направленный на передачу детям способов игровой деятельности.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Управление игрой</w:t>
      </w:r>
      <w:r w:rsidRPr="00C84126">
        <w:rPr>
          <w:rFonts w:ascii="Times New Roman" w:hAnsi="Times New Roman"/>
          <w:sz w:val="28"/>
          <w:szCs w:val="28"/>
        </w:rPr>
        <w:t> (Н. Я. Михайленко) – создание условий для игры, косвенные методы воздействия на игру.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lastRenderedPageBreak/>
        <w:t>Руководство игрой</w:t>
      </w:r>
      <w:r w:rsidRPr="00C84126">
        <w:rPr>
          <w:rFonts w:ascii="Times New Roman" w:hAnsi="Times New Roman"/>
          <w:sz w:val="28"/>
          <w:szCs w:val="28"/>
        </w:rPr>
        <w:t> – непосредственное участие педагога в игре вместе с детьми.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Педагогическая технология игры </w:t>
      </w:r>
      <w:r w:rsidRPr="00C84126">
        <w:rPr>
          <w:rFonts w:ascii="Times New Roman" w:hAnsi="Times New Roman"/>
          <w:sz w:val="28"/>
          <w:szCs w:val="28"/>
        </w:rPr>
        <w:t>– последовательное использование на практике заранее спроектированного образовательного процесса с использованием разных видов игр.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Педагогическая поддержка игры</w:t>
      </w:r>
      <w:r w:rsidRPr="00C84126">
        <w:rPr>
          <w:rFonts w:ascii="Times New Roman" w:hAnsi="Times New Roman"/>
          <w:sz w:val="28"/>
          <w:szCs w:val="28"/>
        </w:rPr>
        <w:t> – комплекс методов и приёмов, направленных на обогащение содержания игр, взаимоотношений, развитие творчества, создание условий для игр.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Игровое творчество</w:t>
      </w:r>
      <w:r w:rsidRPr="00C84126">
        <w:rPr>
          <w:rFonts w:ascii="Times New Roman" w:hAnsi="Times New Roman"/>
          <w:sz w:val="28"/>
          <w:szCs w:val="28"/>
        </w:rPr>
        <w:t> – самостоятельность, инициатива детей в выборе партнёров по игре, игрушек для игры, распределении ролей, выборе, построении сюжета.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Культура игры</w:t>
      </w:r>
      <w:r w:rsidRPr="00C84126">
        <w:rPr>
          <w:rFonts w:ascii="Times New Roman" w:hAnsi="Times New Roman"/>
          <w:sz w:val="28"/>
          <w:szCs w:val="28"/>
        </w:rPr>
        <w:t> – это содержательный, психологический, нравственный, эстетический её аспект.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Игровая позиция</w:t>
      </w:r>
      <w:r w:rsidRPr="00C84126">
        <w:rPr>
          <w:rFonts w:ascii="Times New Roman" w:hAnsi="Times New Roman"/>
          <w:sz w:val="28"/>
          <w:szCs w:val="28"/>
        </w:rPr>
        <w:t xml:space="preserve"> (Н. Н. </w:t>
      </w:r>
      <w:proofErr w:type="spellStart"/>
      <w:r w:rsidRPr="00C84126">
        <w:rPr>
          <w:rFonts w:ascii="Times New Roman" w:hAnsi="Times New Roman"/>
          <w:sz w:val="28"/>
          <w:szCs w:val="28"/>
        </w:rPr>
        <w:t>Поддъяков</w:t>
      </w:r>
      <w:proofErr w:type="spellEnd"/>
      <w:r w:rsidRPr="00C84126">
        <w:rPr>
          <w:rFonts w:ascii="Times New Roman" w:hAnsi="Times New Roman"/>
          <w:sz w:val="28"/>
          <w:szCs w:val="28"/>
        </w:rPr>
        <w:t>) – наличие у детей игрового, юмористического отношения к жизни.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педагогике существовало несколько </w:t>
      </w:r>
      <w:r w:rsidRPr="00C84126">
        <w:rPr>
          <w:rFonts w:ascii="Times New Roman" w:hAnsi="Times New Roman"/>
          <w:i/>
          <w:iCs/>
          <w:sz w:val="28"/>
          <w:szCs w:val="28"/>
        </w:rPr>
        <w:t>классификаций игр</w:t>
      </w:r>
      <w:r w:rsidRPr="00C84126">
        <w:rPr>
          <w:rFonts w:ascii="Times New Roman" w:hAnsi="Times New Roman"/>
          <w:sz w:val="28"/>
          <w:szCs w:val="28"/>
        </w:rPr>
        <w:t> детей. Рассмотрим некоторые из них.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Классификация К. Д. Ушинского. Классик предлагает выделять игры с правилами, неродные игры, игры для воспитания.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84126">
        <w:rPr>
          <w:rFonts w:ascii="Times New Roman" w:hAnsi="Times New Roman"/>
          <w:sz w:val="28"/>
          <w:szCs w:val="28"/>
        </w:rPr>
        <w:t>Флерина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Е. А. в свое время предложила следующую </w:t>
      </w:r>
      <w:r w:rsidRPr="00C84126">
        <w:rPr>
          <w:rFonts w:ascii="Times New Roman" w:hAnsi="Times New Roman"/>
          <w:i/>
          <w:iCs/>
          <w:sz w:val="28"/>
          <w:szCs w:val="28"/>
        </w:rPr>
        <w:t>классификацию игрушек:</w:t>
      </w:r>
      <w:r w:rsidRPr="00C84126">
        <w:rPr>
          <w:rFonts w:ascii="Times New Roman" w:hAnsi="Times New Roman"/>
          <w:sz w:val="28"/>
          <w:szCs w:val="28"/>
        </w:rPr>
        <w:t> образные, игрушки — животные, игрушки — транспорт, технические, веселые, театрализованные, дидактические, настольно-печатные.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Макаренко А. С. Различал: готовые игрушки, </w:t>
      </w:r>
      <w:proofErr w:type="spellStart"/>
      <w:r w:rsidRPr="00C84126">
        <w:rPr>
          <w:rFonts w:ascii="Times New Roman" w:hAnsi="Times New Roman"/>
          <w:sz w:val="28"/>
          <w:szCs w:val="28"/>
        </w:rPr>
        <w:t>полуготовые</w:t>
      </w:r>
      <w:proofErr w:type="spellEnd"/>
      <w:r w:rsidRPr="00C84126">
        <w:rPr>
          <w:rFonts w:ascii="Times New Roman" w:hAnsi="Times New Roman"/>
          <w:sz w:val="28"/>
          <w:szCs w:val="28"/>
        </w:rPr>
        <w:t>, игрушки — материалы.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C84126">
        <w:rPr>
          <w:rFonts w:ascii="Times New Roman" w:hAnsi="Times New Roman"/>
          <w:sz w:val="28"/>
          <w:szCs w:val="28"/>
        </w:rPr>
        <w:t>Локуциевская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предложила делить игрушки на: дидактические, используемые на занятиях; в совместной деятельности; в самостоятельной игре детей, созданные детьми, предметы – заместители; народные игрушки.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настоящее время в дошкольной педагогике используется несколько </w:t>
      </w:r>
      <w:r w:rsidRPr="00C84126">
        <w:rPr>
          <w:rFonts w:ascii="Times New Roman" w:hAnsi="Times New Roman"/>
          <w:i/>
          <w:iCs/>
          <w:sz w:val="28"/>
          <w:szCs w:val="28"/>
        </w:rPr>
        <w:t>классификаций игр.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2. Игры с открытыми правилами (дидактические, подвижные, игры – забавы). Эти игры придуманы для детей взрослыми.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lastRenderedPageBreak/>
        <w:t>Игры со скрытыми правилами (творческие игры). Авторами этих игр являются дети.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Н. Михайленко, И. Короткова предлагают классификацию игр с учётом деятельности детей: игры, которые используются на занятиях; игры, организованные совместно с взрослыми и детьми; игры по инициативе детей.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С. Л. </w:t>
      </w:r>
      <w:proofErr w:type="spellStart"/>
      <w:r w:rsidRPr="00C84126">
        <w:rPr>
          <w:rFonts w:ascii="Times New Roman" w:hAnsi="Times New Roman"/>
          <w:sz w:val="28"/>
          <w:szCs w:val="28"/>
        </w:rPr>
        <w:t>Новосёлова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предложила в настоящее время (90-е годы) следующую классификацию игр дошкольников в зависимости от инициатора игры: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а) игры по инициативе детей (театрализованные, сюжетно-ролевые);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б) игры по инициативе взрослых (обучающие игры, игры – забавы);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в) народные игры (досуговые, </w:t>
      </w:r>
      <w:proofErr w:type="spellStart"/>
      <w:r w:rsidRPr="00C84126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Pr="00C84126">
        <w:rPr>
          <w:rFonts w:ascii="Times New Roman" w:hAnsi="Times New Roman"/>
          <w:sz w:val="28"/>
          <w:szCs w:val="28"/>
        </w:rPr>
        <w:t>, обрядовые, архаичные).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Кроме того, появились компьютерные игры, остаются актуальными игры с песком и водой, снегом.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84126">
        <w:rPr>
          <w:rFonts w:ascii="Times New Roman" w:hAnsi="Times New Roman"/>
          <w:sz w:val="28"/>
          <w:szCs w:val="28"/>
        </w:rPr>
        <w:t>Авдулова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Т., анализируя современное состояние игры дошкольников, выделяет разновидности игр: игра – роль, игра – отношение, игра – действие, - отмечает «игровую дистрофию» современных дошкольников, что игра утрачивает своё традиционное значение, возможно, по объективным причинам.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Разнообразны </w:t>
      </w:r>
      <w:r w:rsidRPr="00C84126">
        <w:rPr>
          <w:rFonts w:ascii="Times New Roman" w:hAnsi="Times New Roman"/>
          <w:i/>
          <w:iCs/>
          <w:sz w:val="28"/>
          <w:szCs w:val="28"/>
        </w:rPr>
        <w:t>дидактические игры</w:t>
      </w:r>
      <w:r w:rsidRPr="00C84126">
        <w:rPr>
          <w:rFonts w:ascii="Times New Roman" w:hAnsi="Times New Roman"/>
          <w:sz w:val="28"/>
          <w:szCs w:val="28"/>
        </w:rPr>
        <w:t>. Их называют обучающими, играми на интеллектуальную компетентность. Условно их делят на: дидактические игры с игрушками (предметами), с картинками, словесные (настольно-печатные). Различают дидактические игры, связанные с развитием речи, с формированием элементарных математических представлений, музыкально-дидактические игры, дидактические игры по ознакомлению с природой; игры экологического содержания.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Дидактические игры с учётом обучающих заданий: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настольно-печатные (головоломки, игры – задания);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словесные (загадки, логические задачи);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словесно-подвижные (упражнения, соревнования);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конструктивные (объёмные и плоскостные);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игры на занятиях;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lastRenderedPageBreak/>
        <w:t>- игры со специальными дидактическими материалами (карты, схемы, компьютерные программы);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игры для самостоятельно деятельности детей.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Группа </w:t>
      </w:r>
      <w:r w:rsidRPr="00C84126">
        <w:rPr>
          <w:rFonts w:ascii="Times New Roman" w:hAnsi="Times New Roman"/>
          <w:i/>
          <w:iCs/>
          <w:sz w:val="28"/>
          <w:szCs w:val="28"/>
        </w:rPr>
        <w:t>подвижных игр</w:t>
      </w:r>
      <w:r w:rsidRPr="00C84126">
        <w:rPr>
          <w:rFonts w:ascii="Times New Roman" w:hAnsi="Times New Roman"/>
          <w:sz w:val="28"/>
          <w:szCs w:val="28"/>
        </w:rPr>
        <w:t> также разнообразна: сюжетные, бессюжетные, игры – аттракционы, элементы спортивных игр (хоккей, волейбол, бадминтон, шашки, шахматы).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Музыкальные игры: хороводы, игры – забавы, бессюжетные музыкальные игры.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Каждый из видов игр обладает своей спецификой, воспитательным и развивающим воздействием. Необходимо, чтобы в образовательном процессе детского сада использовались все виды игр.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Для игры очень важна </w:t>
      </w:r>
      <w:r w:rsidRPr="00C84126">
        <w:rPr>
          <w:rFonts w:ascii="Times New Roman" w:hAnsi="Times New Roman"/>
          <w:i/>
          <w:iCs/>
          <w:sz w:val="28"/>
          <w:szCs w:val="28"/>
        </w:rPr>
        <w:t>игровая среда.</w:t>
      </w:r>
      <w:r w:rsidRPr="00C84126">
        <w:rPr>
          <w:rFonts w:ascii="Times New Roman" w:hAnsi="Times New Roman"/>
          <w:sz w:val="28"/>
          <w:szCs w:val="28"/>
        </w:rPr>
        <w:t> Необходимо учитывать общие принципы построения развивающей среды, разработанные под руководством В. Петровского (</w:t>
      </w:r>
      <w:proofErr w:type="spellStart"/>
      <w:r w:rsidRPr="00C84126">
        <w:rPr>
          <w:rFonts w:ascii="Times New Roman" w:hAnsi="Times New Roman"/>
          <w:sz w:val="28"/>
          <w:szCs w:val="28"/>
        </w:rPr>
        <w:t>эмоциогенность</w:t>
      </w:r>
      <w:proofErr w:type="spellEnd"/>
      <w:r w:rsidRPr="00C84126">
        <w:rPr>
          <w:rFonts w:ascii="Times New Roman" w:hAnsi="Times New Roman"/>
          <w:sz w:val="28"/>
          <w:szCs w:val="28"/>
        </w:rPr>
        <w:t>, учёт пола, открытость и др.). Игрушки должны нести информацию, быть эмоционально привлекательными, побуждать ребёнка к творчеству, активности, самостоятельности. Необходимы игрушки с учётом возраста. Например, в раннем младшем дошкольном возрасте обязательны дидактические игрушки (башенки, вкладыши); образные; игрушки – каталки, развивающие движения; игрушки – забавы. В старшем дошкольном возрасте нужны атрибуты к сюжетно-ролевым играм, для театрализованных игр, различные конструкторы, развивающие игры, многофункциональные игрушки – модули (</w:t>
      </w:r>
      <w:proofErr w:type="spellStart"/>
      <w:r w:rsidRPr="00C84126">
        <w:rPr>
          <w:rFonts w:ascii="Times New Roman" w:hAnsi="Times New Roman"/>
          <w:sz w:val="28"/>
          <w:szCs w:val="28"/>
        </w:rPr>
        <w:t>средообразующие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предметы). Предметы – заместители подбираются детьми и взрослыми, чтобы использовать в игре (катушки, лоскутки, коробочки, бросовый материал).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Для средней группы для игры используется открытое пространство, вся площадь групповой комнаты, где игрушки хранятся в доступных для детей местах. В старшей группе игрушки хранятся в тематических шкафах, ящиках.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Если позволяют условия дошкольного учреждения, рекомендуется создавать стационарные и временные игровые центры для разных видов игр в отдельных, специально отведённых помещениях (игровых центрах). Учёт пола осуществляется путём создания игрового «мира» мальчиков и девочек. Так, Н.Ф. </w:t>
      </w:r>
      <w:proofErr w:type="spellStart"/>
      <w:r w:rsidRPr="00C84126">
        <w:rPr>
          <w:rFonts w:ascii="Times New Roman" w:hAnsi="Times New Roman"/>
          <w:sz w:val="28"/>
          <w:szCs w:val="28"/>
        </w:rPr>
        <w:t>Тарловская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(программа «Радуга») предлагает в старших группах для девочек иметь атрибуты для игры в принцесс, замки; для мальчиков – в рыцарей, мушкетёров, пиратов, индейцев. Для воспитания мужественности у мальчиков Л.В. </w:t>
      </w:r>
      <w:proofErr w:type="spellStart"/>
      <w:r w:rsidRPr="00C84126">
        <w:rPr>
          <w:rFonts w:ascii="Times New Roman" w:hAnsi="Times New Roman"/>
          <w:sz w:val="28"/>
          <w:szCs w:val="28"/>
        </w:rPr>
        <w:t>Градусова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рекомендует использовать атрибуты к играм </w:t>
      </w:r>
      <w:r w:rsidRPr="00C84126">
        <w:rPr>
          <w:rFonts w:ascii="Times New Roman" w:hAnsi="Times New Roman"/>
          <w:sz w:val="28"/>
          <w:szCs w:val="28"/>
        </w:rPr>
        <w:lastRenderedPageBreak/>
        <w:t xml:space="preserve">героической тематики по мотивам русских народных сказок (голова Чуда – </w:t>
      </w:r>
      <w:proofErr w:type="spellStart"/>
      <w:r w:rsidRPr="00C84126">
        <w:rPr>
          <w:rFonts w:ascii="Times New Roman" w:hAnsi="Times New Roman"/>
          <w:sz w:val="28"/>
          <w:szCs w:val="28"/>
        </w:rPr>
        <w:t>Юда</w:t>
      </w:r>
      <w:proofErr w:type="spellEnd"/>
      <w:r w:rsidRPr="00C84126">
        <w:rPr>
          <w:rFonts w:ascii="Times New Roman" w:hAnsi="Times New Roman"/>
          <w:sz w:val="28"/>
          <w:szCs w:val="28"/>
        </w:rPr>
        <w:t>, мечи и т. д.). Дети старших групп могут сами создавать атрибуты к играм.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современной дошкольной педагогике имеется достаточно технологий различных видов игр. Остановимся на технологии </w:t>
      </w:r>
      <w:r w:rsidRPr="00C84126">
        <w:rPr>
          <w:rFonts w:ascii="Times New Roman" w:hAnsi="Times New Roman"/>
          <w:i/>
          <w:iCs/>
          <w:sz w:val="28"/>
          <w:szCs w:val="28"/>
        </w:rPr>
        <w:t>сюжетно-ролевых игр.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Сюжетно-ролевая игра появляется в жизни детей на 3-м году жизни. Это игры в «Магазин», в «Дом», в «Больницу» и др. Основы технологии были заложены Д. В. </w:t>
      </w:r>
      <w:proofErr w:type="spellStart"/>
      <w:r w:rsidRPr="00C84126">
        <w:rPr>
          <w:rFonts w:ascii="Times New Roman" w:hAnsi="Times New Roman"/>
          <w:sz w:val="28"/>
          <w:szCs w:val="28"/>
        </w:rPr>
        <w:t>Менджерицкой</w:t>
      </w:r>
      <w:proofErr w:type="spellEnd"/>
      <w:r w:rsidRPr="00C84126">
        <w:rPr>
          <w:rFonts w:ascii="Times New Roman" w:hAnsi="Times New Roman"/>
          <w:sz w:val="28"/>
          <w:szCs w:val="28"/>
        </w:rPr>
        <w:t>, которая считала, что творчество в сюжетно-ролевых играх – это способность, которая развивается в игре; необходимо так руководить игрой, чтобы развивалось детское творчество. Для этого целесообразно использовать следующие приёмы: приёмы, направленные на обогащение детских впечатлений; в ходе игр применять внесение атрибутов, введение второстепенных ролей; напоминание и др.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Группа учёных – педагогов (С. Л. </w:t>
      </w:r>
      <w:proofErr w:type="spellStart"/>
      <w:r w:rsidRPr="00C84126">
        <w:rPr>
          <w:rFonts w:ascii="Times New Roman" w:hAnsi="Times New Roman"/>
          <w:sz w:val="28"/>
          <w:szCs w:val="28"/>
        </w:rPr>
        <w:t>Новосёлова</w:t>
      </w:r>
      <w:proofErr w:type="spellEnd"/>
      <w:r w:rsidRPr="00C84126">
        <w:rPr>
          <w:rFonts w:ascii="Times New Roman" w:hAnsi="Times New Roman"/>
          <w:sz w:val="28"/>
          <w:szCs w:val="28"/>
        </w:rPr>
        <w:t>, Н. Ф. Комарова, Е. Зворыгина) предложила для младших дошкольников комплексный метод руководства игрой, который включает следующие компоненты: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обогащение впечатлений об окружающем;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обучающие дидактические игры;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своевременное изменение игровой среды;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проблемное (активизирующее) общение в процессе игры.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Н. Ф. </w:t>
      </w:r>
      <w:proofErr w:type="spellStart"/>
      <w:r w:rsidRPr="00C84126">
        <w:rPr>
          <w:rFonts w:ascii="Times New Roman" w:hAnsi="Times New Roman"/>
          <w:sz w:val="28"/>
          <w:szCs w:val="28"/>
        </w:rPr>
        <w:t>Тарловская</w:t>
      </w:r>
      <w:proofErr w:type="spellEnd"/>
      <w:r w:rsidRPr="00C84126">
        <w:rPr>
          <w:rFonts w:ascii="Times New Roman" w:hAnsi="Times New Roman"/>
          <w:sz w:val="28"/>
          <w:szCs w:val="28"/>
        </w:rPr>
        <w:t>, автор раздела в программе «Радуга», посвящённого игре, предлагает на 3-м году жизни усложнять тактику педагога, постепенно научая детей ставить игровые цели самостоятельно. По мнению автора, целеполагание является стержнем игры. Для этого вначале используются игры, облегчающие адаптацию детей: «Приходите ко мне в гости, я вас буду угощать», «Шли – шли и что-то нашли». Затем организуются игры типа «Накорми меня», «Я тебя накормлю», «Накорми зайку». Следующая серия игр обучает детей умению принимать роль: «Лиса с лисятами», «Кошка с котятами», игра в «Самолёты» и др.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Во II младшей группе основной приём, по мнению Н. Ф. </w:t>
      </w:r>
      <w:proofErr w:type="spellStart"/>
      <w:r w:rsidRPr="00C84126">
        <w:rPr>
          <w:rFonts w:ascii="Times New Roman" w:hAnsi="Times New Roman"/>
          <w:sz w:val="28"/>
          <w:szCs w:val="28"/>
        </w:rPr>
        <w:t>Тарловской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, – приём параллельной игры, когда педагог берёт на себя по согласованию с играющим ребёнком ту же роль, что и ребёнок, и в этой роли непринуждённо руководит игрой, подсказывает, предлагает новые «повороты» сюжета игры. </w:t>
      </w:r>
      <w:r w:rsidRPr="00C84126">
        <w:rPr>
          <w:rFonts w:ascii="Times New Roman" w:hAnsi="Times New Roman"/>
          <w:sz w:val="28"/>
          <w:szCs w:val="28"/>
        </w:rPr>
        <w:lastRenderedPageBreak/>
        <w:t>Предлагается учить детей ролевым диалогам, педагог даёт образцы таких диалогов с минимумом игровых действий.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Внесение ролевой атрибутики также является действенным приёмом. В старших группах Н.Ф. </w:t>
      </w:r>
      <w:proofErr w:type="spellStart"/>
      <w:r w:rsidRPr="00C84126">
        <w:rPr>
          <w:rFonts w:ascii="Times New Roman" w:hAnsi="Times New Roman"/>
          <w:sz w:val="28"/>
          <w:szCs w:val="28"/>
        </w:rPr>
        <w:t>Тарловская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предлагает использовать создание тематических альбомов, где будут собраны иллюстрации, отражающие работу медиков (для игры в «Больницу»), продавцов (для игры в «Магазин») и т. д. Можно использовать рассказ о том, как педагог играла в эту игру в детстве, исполнение педагогом роли диспетчера, волшебницы.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Н. Я. Михайленко, Н. А. Короткова в основу своей технологии положили взаимодействие педагога с детьми в игре через основные и дополнительные роли. Алгоритм взаимодействия учитывает возраст детей. Авторы рекомендуют строить технологию по этапам: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этап подготовки к игре;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этап усвоения ролевого поведения;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этап взаимодействия всех участников игры.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Педагог может руководить игрой со стороны или играть вместе с детьми.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В старших группах авторы предлагают использовать приём </w:t>
      </w:r>
      <w:proofErr w:type="spellStart"/>
      <w:r w:rsidRPr="00C84126">
        <w:rPr>
          <w:rFonts w:ascii="Times New Roman" w:hAnsi="Times New Roman"/>
          <w:sz w:val="28"/>
          <w:szCs w:val="28"/>
        </w:rPr>
        <w:t>сюжетосложения</w:t>
      </w:r>
      <w:proofErr w:type="spellEnd"/>
      <w:r w:rsidRPr="00C84126">
        <w:rPr>
          <w:rFonts w:ascii="Times New Roman" w:hAnsi="Times New Roman"/>
          <w:sz w:val="28"/>
          <w:szCs w:val="28"/>
        </w:rPr>
        <w:t>, т. е. подвести детей в игре к складыванию различных сюжетов: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расшатывание воспитателем знакомых сюжетов;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сложение сюжетов (реального и сказочного);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игра – фантазирование (придумывание старых сказок на новый лад и игра по этим сюжетам).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качестве основных педагогических условий в руководстве игрой выделяются следующие: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стимулирование самостоятельной игровой деятельности детей;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применение тактики избирательного взаимодействия педагога с детьми в игре, т. е. адекватное игровое поведение педагога;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учёт возможностей ребёнка и педагога в игре.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Педагог может принимать ребёнка в игру, помогать выбрать роль, способы игры, развернуть игровое взаимодействие, вовлекать ребёнка в процесс обмена мнениями, интересоваться желаниями ребёнка, может выйти из игры </w:t>
      </w:r>
      <w:r w:rsidRPr="00C84126">
        <w:rPr>
          <w:rFonts w:ascii="Times New Roman" w:hAnsi="Times New Roman"/>
          <w:sz w:val="28"/>
          <w:szCs w:val="28"/>
        </w:rPr>
        <w:lastRenderedPageBreak/>
        <w:t>сам или как участник игры, или с другими участниками, чтобы начать новую игру в другой обстановке. Педагог помогает создавать игровую обстановку, стимулирует поиск сюжетов, действий (разговор по телефону, радуется действиям детей, выдумке, отвечает на вопросы, откликается на просьбы, поощряет игру, использует сюрпризные моменты).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Психолог Е. Кравцова утверждает, что для развития творчества и воображения нужно использовать участие в игре детей по созданию ситуаций, мешающих развитию сюжета, предлагать каждый раз по-новому играть в одну и ту же игру. Это заставляет детей искать выходы из ситуаций. Например, парикмахер один раз делает причёску моднице, в другой раз стрижёт капризного ребёнка или пожилого человека и т. д. Соответственно игровые действия, игровые диалоги будут иные. Можно использовать в игре вместо кукол кубики со схематическим изображением различных эмоций, мимики человека.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Зарубежные авторы предлагают для игры кукол, отображающих всех членов семьи, представителей нескольких поколений (бабушка, дедушка, папа, мама, сын, дочка).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В исследовании Т. Палагиной и в нашем исследовании (В. Турченко, </w:t>
      </w:r>
      <w:proofErr w:type="spellStart"/>
      <w:r w:rsidRPr="00C84126">
        <w:rPr>
          <w:rFonts w:ascii="Times New Roman" w:hAnsi="Times New Roman"/>
          <w:sz w:val="28"/>
          <w:szCs w:val="28"/>
        </w:rPr>
        <w:t>Т.Доронова</w:t>
      </w:r>
      <w:proofErr w:type="spellEnd"/>
      <w:r w:rsidRPr="00C84126">
        <w:rPr>
          <w:rFonts w:ascii="Times New Roman" w:hAnsi="Times New Roman"/>
          <w:sz w:val="28"/>
          <w:szCs w:val="28"/>
        </w:rPr>
        <w:t>) в игре младших детей успешно использовались следующие приёмы: игры с продолжением (лечат «ребёнка» в «больнице», а затем предлагают долечить его дома, давая подробные инструкции); ставить ребёнка в позицию взрослого (ребёнок подсказывает, учит взрослого играть); игровые тренинги (воображаемая ситуация – «Пойди, погуляй, пожалуйста, с моей собачкой»). При этом никаких атрибутов, игрушек не используется. Наша технология предполагает руководство по результатам наблюдений, позволяет идти в игре за ребёнком, предоставлять ему самостоятельность.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Т. М. </w:t>
      </w:r>
      <w:proofErr w:type="spellStart"/>
      <w:r w:rsidRPr="00C84126">
        <w:rPr>
          <w:rFonts w:ascii="Times New Roman" w:hAnsi="Times New Roman"/>
          <w:sz w:val="28"/>
          <w:szCs w:val="28"/>
        </w:rPr>
        <w:t>Бабунова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в пособии «Педагогические условия организации игровой деятельности в дошкольных учреждениях» (Златоуст, 1993) обобщила приёмы руководства сюжетно-ролевыми играми по возрастам.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Таким образом, существует множество авторских технологий. Задача современного педагога – знать их суть и осознанно использовать в практике работы с детьми.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целом, в отношении всех видов игр в науке сейчас предлагается термин «педагогическая поддержка игры».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Другой наиболее значимой, обширной группой игр являются дидактические (обучающие) игры. С помощью дидактических игр ребёнок учится применять </w:t>
      </w:r>
      <w:r w:rsidRPr="00C84126">
        <w:rPr>
          <w:rFonts w:ascii="Times New Roman" w:hAnsi="Times New Roman"/>
          <w:sz w:val="28"/>
          <w:szCs w:val="28"/>
        </w:rPr>
        <w:lastRenderedPageBreak/>
        <w:t>полученные знания в игровой форме (сравнивать, обобщать, определять цвет, форму): «Чудесный мешочек», парные картинки «Вершки – корешки» и др.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Разнообразие дидактических игр даёт возможность решать педагогу широкий спектр задач в обучении: учить загадывать, отгадывать загадки, совершенствовать сенсорные, математические, речевые способности.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84126">
        <w:rPr>
          <w:rFonts w:ascii="Times New Roman" w:hAnsi="Times New Roman"/>
          <w:sz w:val="28"/>
          <w:szCs w:val="28"/>
        </w:rPr>
        <w:t>Флерина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Е. А. в свое время предложила следующую </w:t>
      </w:r>
      <w:r w:rsidRPr="00C84126">
        <w:rPr>
          <w:rFonts w:ascii="Times New Roman" w:hAnsi="Times New Roman"/>
          <w:i/>
          <w:iCs/>
          <w:sz w:val="28"/>
          <w:szCs w:val="28"/>
        </w:rPr>
        <w:t>классификацию игрушек:</w:t>
      </w:r>
      <w:r w:rsidRPr="00C84126">
        <w:rPr>
          <w:rFonts w:ascii="Times New Roman" w:hAnsi="Times New Roman"/>
          <w:sz w:val="28"/>
          <w:szCs w:val="28"/>
        </w:rPr>
        <w:t xml:space="preserve"> образные, игрушки — животные, игрушки — транспорт, технические, веселые, театрализованные, дидактические, настольно-печатные. </w:t>
      </w:r>
      <w:proofErr w:type="spellStart"/>
      <w:r w:rsidRPr="00C84126">
        <w:rPr>
          <w:rFonts w:ascii="Times New Roman" w:hAnsi="Times New Roman"/>
          <w:sz w:val="28"/>
          <w:szCs w:val="28"/>
        </w:rPr>
        <w:t>Флёрина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Е. А. отмечая педагогическое значение игрушки, подчёркивала, что игрушка необходима для развития. Автор разработала требования к игрушке (занимательность, динамичность, стимулирование к коллективным играм, </w:t>
      </w:r>
      <w:proofErr w:type="spellStart"/>
      <w:r w:rsidRPr="00C84126">
        <w:rPr>
          <w:rFonts w:ascii="Times New Roman" w:hAnsi="Times New Roman"/>
          <w:sz w:val="28"/>
          <w:szCs w:val="28"/>
        </w:rPr>
        <w:t>высококачественность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, безопасность). </w:t>
      </w:r>
      <w:proofErr w:type="spellStart"/>
      <w:r w:rsidRPr="00C84126">
        <w:rPr>
          <w:rFonts w:ascii="Times New Roman" w:hAnsi="Times New Roman"/>
          <w:sz w:val="28"/>
          <w:szCs w:val="28"/>
        </w:rPr>
        <w:t>Флёрина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предлагала методику использования игрушки, характеризовала народную игрушку.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Макаренко А. С. Различал: готовые игрушки, </w:t>
      </w:r>
      <w:proofErr w:type="spellStart"/>
      <w:r w:rsidRPr="00C84126">
        <w:rPr>
          <w:rFonts w:ascii="Times New Roman" w:hAnsi="Times New Roman"/>
          <w:sz w:val="28"/>
          <w:szCs w:val="28"/>
        </w:rPr>
        <w:t>полуготовые</w:t>
      </w:r>
      <w:proofErr w:type="spellEnd"/>
      <w:r w:rsidRPr="00C84126">
        <w:rPr>
          <w:rFonts w:ascii="Times New Roman" w:hAnsi="Times New Roman"/>
          <w:sz w:val="28"/>
          <w:szCs w:val="28"/>
        </w:rPr>
        <w:t>, игрушки — материалы.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C84126">
        <w:rPr>
          <w:rFonts w:ascii="Times New Roman" w:hAnsi="Times New Roman"/>
          <w:sz w:val="28"/>
          <w:szCs w:val="28"/>
        </w:rPr>
        <w:t>Локуциевская</w:t>
      </w:r>
      <w:proofErr w:type="spellEnd"/>
      <w:r w:rsidRPr="00C84126">
        <w:rPr>
          <w:rFonts w:ascii="Times New Roman" w:hAnsi="Times New Roman"/>
          <w:sz w:val="28"/>
          <w:szCs w:val="28"/>
        </w:rPr>
        <w:t xml:space="preserve"> предложила делить игрушки на: дидактические, используемые на занятиях; в совместной деятельности; в самостоятельной игре детей, созданные детьми, предметы – заместители; народные игрушки.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i/>
          <w:iCs/>
          <w:sz w:val="28"/>
          <w:szCs w:val="28"/>
        </w:rPr>
        <w:t>Современная классификация игрушек</w:t>
      </w:r>
      <w:r w:rsidRPr="00C84126">
        <w:rPr>
          <w:rFonts w:ascii="Times New Roman" w:hAnsi="Times New Roman"/>
          <w:sz w:val="28"/>
          <w:szCs w:val="28"/>
        </w:rPr>
        <w:t> (Новоселова С. А.) такова: игрушки по степени готовности; игрушки по материалам, из которых они изготовлены; игрушки по функциональности; игрушки по художественным образам.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Развивающий эффект детских игр проявляется: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в положительном влиянии игр на эмоциональную сферу;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в проявлении ребёнком инициативы, активности;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в совершенствовании произвольности поведения, индивидуальных склонностей личности.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Современные педагоги должны знать рекомендации по созданию оптимальных педагогических условий для игр, чтобы они сполна выполняли свою развивающую функцию.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Для детей раннего возраста такими условиями будут являться следующие: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lastRenderedPageBreak/>
        <w:t>- создание игровой среды, включающей дидактические, образные, игрушки, связанные с развитием движений. Одинаковых игрушек должно быть достаточно на подгруппу, чтобы не было конфликтов;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педагог выступает организатором дидактических игр, подвижных, игр – забав, строительных, игр с песком, на 3-м году – сюжетно-ролевых игр. В сюжетно-ролевых играх воспитатель часто берёт на себя главные роли, общается в зависимости от уровня развития игры, общего уровня развития ребёнка. Чаще это индивидуальная игра педагога и ребёнка, реже – с подгруппой детей; воспитатель создаёт условия для проявления самостоятельности детей в игре.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В дошкольном возрасте развивающий эффект игр будет возможен при соблюдении следующих </w:t>
      </w:r>
      <w:r w:rsidRPr="00C84126">
        <w:rPr>
          <w:rFonts w:ascii="Times New Roman" w:hAnsi="Times New Roman"/>
          <w:i/>
          <w:iCs/>
          <w:sz w:val="28"/>
          <w:szCs w:val="28"/>
        </w:rPr>
        <w:t>педагогических условий: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привлечение детей к изменению, созданию игровой среды;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стимулирование самостоятельной игры детей;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применение тактики избирательного взаимодействия воспитателя с детьми в игре;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- использование педагогом разных позиций при руководстве игрой (организатора, партнёра, арбитра).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С помощью соблюдения, создания вышеназванных условий взрослые формируют у детей культуру эмоций (богатый аспект положительных эмоций), доверие к окружающим, уверенность в себе. Формируются организаторские, партнёрские способности, способность управлять своим поведением, влиять на поведение других, способность лучше познать себя, окружающий мир; развиваются творческие контакты взрослых и детей в игре; формируется оптимальный стиль игровой деятельности.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r w:rsidRPr="00C84126">
        <w:rPr>
          <w:rFonts w:ascii="Times New Roman" w:hAnsi="Times New Roman"/>
          <w:sz w:val="28"/>
          <w:szCs w:val="28"/>
        </w:rPr>
        <w:t>Творческие игры в наибольшей степени оказывают влияние на развитие воображения, умственных и творческих способностей.</w:t>
      </w:r>
    </w:p>
    <w:p w:rsidR="00C84126" w:rsidRPr="00C84126" w:rsidRDefault="00C84126" w:rsidP="00C8412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84126" w:rsidRPr="00C8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1C"/>
    <w:rsid w:val="007B5A9D"/>
    <w:rsid w:val="00833B1C"/>
    <w:rsid w:val="00C8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1E09"/>
  <w15:chartTrackingRefBased/>
  <w15:docId w15:val="{D798D058-FEB7-469D-ACCE-341A317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2584</Words>
  <Characters>14734</Characters>
  <Application>Microsoft Office Word</Application>
  <DocSecurity>0</DocSecurity>
  <Lines>122</Lines>
  <Paragraphs>34</Paragraphs>
  <ScaleCrop>false</ScaleCrop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2021-10-29T11:04:00Z</dcterms:created>
  <dcterms:modified xsi:type="dcterms:W3CDTF">2021-10-29T11:09:00Z</dcterms:modified>
</cp:coreProperties>
</file>