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20E" w:rsidTr="00C0220E">
        <w:tc>
          <w:tcPr>
            <w:tcW w:w="4785" w:type="dxa"/>
          </w:tcPr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C0220E" w:rsidRDefault="00DD0DBB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И</w:t>
            </w:r>
            <w:r w:rsidR="00C0220E">
              <w:rPr>
                <w:bCs/>
                <w:color w:val="000000"/>
              </w:rPr>
              <w:t>МЦ УО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C0220E" w:rsidRDefault="000F55C0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«____»__________2024</w:t>
            </w:r>
            <w:r w:rsidR="00C0220E">
              <w:rPr>
                <w:bCs/>
                <w:color w:val="000000"/>
              </w:rPr>
              <w:t xml:space="preserve"> г.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C0220E" w:rsidRDefault="00C0220E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95B56" w:rsidRDefault="00495B56" w:rsidP="00C02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900"/>
            <wp:effectExtent l="19050" t="0" r="0" b="0"/>
            <wp:docPr id="1" name="Рисунок 1" descr="culture986 — коп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ulture986 — копия —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0F55C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0DBB" w:rsidRDefault="000F55C0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«Что может быть семьи дороже!</w:t>
      </w:r>
      <w:r w:rsidR="00DD0DBB"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361B2D" w:rsidRPr="00361B2D" w:rsidRDefault="00495B56" w:rsidP="00495B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вокального исполнительства среди ДОУ г. Орска «Голос. </w:t>
      </w:r>
      <w:proofErr w:type="gramStart"/>
      <w:r w:rsidR="00DD0DBB">
        <w:rPr>
          <w:rFonts w:ascii="Times New Roman" w:hAnsi="Times New Roman" w:cs="Times New Roman"/>
          <w:sz w:val="24"/>
          <w:szCs w:val="28"/>
        </w:rPr>
        <w:t>Дошколята» проводится И</w:t>
      </w:r>
      <w:r>
        <w:rPr>
          <w:rFonts w:ascii="Times New Roman" w:hAnsi="Times New Roman" w:cs="Times New Roman"/>
          <w:sz w:val="24"/>
          <w:szCs w:val="28"/>
        </w:rPr>
        <w:t xml:space="preserve">МЦ Управления образования администрации г. Орска и МО музыкальных руководителей ДОУ г. Орска </w:t>
      </w:r>
      <w:r w:rsidR="00DD0DBB">
        <w:rPr>
          <w:rFonts w:ascii="Times New Roman" w:hAnsi="Times New Roman" w:cs="Times New Roman"/>
          <w:b/>
          <w:sz w:val="24"/>
          <w:szCs w:val="28"/>
        </w:rPr>
        <w:t>с 20</w:t>
      </w:r>
      <w:r w:rsidR="000F55C0">
        <w:rPr>
          <w:rFonts w:ascii="Times New Roman" w:hAnsi="Times New Roman" w:cs="Times New Roman"/>
          <w:b/>
          <w:sz w:val="24"/>
          <w:szCs w:val="28"/>
        </w:rPr>
        <w:t xml:space="preserve"> по 29</w:t>
      </w:r>
      <w:r w:rsidR="00DD0DBB">
        <w:rPr>
          <w:rFonts w:ascii="Times New Roman" w:hAnsi="Times New Roman" w:cs="Times New Roman"/>
          <w:b/>
          <w:sz w:val="24"/>
          <w:szCs w:val="28"/>
        </w:rPr>
        <w:t xml:space="preserve"> ноября 2023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="00361B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1B2D">
        <w:rPr>
          <w:rFonts w:ascii="Times New Roman" w:hAnsi="Times New Roman" w:cs="Times New Roman"/>
          <w:sz w:val="24"/>
          <w:szCs w:val="28"/>
        </w:rPr>
        <w:t xml:space="preserve">(Приказ </w:t>
      </w:r>
      <w:proofErr w:type="gramEnd"/>
    </w:p>
    <w:p w:rsidR="00495B56" w:rsidRDefault="00B2188B" w:rsidP="00361B2D">
      <w:pPr>
        <w:pStyle w:val="a5"/>
        <w:spacing w:after="0"/>
        <w:ind w:left="1110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№ 709 от 21. 10. 2024</w:t>
      </w:r>
      <w:r w:rsidR="00361B2D">
        <w:rPr>
          <w:rFonts w:ascii="Times New Roman" w:hAnsi="Times New Roman" w:cs="Times New Roman"/>
          <w:sz w:val="24"/>
          <w:szCs w:val="28"/>
        </w:rPr>
        <w:t xml:space="preserve"> г.).</w:t>
      </w:r>
      <w:proofErr w:type="gramEnd"/>
    </w:p>
    <w:p w:rsidR="00495B56" w:rsidRPr="00C0220E" w:rsidRDefault="00495B56" w:rsidP="00495B5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>
        <w:rPr>
          <w:bCs/>
          <w:szCs w:val="28"/>
        </w:rPr>
        <w:t>Сроки подачи заявок (</w:t>
      </w:r>
      <w:r>
        <w:rPr>
          <w:b/>
          <w:bCs/>
          <w:szCs w:val="28"/>
        </w:rPr>
        <w:t>Приложение 1)</w:t>
      </w:r>
      <w:r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B2188B">
        <w:rPr>
          <w:b/>
          <w:bCs/>
          <w:szCs w:val="28"/>
        </w:rPr>
        <w:t>с 20 по 25</w:t>
      </w:r>
      <w:r w:rsidR="00DD0DBB">
        <w:rPr>
          <w:b/>
          <w:bCs/>
          <w:szCs w:val="28"/>
        </w:rPr>
        <w:t xml:space="preserve"> ноября 2023</w:t>
      </w:r>
      <w:r>
        <w:rPr>
          <w:b/>
          <w:bCs/>
          <w:szCs w:val="28"/>
        </w:rPr>
        <w:t xml:space="preserve"> г. </w:t>
      </w:r>
    </w:p>
    <w:p w:rsidR="00C0220E" w:rsidRPr="008E2097" w:rsidRDefault="004C756D" w:rsidP="008E209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lang w:eastAsia="ru-RU"/>
        </w:rPr>
      </w:pPr>
      <w:r>
        <w:rPr>
          <w:lang w:eastAsia="ru-RU"/>
        </w:rPr>
        <w:t>Конкурс</w:t>
      </w:r>
      <w:r w:rsidR="00DD0DBB">
        <w:rPr>
          <w:lang w:eastAsia="ru-RU"/>
        </w:rPr>
        <w:t xml:space="preserve"> посвящён</w:t>
      </w:r>
      <w:r w:rsidR="006C50D7">
        <w:rPr>
          <w:lang w:eastAsia="ru-RU"/>
        </w:rPr>
        <w:t xml:space="preserve"> Году Семьи в России</w:t>
      </w:r>
      <w:r w:rsidR="00B2188B">
        <w:rPr>
          <w:lang w:eastAsia="ru-RU"/>
        </w:rPr>
        <w:t xml:space="preserve"> «Что может быть семьи дороже!</w:t>
      </w:r>
      <w:r>
        <w:rPr>
          <w:lang w:eastAsia="ru-RU"/>
        </w:rPr>
        <w:t>»</w:t>
      </w:r>
      <w:r w:rsidR="008E2097">
        <w:rPr>
          <w:lang w:eastAsia="ru-RU"/>
        </w:rPr>
        <w:t xml:space="preserve"> и </w:t>
      </w:r>
      <w:r w:rsidR="00C0220E" w:rsidRPr="008E2097">
        <w:rPr>
          <w:lang w:eastAsia="ru-RU"/>
        </w:rPr>
        <w:t>предполагает использование для выступлений конкурсантов музыкального репертуара, соотве</w:t>
      </w:r>
      <w:r w:rsidRPr="008E2097">
        <w:rPr>
          <w:lang w:eastAsia="ru-RU"/>
        </w:rPr>
        <w:t>тств</w:t>
      </w:r>
      <w:r w:rsidR="00DD0DBB">
        <w:rPr>
          <w:lang w:eastAsia="ru-RU"/>
        </w:rPr>
        <w:t>ующег</w:t>
      </w:r>
      <w:r w:rsidR="00B2188B">
        <w:rPr>
          <w:lang w:eastAsia="ru-RU"/>
        </w:rPr>
        <w:t>о тематике (песни о любви к семье,  о прославлении и воспевании семьи, о семейных ценностях и традициях</w:t>
      </w:r>
      <w:r w:rsidR="00DD0DBB">
        <w:rPr>
          <w:lang w:eastAsia="ru-RU"/>
        </w:rPr>
        <w:t xml:space="preserve"> </w:t>
      </w:r>
      <w:r w:rsidR="008E2097">
        <w:rPr>
          <w:lang w:eastAsia="ru-RU"/>
        </w:rPr>
        <w:t>и т.д.).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Pr="00C0220E" w:rsidRDefault="00495B56" w:rsidP="00C0220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0220E">
        <w:rPr>
          <w:rFonts w:ascii="Times New Roman" w:hAnsi="Times New Roman" w:cs="Times New Roman"/>
          <w:b/>
          <w:sz w:val="24"/>
          <w:szCs w:val="28"/>
        </w:rPr>
        <w:t>Цель:</w:t>
      </w:r>
      <w:r w:rsidRPr="00C0220E">
        <w:rPr>
          <w:rFonts w:ascii="Times New Roman" w:hAnsi="Times New Roman" w:cs="Times New Roman"/>
          <w:sz w:val="24"/>
          <w:szCs w:val="28"/>
        </w:rPr>
        <w:t xml:space="preserve"> 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C02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495B56" w:rsidRDefault="00495B56" w:rsidP="00495B56">
      <w:pPr>
        <w:pStyle w:val="a5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495B56" w:rsidRDefault="00495B56" w:rsidP="00495B56">
      <w:pPr>
        <w:pStyle w:val="a5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Порядок проведени</w:t>
      </w:r>
      <w:r w:rsidR="00163431">
        <w:rPr>
          <w:rFonts w:ascii="Times New Roman" w:hAnsi="Times New Roman" w:cs="Times New Roman"/>
          <w:b/>
          <w:sz w:val="24"/>
          <w:szCs w:val="28"/>
        </w:rPr>
        <w:t>я К</w:t>
      </w:r>
      <w:r>
        <w:rPr>
          <w:rFonts w:ascii="Times New Roman" w:hAnsi="Times New Roman" w:cs="Times New Roman"/>
          <w:b/>
          <w:sz w:val="24"/>
          <w:szCs w:val="28"/>
        </w:rPr>
        <w:t>онкурса:</w:t>
      </w:r>
    </w:p>
    <w:p w:rsidR="00495B56" w:rsidRDefault="00163431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 В К</w:t>
      </w:r>
      <w:r w:rsidR="00495B56">
        <w:rPr>
          <w:rFonts w:ascii="Times New Roman" w:hAnsi="Times New Roman" w:cs="Times New Roman"/>
          <w:sz w:val="24"/>
          <w:szCs w:val="28"/>
        </w:rPr>
        <w:t xml:space="preserve">онкурсе могут участвовать воспитанники ДОУ в возрасте от </w:t>
      </w:r>
      <w:r w:rsidR="00495B56">
        <w:rPr>
          <w:rFonts w:ascii="Times New Roman" w:hAnsi="Times New Roman" w:cs="Times New Roman"/>
          <w:b/>
          <w:sz w:val="24"/>
          <w:szCs w:val="28"/>
        </w:rPr>
        <w:t>4 до 7</w:t>
      </w:r>
      <w:r w:rsidR="00495B56">
        <w:rPr>
          <w:rFonts w:ascii="Times New Roman" w:hAnsi="Times New Roman" w:cs="Times New Roman"/>
          <w:sz w:val="24"/>
          <w:szCs w:val="28"/>
        </w:rPr>
        <w:t xml:space="preserve"> </w:t>
      </w:r>
      <w:r w:rsidR="00495B56">
        <w:rPr>
          <w:rFonts w:ascii="Times New Roman" w:hAnsi="Times New Roman" w:cs="Times New Roman"/>
          <w:b/>
          <w:sz w:val="24"/>
          <w:szCs w:val="28"/>
        </w:rPr>
        <w:t>лет.</w:t>
      </w:r>
      <w:r w:rsidR="00495B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4.2. Конкурс проводится по номинациям: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Соло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 Дуэт</w:t>
      </w:r>
    </w:p>
    <w:p w:rsidR="00B2188B" w:rsidRDefault="00B2188B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</w:p>
    <w:p w:rsidR="00B2188B" w:rsidRDefault="00B2188B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Народное пение:</w:t>
      </w:r>
    </w:p>
    <w:p w:rsidR="00B2188B" w:rsidRDefault="00B2188B" w:rsidP="00B2188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Соло</w:t>
      </w:r>
    </w:p>
    <w:p w:rsidR="00B2188B" w:rsidRDefault="00B2188B" w:rsidP="00B2188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Дуэт</w:t>
      </w:r>
    </w:p>
    <w:p w:rsidR="00B2188B" w:rsidRPr="00B2188B" w:rsidRDefault="00B2188B" w:rsidP="00B2188B">
      <w:pPr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</w:p>
    <w:p w:rsidR="00495B56" w:rsidRDefault="00702B5A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2B5A">
        <w:rPr>
          <w:rFonts w:ascii="Times New Roman" w:hAnsi="Times New Roman" w:cs="Times New Roman"/>
          <w:b/>
          <w:sz w:val="24"/>
          <w:szCs w:val="28"/>
        </w:rPr>
        <w:t>Н</w:t>
      </w:r>
      <w:r w:rsidR="00163431">
        <w:rPr>
          <w:rFonts w:ascii="Times New Roman" w:hAnsi="Times New Roman" w:cs="Times New Roman"/>
          <w:b/>
          <w:sz w:val="24"/>
          <w:szCs w:val="28"/>
        </w:rPr>
        <w:t>а К</w:t>
      </w:r>
      <w:r w:rsidR="00B2188B">
        <w:rPr>
          <w:rFonts w:ascii="Times New Roman" w:hAnsi="Times New Roman" w:cs="Times New Roman"/>
          <w:b/>
          <w:sz w:val="24"/>
          <w:szCs w:val="28"/>
        </w:rPr>
        <w:t>онкурс принимаются н</w:t>
      </w:r>
      <w:r w:rsidRPr="00702B5A">
        <w:rPr>
          <w:rFonts w:ascii="Times New Roman" w:hAnsi="Times New Roman" w:cs="Times New Roman"/>
          <w:b/>
          <w:sz w:val="24"/>
          <w:szCs w:val="28"/>
        </w:rPr>
        <w:t>е более двух</w:t>
      </w:r>
      <w:r w:rsidR="00495B56" w:rsidRPr="00702B5A">
        <w:rPr>
          <w:rFonts w:ascii="Times New Roman" w:hAnsi="Times New Roman" w:cs="Times New Roman"/>
          <w:b/>
          <w:sz w:val="24"/>
          <w:szCs w:val="28"/>
        </w:rPr>
        <w:t xml:space="preserve">  вокальных номеров от детского сада.</w:t>
      </w:r>
    </w:p>
    <w:p w:rsidR="00810518" w:rsidRDefault="00810518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Допускается сопровождение вокальных номеров под фонограмму «минус»</w:t>
      </w:r>
      <w:r w:rsidR="00112627">
        <w:rPr>
          <w:rFonts w:ascii="Times New Roman" w:hAnsi="Times New Roman" w:cs="Times New Roman"/>
          <w:b/>
          <w:sz w:val="24"/>
          <w:szCs w:val="28"/>
        </w:rPr>
        <w:t xml:space="preserve"> или инструментальный аккомпане</w:t>
      </w:r>
      <w:r>
        <w:rPr>
          <w:rFonts w:ascii="Times New Roman" w:hAnsi="Times New Roman" w:cs="Times New Roman"/>
          <w:b/>
          <w:sz w:val="24"/>
          <w:szCs w:val="28"/>
        </w:rPr>
        <w:t>мент</w:t>
      </w:r>
      <w:r w:rsidR="00112627">
        <w:rPr>
          <w:rFonts w:ascii="Times New Roman" w:hAnsi="Times New Roman" w:cs="Times New Roman"/>
          <w:b/>
          <w:sz w:val="24"/>
          <w:szCs w:val="28"/>
        </w:rPr>
        <w:t>.</w:t>
      </w:r>
    </w:p>
    <w:p w:rsid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«плюс». </w:t>
      </w:r>
    </w:p>
    <w:p w:rsidR="00495B56" w:rsidRDefault="00495B56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2627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112627" w:rsidRP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  в указанные в п.1.2 сроки.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Три состава жюри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формируются </w:t>
      </w:r>
      <w:r w:rsidR="00702B5A">
        <w:rPr>
          <w:rFonts w:ascii="Times New Roman" w:hAnsi="Times New Roman" w:cs="Times New Roman"/>
          <w:color w:val="333333"/>
          <w:sz w:val="24"/>
          <w:szCs w:val="28"/>
        </w:rPr>
        <w:t>из числа опытных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7C65F1" w:rsidRPr="002A5960" w:rsidRDefault="002A5960" w:rsidP="005C7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Хлусевич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 С. (МДОАУ № 124) </w:t>
      </w:r>
      <w:r w:rsidR="00343CEE" w:rsidRPr="00343CEE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2.15pt;width:15.75pt;height:69.75pt;z-index:251656704;mso-position-horizontal-relative:text;mso-position-vertical-relative:text"/>
        </w:pic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</w:t>
      </w:r>
      <w:r w:rsidR="005C7DE8">
        <w:rPr>
          <w:rFonts w:ascii="Times New Roman" w:hAnsi="Times New Roman" w:cs="Times New Roman"/>
          <w:b/>
          <w:sz w:val="24"/>
          <w:szCs w:val="28"/>
        </w:rPr>
        <w:t>и</w:t>
      </w:r>
    </w:p>
    <w:p w:rsidR="005C7DE8" w:rsidRPr="005C7DE8" w:rsidRDefault="00343CEE" w:rsidP="002A5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7" w:history="1"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lana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khlusevich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.72@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2A5960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5C7DE8" w:rsidRPr="002A5960" w:rsidRDefault="005C7DE8" w:rsidP="002A5960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Иванова Л. А. (МДОАУ № 40)</w:t>
      </w:r>
      <w:r w:rsidR="002A5960">
        <w:rPr>
          <w:rFonts w:ascii="Times New Roman" w:hAnsi="Times New Roman" w:cs="Times New Roman"/>
          <w:sz w:val="24"/>
          <w:szCs w:val="28"/>
        </w:rPr>
        <w:tab/>
      </w:r>
      <w:r w:rsidR="002A5960">
        <w:rPr>
          <w:rFonts w:ascii="Times New Roman" w:hAnsi="Times New Roman" w:cs="Times New Roman"/>
          <w:b/>
          <w:sz w:val="24"/>
          <w:szCs w:val="28"/>
        </w:rPr>
        <w:t>Ленинский район</w:t>
      </w:r>
    </w:p>
    <w:p w:rsidR="002A5960" w:rsidRDefault="00343CEE" w:rsidP="007C65F1">
      <w:pPr>
        <w:tabs>
          <w:tab w:val="left" w:pos="7020"/>
        </w:tabs>
        <w:spacing w:after="0" w:line="240" w:lineRule="auto"/>
        <w:jc w:val="both"/>
      </w:pPr>
      <w:hyperlink r:id="rId8" w:history="1"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lusjen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lyuda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@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yandex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727249" w:rsidRDefault="002A5960" w:rsidP="007C65F1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Трушина Д. А. (МДОАУ № 118)</w:t>
      </w:r>
    </w:p>
    <w:p w:rsidR="00802F83" w:rsidRPr="007C65F1" w:rsidRDefault="00727249" w:rsidP="007C65F1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dasalev</w:t>
      </w:r>
      <w:proofErr w:type="spellEnd"/>
      <w:r w:rsidRPr="006C50D7">
        <w:rPr>
          <w:rFonts w:ascii="Times New Roman" w:hAnsi="Times New Roman" w:cs="Times New Roman"/>
          <w:b/>
          <w:sz w:val="24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6C50D7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rPr>
          <w:rFonts w:ascii="Times New Roman" w:hAnsi="Times New Roman" w:cs="Times New Roman"/>
          <w:sz w:val="24"/>
          <w:szCs w:val="28"/>
        </w:rPr>
        <w:tab/>
      </w:r>
    </w:p>
    <w:p w:rsidR="007C65F1" w:rsidRPr="00971B1A" w:rsidRDefault="00971B1A" w:rsidP="00B0591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71B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C65F1" w:rsidRDefault="003F5809" w:rsidP="003F5809">
      <w:pPr>
        <w:tabs>
          <w:tab w:val="left" w:pos="7050"/>
        </w:tabs>
        <w:spacing w:after="0" w:line="240" w:lineRule="auto"/>
        <w:jc w:val="both"/>
      </w:pPr>
      <w:r w:rsidRPr="00802F83">
        <w:rPr>
          <w:rFonts w:ascii="Times New Roman" w:hAnsi="Times New Roman" w:cs="Times New Roman"/>
          <w:sz w:val="24"/>
          <w:szCs w:val="28"/>
        </w:rPr>
        <w:t>Краснопёрова Л. Н. (МДОАУ № 91)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43CEE">
        <w:pict>
          <v:shape id="_x0000_s1027" type="#_x0000_t88" style="position:absolute;left:0;text-align:left;margin-left:326.55pt;margin-top:5.25pt;width:15.75pt;height:67.85pt;z-index:251657728;mso-position-horizontal-relative:text;mso-position-vertical-relative:text"/>
        </w:pic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="00495B56" w:rsidRPr="00802F83">
        <w:tab/>
      </w:r>
    </w:p>
    <w:p w:rsidR="003F5809" w:rsidRPr="007C65F1" w:rsidRDefault="00343CEE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9" w:history="1"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Lydochka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56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k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@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mail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B2188B" w:rsidRPr="002A5960" w:rsidRDefault="00971B1A" w:rsidP="002A596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Никифорова М. А. (МДОАУ № 1</w:t>
      </w:r>
      <w:r w:rsidR="00B2188B">
        <w:rPr>
          <w:rFonts w:ascii="Times New Roman" w:hAnsi="Times New Roman" w:cs="Times New Roman"/>
          <w:sz w:val="24"/>
          <w:szCs w:val="28"/>
        </w:rPr>
        <w:t>13</w:t>
      </w:r>
      <w:r w:rsidR="003F5809">
        <w:rPr>
          <w:rFonts w:ascii="Times New Roman" w:hAnsi="Times New Roman" w:cs="Times New Roman"/>
          <w:sz w:val="24"/>
          <w:szCs w:val="28"/>
        </w:rPr>
        <w:t>)</w:t>
      </w:r>
      <w:r w:rsidR="002A5960">
        <w:rPr>
          <w:rFonts w:ascii="Times New Roman" w:hAnsi="Times New Roman" w:cs="Times New Roman"/>
          <w:sz w:val="24"/>
          <w:szCs w:val="28"/>
        </w:rPr>
        <w:tab/>
      </w:r>
      <w:r w:rsidR="002A5960" w:rsidRPr="002A5960">
        <w:rPr>
          <w:rFonts w:ascii="Times New Roman" w:hAnsi="Times New Roman" w:cs="Times New Roman"/>
          <w:b/>
          <w:sz w:val="24"/>
          <w:szCs w:val="28"/>
        </w:rPr>
        <w:t>Октябрьский район</w:t>
      </w:r>
    </w:p>
    <w:p w:rsidR="007C65F1" w:rsidRPr="00B2188B" w:rsidRDefault="00971B1A" w:rsidP="00B2188B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CE244B">
        <w:rPr>
          <w:rFonts w:ascii="Times New Roman" w:hAnsi="Times New Roman" w:cs="Times New Roman"/>
          <w:b/>
          <w:sz w:val="24"/>
          <w:szCs w:val="28"/>
        </w:rPr>
        <w:t>-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marina</w:t>
      </w:r>
      <w:r w:rsidRPr="00CE244B">
        <w:rPr>
          <w:rFonts w:ascii="Times New Roman" w:hAnsi="Times New Roman" w:cs="Times New Roman"/>
          <w:b/>
          <w:sz w:val="24"/>
          <w:szCs w:val="28"/>
        </w:rPr>
        <w:t>78@</w:t>
      </w:r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CE244B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CE244B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0D3F60">
        <w:rPr>
          <w:rFonts w:ascii="Times New Roman" w:hAnsi="Times New Roman" w:cs="Times New Roman"/>
          <w:sz w:val="24"/>
          <w:szCs w:val="28"/>
        </w:rPr>
        <w:tab/>
      </w:r>
    </w:p>
    <w:p w:rsidR="00495B56" w:rsidRPr="00B25218" w:rsidRDefault="00B2188B" w:rsidP="00B2188B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Кузовчикова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 П.</w:t>
      </w:r>
      <w:r w:rsidR="00047F35" w:rsidRPr="006C50D7">
        <w:rPr>
          <w:rFonts w:ascii="Times New Roman" w:hAnsi="Times New Roman" w:cs="Times New Roman"/>
          <w:sz w:val="24"/>
          <w:szCs w:val="28"/>
        </w:rPr>
        <w:t xml:space="preserve"> </w:t>
      </w:r>
      <w:r w:rsidR="00B25218">
        <w:rPr>
          <w:rFonts w:ascii="Times New Roman" w:hAnsi="Times New Roman" w:cs="Times New Roman"/>
          <w:sz w:val="24"/>
          <w:szCs w:val="28"/>
        </w:rPr>
        <w:t>(ООШ № 22)</w:t>
      </w:r>
    </w:p>
    <w:p w:rsidR="005C7DE8" w:rsidRPr="006C50D7" w:rsidRDefault="00047F35" w:rsidP="00B2188B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C50D7">
        <w:rPr>
          <w:rFonts w:ascii="Times New Roman" w:hAnsi="Times New Roman" w:cs="Times New Roman"/>
          <w:b/>
          <w:sz w:val="24"/>
          <w:szCs w:val="28"/>
        </w:rPr>
        <w:t>30111973@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yandex</w:t>
      </w:r>
      <w:proofErr w:type="spellEnd"/>
      <w:r w:rsidRPr="006C50D7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495B56" w:rsidRPr="007C65F1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4825" w:rsidRDefault="00343CEE" w:rsidP="00971B1A">
      <w:pPr>
        <w:spacing w:after="0" w:line="240" w:lineRule="auto"/>
        <w:jc w:val="both"/>
      </w:pPr>
      <w:r>
        <w:pict>
          <v:shape id="_x0000_s1028" type="#_x0000_t88" style="position:absolute;left:0;text-align:left;margin-left:322.8pt;margin-top:3.4pt;width:15.75pt;height:73.15pt;z-index:251658752"/>
        </w:pict>
      </w:r>
      <w:r w:rsidR="005C7DE8">
        <w:rPr>
          <w:rFonts w:ascii="Times New Roman" w:hAnsi="Times New Roman" w:cs="Times New Roman"/>
          <w:sz w:val="24"/>
          <w:szCs w:val="28"/>
        </w:rPr>
        <w:t>Орехова А. А.</w:t>
      </w:r>
      <w:r w:rsidR="00DB46E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8B733D" w:rsidRPr="00802F83">
        <w:rPr>
          <w:rFonts w:ascii="Times New Roman" w:hAnsi="Times New Roman" w:cs="Times New Roman"/>
          <w:sz w:val="24"/>
          <w:szCs w:val="28"/>
        </w:rPr>
        <w:t xml:space="preserve">(МДОАУ № </w:t>
      </w:r>
      <w:r w:rsidR="005C7DE8">
        <w:rPr>
          <w:rFonts w:ascii="Times New Roman" w:hAnsi="Times New Roman" w:cs="Times New Roman"/>
          <w:sz w:val="24"/>
          <w:szCs w:val="28"/>
        </w:rPr>
        <w:t>60 (1)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)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="00495B56" w:rsidRPr="00802F83">
        <w:tab/>
      </w:r>
      <w:r w:rsidR="003F5809">
        <w:t xml:space="preserve">                             </w:t>
      </w:r>
    </w:p>
    <w:p w:rsidR="00495B56" w:rsidRPr="007C65F1" w:rsidRDefault="00343CEE" w:rsidP="00971B1A">
      <w:pPr>
        <w:spacing w:after="0" w:line="240" w:lineRule="auto"/>
        <w:jc w:val="both"/>
      </w:pPr>
      <w:hyperlink r:id="rId10" w:history="1"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orexova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1985@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mail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</w:hyperlink>
      <w:r w:rsidR="003F5809" w:rsidRPr="00971B1A">
        <w:t xml:space="preserve">    </w:t>
      </w:r>
      <w:r w:rsidR="003F5809" w:rsidRPr="007C65F1">
        <w:t xml:space="preserve">                                                      </w:t>
      </w:r>
      <w:r w:rsidR="000D3F60">
        <w:t xml:space="preserve">                               </w:t>
      </w:r>
      <w:r w:rsidR="00971B1A">
        <w:t xml:space="preserve">                                                  </w:t>
      </w:r>
      <w:r w:rsidR="003F5809" w:rsidRPr="007C65F1">
        <w:t xml:space="preserve"> </w:t>
      </w:r>
      <w:r w:rsidR="00971B1A">
        <w:t xml:space="preserve">                    </w:t>
      </w:r>
      <w:r w:rsidR="003F5809" w:rsidRPr="000D3F60">
        <w:rPr>
          <w:rFonts w:ascii="Times New Roman" w:hAnsi="Times New Roman" w:cs="Times New Roman"/>
          <w:sz w:val="24"/>
        </w:rPr>
        <w:t xml:space="preserve">                                   </w:t>
      </w:r>
      <w:r w:rsidR="00B04825" w:rsidRPr="000D3F60"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:rsidR="00B2188B" w:rsidRPr="00971B1A" w:rsidRDefault="00B2188B" w:rsidP="00971B1A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Исакова И. В.</w:t>
      </w:r>
      <w:r w:rsidR="005C7DE8">
        <w:rPr>
          <w:rFonts w:ascii="Times New Roman" w:hAnsi="Times New Roman" w:cs="Times New Roman"/>
          <w:sz w:val="24"/>
          <w:szCs w:val="28"/>
        </w:rPr>
        <w:t xml:space="preserve"> (МДОАУ № 78)</w:t>
      </w:r>
      <w:r w:rsidR="002A596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r w:rsidR="00163431">
        <w:rPr>
          <w:rFonts w:ascii="Times New Roman" w:hAnsi="Times New Roman" w:cs="Times New Roman"/>
          <w:b/>
          <w:sz w:val="24"/>
          <w:szCs w:val="28"/>
        </w:rPr>
        <w:t>Советский</w:t>
      </w:r>
      <w:r w:rsidR="00971B1A">
        <w:rPr>
          <w:rFonts w:ascii="Times New Roman" w:hAnsi="Times New Roman" w:cs="Times New Roman"/>
          <w:b/>
          <w:sz w:val="24"/>
          <w:szCs w:val="28"/>
        </w:rPr>
        <w:t xml:space="preserve"> район</w:t>
      </w:r>
    </w:p>
    <w:p w:rsidR="00971B1A" w:rsidRDefault="00343CEE" w:rsidP="00971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</w:rPr>
      </w:pPr>
      <w:hyperlink r:id="rId11" w:history="1"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sandra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u w:val="none"/>
          </w:rPr>
          <w:t>838@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mail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u w:val="none"/>
          </w:rPr>
          <w:t>.</w:t>
        </w:r>
        <w:r w:rsidR="00971B1A" w:rsidRPr="00971B1A">
          <w:rPr>
            <w:rStyle w:val="a3"/>
            <w:rFonts w:ascii="Times New Roman" w:hAnsi="Times New Roman" w:cs="Times New Roman"/>
            <w:b/>
            <w:color w:val="auto"/>
            <w:sz w:val="24"/>
            <w:u w:val="none"/>
            <w:lang w:val="en-US"/>
          </w:rPr>
          <w:t>ru</w:t>
        </w:r>
      </w:hyperlink>
    </w:p>
    <w:p w:rsidR="00495B56" w:rsidRPr="00971B1A" w:rsidRDefault="00971B1A" w:rsidP="00971B1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Котельникова Н. В. (МДОАУ № 125</w:t>
      </w:r>
      <w:r w:rsidR="00B04825">
        <w:rPr>
          <w:rFonts w:ascii="Times New Roman" w:hAnsi="Times New Roman" w:cs="Times New Roman"/>
          <w:sz w:val="24"/>
          <w:szCs w:val="28"/>
        </w:rPr>
        <w:t>)</w:t>
      </w:r>
    </w:p>
    <w:p w:rsidR="004B649E" w:rsidRPr="00971B1A" w:rsidRDefault="00971B1A" w:rsidP="00971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nadin</w:t>
      </w:r>
      <w:proofErr w:type="spellEnd"/>
      <w:r w:rsidRPr="00802F83">
        <w:rPr>
          <w:rFonts w:ascii="Times New Roman" w:hAnsi="Times New Roman" w:cs="Times New Roman"/>
          <w:b/>
          <w:sz w:val="24"/>
        </w:rPr>
        <w:t>-401@</w:t>
      </w:r>
      <w:r w:rsidRPr="00802F83">
        <w:rPr>
          <w:rFonts w:ascii="Times New Roman" w:hAnsi="Times New Roman" w:cs="Times New Roman"/>
          <w:b/>
          <w:sz w:val="24"/>
          <w:lang w:val="en-US"/>
        </w:rPr>
        <w:t>mail</w:t>
      </w:r>
      <w:r w:rsidRPr="00802F83">
        <w:rPr>
          <w:rFonts w:ascii="Times New Roman" w:hAnsi="Times New Roman" w:cs="Times New Roman"/>
          <w:b/>
          <w:sz w:val="24"/>
        </w:rPr>
        <w:t>.</w:t>
      </w:r>
      <w:proofErr w:type="spellStart"/>
      <w:r w:rsidRPr="00802F83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</w:p>
    <w:p w:rsidR="004B649E" w:rsidRPr="000F55C0" w:rsidRDefault="004B649E" w:rsidP="00971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04825" w:rsidRDefault="00B04825" w:rsidP="00971B1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>с 26 по 29 ноября 2024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г.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 воспитанников и оценивает их по 5 бальной шкале.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lastRenderedPageBreak/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Сводная итоговая таблица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включающая в себя результаты оценочных листов всех  членов жюри, которую составляет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подсчитывая средний балл по каждому соло и дуэту. Им же определяются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Лауреаты Конкурса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(максимальное количество баллов 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>25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и участники-Дипломанты </w:t>
      </w:r>
      <w:r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набранных баллов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 после Лауреата</w:t>
      </w:r>
      <w:r>
        <w:rPr>
          <w:rFonts w:ascii="Times New Roman" w:hAnsi="Times New Roman" w:cs="Times New Roman"/>
          <w:color w:val="333333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, вокальные номера которых войдут в сборник муниципального «Гала</w:t>
      </w:r>
      <w:r w:rsidR="00DE601F">
        <w:rPr>
          <w:rFonts w:ascii="Times New Roman" w:hAnsi="Times New Roman" w:cs="Times New Roman"/>
          <w:b/>
          <w:color w:val="333333"/>
          <w:sz w:val="24"/>
          <w:szCs w:val="28"/>
        </w:rPr>
        <w:t>-концерта «Гол</w:t>
      </w:r>
      <w:r w:rsidR="00163431">
        <w:rPr>
          <w:rFonts w:ascii="Times New Roman" w:hAnsi="Times New Roman" w:cs="Times New Roman"/>
          <w:b/>
          <w:color w:val="333333"/>
          <w:sz w:val="24"/>
          <w:szCs w:val="28"/>
        </w:rPr>
        <w:t>ос. Дошколята 2024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(5 сольных номеров, 5 дуэтов от каждого района).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Электронные варианты трёх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 отправляются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BF038A" w:rsidRDefault="00495B56" w:rsidP="00BF03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Координатор Конкурса подводит итог всего Конкурса муниципалитета и создаёт видео сборник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</w:t>
      </w:r>
      <w:r w:rsidR="00163431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«Голос. Дошколята 2024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>.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495B56" w:rsidRDefault="00495B56" w:rsidP="00495B56">
      <w:pPr>
        <w:pStyle w:val="a5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муниципального конкурса детского вокального исполнительства среди ДОУ г. Орска «Голос. Дошколята </w:t>
      </w:r>
      <w:r w:rsidR="00163431">
        <w:rPr>
          <w:rFonts w:ascii="Times New Roman" w:hAnsi="Times New Roman" w:cs="Times New Roman"/>
          <w:b/>
          <w:sz w:val="24"/>
          <w:szCs w:val="28"/>
        </w:rPr>
        <w:t>2024</w:t>
      </w:r>
      <w:r>
        <w:rPr>
          <w:rFonts w:ascii="Times New Roman" w:hAnsi="Times New Roman" w:cs="Times New Roman"/>
          <w:b/>
          <w:sz w:val="24"/>
          <w:szCs w:val="28"/>
        </w:rPr>
        <w:t>».</w:t>
      </w:r>
    </w:p>
    <w:p w:rsidR="00495B56" w:rsidRDefault="00BF038A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В каждой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возрастной группе и отдельно в категории СОЛО, ДУЭТ – Лауреата, а также звания Дипломанта 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>
        <w:rPr>
          <w:rStyle w:val="a7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BF038A"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платформе МО музыкальных руководителей.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*Дипломанты - это участники конкурса, которые получили награду в виде диплома за особые отличия. 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2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2A596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</w:tbl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сопровождающий выступление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0E3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</w:t>
      </w:r>
      <w:r w:rsidR="002A59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2A5960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5218" w:rsidRDefault="00B25218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495B56" w:rsidRDefault="00495B56" w:rsidP="00495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</w:t>
      </w:r>
      <w:r w:rsidR="002A5960">
        <w:rPr>
          <w:rFonts w:ascii="Times New Roman" w:hAnsi="Times New Roman" w:cs="Times New Roman"/>
          <w:b/>
          <w:sz w:val="28"/>
          <w:szCs w:val="28"/>
        </w:rPr>
        <w:t>4</w:t>
      </w:r>
      <w:r w:rsidR="00495B56"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495B56" w:rsidTr="00495B56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495B56" w:rsidTr="00495B56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репертуар, который должен быть качественным и соответствовать 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495B56" w:rsidTr="00495B56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95B56" w:rsidRDefault="00495B56" w:rsidP="0049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DE601F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</w:t>
      </w:r>
      <w:r w:rsidR="002A5960">
        <w:rPr>
          <w:rFonts w:ascii="Times New Roman" w:hAnsi="Times New Roman" w:cs="Times New Roman"/>
          <w:b/>
          <w:sz w:val="28"/>
          <w:szCs w:val="28"/>
        </w:rPr>
        <w:t xml:space="preserve"> Дошколята 2024</w:t>
      </w:r>
      <w:r w:rsidR="00495B56">
        <w:rPr>
          <w:rFonts w:ascii="Times New Roman" w:hAnsi="Times New Roman" w:cs="Times New Roman"/>
          <w:b/>
          <w:sz w:val="28"/>
          <w:szCs w:val="28"/>
        </w:rPr>
        <w:t>» по Ленинскому (Советскому, Октябрьскому)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E556A6"/>
    <w:multiLevelType w:val="hybridMultilevel"/>
    <w:tmpl w:val="AD9E19FC"/>
    <w:lvl w:ilvl="0" w:tplc="7C7299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47F35"/>
    <w:rsid w:val="00051C5F"/>
    <w:rsid w:val="000D3F60"/>
    <w:rsid w:val="000E38A3"/>
    <w:rsid w:val="000F55C0"/>
    <w:rsid w:val="00112627"/>
    <w:rsid w:val="00163431"/>
    <w:rsid w:val="002308EE"/>
    <w:rsid w:val="00271575"/>
    <w:rsid w:val="002A5960"/>
    <w:rsid w:val="002E3DA9"/>
    <w:rsid w:val="00343CEE"/>
    <w:rsid w:val="003534B1"/>
    <w:rsid w:val="00361B2D"/>
    <w:rsid w:val="00383EB6"/>
    <w:rsid w:val="003F24AA"/>
    <w:rsid w:val="003F5809"/>
    <w:rsid w:val="00410019"/>
    <w:rsid w:val="00495B56"/>
    <w:rsid w:val="004B649E"/>
    <w:rsid w:val="004C461C"/>
    <w:rsid w:val="004C756D"/>
    <w:rsid w:val="00504819"/>
    <w:rsid w:val="00593CFA"/>
    <w:rsid w:val="005C7DE8"/>
    <w:rsid w:val="00666D17"/>
    <w:rsid w:val="006B6C04"/>
    <w:rsid w:val="006C50D7"/>
    <w:rsid w:val="00702B5A"/>
    <w:rsid w:val="00726598"/>
    <w:rsid w:val="00727249"/>
    <w:rsid w:val="00771ECD"/>
    <w:rsid w:val="007A0495"/>
    <w:rsid w:val="007B317B"/>
    <w:rsid w:val="007C65F1"/>
    <w:rsid w:val="00802F83"/>
    <w:rsid w:val="00810518"/>
    <w:rsid w:val="008323A0"/>
    <w:rsid w:val="00862F04"/>
    <w:rsid w:val="00863D5B"/>
    <w:rsid w:val="008B733D"/>
    <w:rsid w:val="008E2097"/>
    <w:rsid w:val="00971B1A"/>
    <w:rsid w:val="009A2F45"/>
    <w:rsid w:val="009A610E"/>
    <w:rsid w:val="009B63C9"/>
    <w:rsid w:val="00AA0CFB"/>
    <w:rsid w:val="00B04825"/>
    <w:rsid w:val="00B05912"/>
    <w:rsid w:val="00B2188B"/>
    <w:rsid w:val="00B25218"/>
    <w:rsid w:val="00B704C6"/>
    <w:rsid w:val="00BA4258"/>
    <w:rsid w:val="00BF038A"/>
    <w:rsid w:val="00C0220E"/>
    <w:rsid w:val="00C25C24"/>
    <w:rsid w:val="00CE244B"/>
    <w:rsid w:val="00D9796B"/>
    <w:rsid w:val="00DB46E6"/>
    <w:rsid w:val="00DD0DBB"/>
    <w:rsid w:val="00DE601F"/>
    <w:rsid w:val="00E23670"/>
    <w:rsid w:val="00EA11AF"/>
    <w:rsid w:val="00FA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jen.lyud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na.khlusevich.72@mail.ru" TargetMode="External"/><Relationship Id="rId12" Type="http://schemas.openxmlformats.org/officeDocument/2006/relationships/hyperlink" Target="mailto:notkal20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andra83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exova198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dochka56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CD867-352D-4B92-8A2B-847007AD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26</cp:revision>
  <dcterms:created xsi:type="dcterms:W3CDTF">2020-09-28T04:06:00Z</dcterms:created>
  <dcterms:modified xsi:type="dcterms:W3CDTF">2024-11-06T16:35:00Z</dcterms:modified>
</cp:coreProperties>
</file>