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DDC" w:rsidRDefault="00095DDC" w:rsidP="00095DDC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Лучкина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И.С., воспитатель </w:t>
      </w:r>
    </w:p>
    <w:p w:rsidR="00095DDC" w:rsidRDefault="00095DDC" w:rsidP="00095DDC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МДОАУ «ЦРР – д\с № 120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.О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рска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«Крепыш»</w:t>
      </w:r>
    </w:p>
    <w:p w:rsidR="00095DDC" w:rsidRDefault="00095DDC" w:rsidP="0051335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955B4" w:rsidRDefault="0045571A" w:rsidP="00095D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571A">
        <w:rPr>
          <w:rFonts w:ascii="Times New Roman" w:hAnsi="Times New Roman" w:cs="Times New Roman"/>
          <w:b/>
          <w:sz w:val="32"/>
          <w:szCs w:val="32"/>
        </w:rPr>
        <w:t>«Организация РППС в группах раннего в</w:t>
      </w:r>
      <w:r w:rsidR="008D3D53">
        <w:rPr>
          <w:rFonts w:ascii="Times New Roman" w:hAnsi="Times New Roman" w:cs="Times New Roman"/>
          <w:b/>
          <w:sz w:val="32"/>
          <w:szCs w:val="32"/>
        </w:rPr>
        <w:t xml:space="preserve">озраста при реализации ФОП </w:t>
      </w:r>
      <w:proofErr w:type="gramStart"/>
      <w:r w:rsidR="008D3D53">
        <w:rPr>
          <w:rFonts w:ascii="Times New Roman" w:hAnsi="Times New Roman" w:cs="Times New Roman"/>
          <w:b/>
          <w:sz w:val="32"/>
          <w:szCs w:val="32"/>
        </w:rPr>
        <w:t>ДО</w:t>
      </w:r>
      <w:bookmarkStart w:id="0" w:name="_GoBack"/>
      <w:bookmarkEnd w:id="0"/>
      <w:proofErr w:type="gramEnd"/>
      <w:r w:rsidRPr="0045571A">
        <w:rPr>
          <w:rFonts w:ascii="Times New Roman" w:hAnsi="Times New Roman" w:cs="Times New Roman"/>
          <w:b/>
          <w:sz w:val="32"/>
          <w:szCs w:val="32"/>
        </w:rPr>
        <w:t>».</w:t>
      </w:r>
    </w:p>
    <w:p w:rsidR="008B158E" w:rsidRPr="0045571A" w:rsidRDefault="008B158E" w:rsidP="0051335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5571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E1B2C" w:rsidRDefault="005D3B99" w:rsidP="005D3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Возрастные особенности раннего возраста диктуют особые требования к организации предметной среды, которая может способствовать, а может и препятствовать развитию ребенка</w:t>
      </w:r>
      <w:r w:rsidR="004F53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Среда для маленького ребенка является носителем информации. Действия ребенка с отдельными предметами, дидактическими пособиями, играми и игрушками помогают ему познать свойства и отношения предметов и вещей. От того, какая среда окружает ребенка, во многом зависит его физическое, интеллектуальное и эстетическое развитие. Поэтому очень важно, чтобы среда соответствовала возрасту детей и была именно развивающей. </w:t>
      </w:r>
    </w:p>
    <w:p w:rsidR="00E42883" w:rsidRDefault="00E42883" w:rsidP="005D3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В нашем дошкольном учреждении 3 группы раннего возраста. Одна группа – это ясли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которую посещают дети от 1.5 лет до 2 лет. Две группы раннего возраста – первые младшие, куда ходят дети от 2 до 3 лет.</w:t>
      </w:r>
    </w:p>
    <w:p w:rsidR="001E1B2C" w:rsidRPr="001E1B2C" w:rsidRDefault="001E1B2C" w:rsidP="001E1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E1B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Развивающая предметно – пространственная среда</w:t>
      </w:r>
      <w:r w:rsidR="002955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</w:t>
      </w:r>
      <w:proofErr w:type="gramStart"/>
      <w:r w:rsidR="002955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нашем</w:t>
      </w:r>
      <w:proofErr w:type="gramEnd"/>
      <w:r w:rsidR="002955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ДОУ</w:t>
      </w:r>
      <w:r w:rsidRPr="001E1B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организуется так, чтобы каждый ребенок имел возможность свободно заниматься любимым делом. Активный сектор занимает самую большую площадь в групповой комнате. Все части группового пространства имеют условные границы, в зависимости от конкретных задач момента. </w:t>
      </w:r>
      <w:proofErr w:type="gramStart"/>
      <w:r w:rsidRPr="001E1B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Форма и дизайн предметного окружения ориентированы на безопасность и возраст детей.</w:t>
      </w:r>
      <w:proofErr w:type="gramEnd"/>
      <w:r w:rsidRPr="001E1B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Дети знают, где взять необходимый для любимой деятельности материал и атрибуты для игр.</w:t>
      </w:r>
    </w:p>
    <w:p w:rsidR="001E1B2C" w:rsidRPr="001E1B2C" w:rsidRDefault="001E1B2C" w:rsidP="001E1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E1B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Созданная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r w:rsidRPr="001E1B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азвивающая предметно – пространственная среда вызывает у детей чувство эмоционального положительного отношения к детскому саду, желание посещать его, обогащает новыми впечатлениями и знаниями, побуждает к активной творческой деятельности, способствует интеллектуальному развитию детей дошкольного возраста. Мы, вместе с родителями, активно работаем над пополнением и обновлением необходимого игрового и обучающего материала, для стимулирования игровой, двигательной, познавательной, исследовательской, творческой деятельности детей.</w:t>
      </w:r>
    </w:p>
    <w:p w:rsidR="001E1B2C" w:rsidRDefault="001E1B2C" w:rsidP="001E1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E1B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    При создании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развивающей</w:t>
      </w:r>
      <w:r w:rsidRPr="001E1B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предметно – пространс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твенной среды</w:t>
      </w:r>
      <w:r w:rsidRPr="001E1B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955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нашем</w:t>
      </w:r>
      <w:r w:rsidRPr="001E1B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955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дошкольном учреждении </w:t>
      </w:r>
      <w:r w:rsidRPr="001E1B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мы руководствовались следующими принципами, определенными в ФГОС </w:t>
      </w:r>
      <w:proofErr w:type="gramStart"/>
      <w:r w:rsidRPr="001E1B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</w:t>
      </w:r>
      <w:proofErr w:type="gramEnd"/>
      <w:r w:rsidRPr="001E1B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1E1B2C" w:rsidRDefault="001E1B2C" w:rsidP="005D3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содержательной</w:t>
      </w:r>
    </w:p>
    <w:p w:rsidR="001E1B2C" w:rsidRDefault="001E1B2C" w:rsidP="005D3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трансформируемой</w:t>
      </w:r>
    </w:p>
    <w:p w:rsidR="001E1B2C" w:rsidRDefault="001E1B2C" w:rsidP="005D3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полифункциональной</w:t>
      </w:r>
    </w:p>
    <w:p w:rsidR="001E1B2C" w:rsidRDefault="001E1B2C" w:rsidP="005D3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-доступной</w:t>
      </w:r>
    </w:p>
    <w:p w:rsidR="001E1B2C" w:rsidRPr="002955B4" w:rsidRDefault="001E1B2C" w:rsidP="002955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безопасной</w:t>
      </w:r>
    </w:p>
    <w:p w:rsidR="001E1B2C" w:rsidRDefault="001E1B2C" w:rsidP="001E1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1E1B2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</w:t>
      </w:r>
    </w:p>
    <w:p w:rsidR="005D3B99" w:rsidRDefault="005D3B99" w:rsidP="005D3B9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Мебель и оборудование распол</w:t>
      </w:r>
      <w:r w:rsidR="002955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ожены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так, </w:t>
      </w:r>
      <w:r w:rsidR="002955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осталось достаточное пространство для свободной двигательной активности детей.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Малыши </w:t>
      </w:r>
      <w:r w:rsidR="002955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имеют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возможность беспрепятственно ходить, ползать, бегать, возить за веревочку машинки, толкать перед собой тележки.</w:t>
      </w:r>
    </w:p>
    <w:p w:rsidR="00EB674D" w:rsidRDefault="00D41C3D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Мы создали условия </w:t>
      </w:r>
      <w:r w:rsidR="005D3B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того, чтобы с первых минут в детском учреждении ребенок попадал в благоприятное, психологически комфортное пр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остранство. </w:t>
      </w:r>
      <w:r w:rsidR="005D3B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Вестибюль, коридоры и лестничные пролеты украшаются зеркалами, цветами, картинками, рисунками детей, игрушками, изготовленными взрослыми. Все элементы интерьера со вкусом оформлены. Учитывая особенности детского восприятия,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избегаем</w:t>
      </w:r>
      <w:r w:rsidR="005D3B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мрачных тонов. Светлые, нарядные интерьеры привлекают внимание малышей, радуют их, облегчают разлуку с родными. Помещение для приема детей должно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очень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удобные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уютные и информативные</w:t>
      </w:r>
      <w:r w:rsidR="005D3B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 детей и родителей. Шкафчики для одежды украшаются картинками (индивидуальными для каждого ребенка). На стене при входе размещ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ен</w:t>
      </w:r>
      <w:r w:rsidR="005D3B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стенд с необходимой информацией для родителей (дневное меню, распорядок дня, распределение организованной образовательной деятельности и т.д.). Специальное место отв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едено</w:t>
      </w:r>
      <w:r w:rsidR="005D3B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 демонстрации детских работ (рисунков, лепки и т.п.). На столике или в специальном кармашке, закрепленном на стене, хранятся и периодически обновляются методические материалы для родителей (списки рекомендуемой литературы по воспитанию детей, журналы, ксерокопии статей и т.д.). </w:t>
      </w:r>
    </w:p>
    <w:p w:rsidR="005D3B99" w:rsidRDefault="00D41C3D" w:rsidP="005D3B9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Жизненное пространство в группах</w:t>
      </w:r>
      <w:r w:rsidR="005D3B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дает </w:t>
      </w:r>
      <w:r w:rsidR="005D3B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детям возможность одновременно свободно заниматься разными видами деятельности, не мешая, друг другу. Но, несмотря на этот принцип в групповой комнате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существует </w:t>
      </w:r>
      <w:r w:rsidR="005D3B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зонирование.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r w:rsidR="005D3B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положение центров способствует</w:t>
      </w:r>
      <w:r w:rsidR="005D3B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плавному переходу от одной деятельности к другой. Например, центр для игр со строительным материалом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соседствует</w:t>
      </w:r>
      <w:r w:rsidR="005D3B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центром сюжетных игр (таким образом, ребенок, играя с сюжетными игрушками, может взять расположенные неподалеку кубики и построить домик и дорожку для кукол).</w:t>
      </w:r>
    </w:p>
    <w:p w:rsidR="005D3B99" w:rsidRDefault="005D3B99" w:rsidP="005D3B9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Принцип зонирования не означает, что предметная среда остается неизменной. Зоны могут меняться, объединяться, дополняться. Динамичность среды должна побуждать малышей к преобразованию, к исследованию нового. Развивающая обстановка</w:t>
      </w:r>
      <w:r w:rsidR="00D41C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 одной стороны, обеспечивает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ребенку ощущение постоянства, стабильности, устойчивост</w:t>
      </w:r>
      <w:r w:rsidR="00D41C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и, а с другой стороны — позволяет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взрослым и детям видоизменять обстановку в зависимости от меняющихся потребностей и возможностей малышей и постановки воспитателями новых педагогических задач.</w:t>
      </w:r>
    </w:p>
    <w:p w:rsidR="00A56CFE" w:rsidRDefault="005D3B99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этом каждый центр хорошо освещен. Зонирование помещения помогает ребенку выбрать для себя привлекательное занятие и сохранить устойчивый интерес к нему благодаря соответствующим игрушкам, не отвлекаясь на другие виды деятельности.</w:t>
      </w:r>
    </w:p>
    <w:p w:rsidR="005D3B99" w:rsidRDefault="005D3B99" w:rsidP="005D3B9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групповом помещении организованы </w:t>
      </w:r>
      <w:r w:rsidR="00A56C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зоны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следующих форм активности:</w:t>
      </w:r>
    </w:p>
    <w:p w:rsidR="00A56CFE" w:rsidRDefault="00A56CFE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Зона познавательного развития:</w:t>
      </w:r>
    </w:p>
    <w:p w:rsidR="00E42883" w:rsidRDefault="00A56CFE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познавательный центр «Почемучка»</w:t>
      </w:r>
    </w:p>
    <w:p w:rsidR="00E42883" w:rsidRDefault="00E42883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Pr="00E428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E428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сенсОрный</w:t>
      </w:r>
      <w:proofErr w:type="spellEnd"/>
      <w:r w:rsidRPr="00E428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уголок</w:t>
      </w:r>
    </w:p>
    <w:p w:rsidR="00A56CFE" w:rsidRDefault="00E42883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28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Для развития предметной деятельности и сенсорных способностей в центре имеются </w:t>
      </w:r>
      <w:proofErr w:type="gramStart"/>
      <w:r w:rsidRPr="00E428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игрушки</w:t>
      </w:r>
      <w:proofErr w:type="gramEnd"/>
      <w:r w:rsidRPr="00E428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пособия различные по цвету, форме и материалу, из которого они сделаны.   Центр оснащен мозаикой крупной и средней, крупными </w:t>
      </w:r>
      <w:proofErr w:type="spellStart"/>
      <w:r w:rsidRPr="00E428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пазлами</w:t>
      </w:r>
      <w:proofErr w:type="spellEnd"/>
      <w:r w:rsidRPr="00E428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бусами, пирамидками, шнуровками и застежками, вкладышами, дидактическими играми. В соответствии с комплексно-тематическим планированием, центр пополняется разнообразным материалом по изучаемой теме.  </w:t>
      </w:r>
    </w:p>
    <w:p w:rsidR="00A56CFE" w:rsidRDefault="00A56CFE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речевой центр</w:t>
      </w:r>
    </w:p>
    <w:p w:rsidR="000D1826" w:rsidRDefault="00E42883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28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Имеет особое значение, так как в этом возрасте происходит активное формирование речи детей. </w:t>
      </w:r>
      <w:r w:rsidR="000D182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Здесь располагаются дидактические пособия и игры на развитие звуковой культуры речи детей.</w:t>
      </w:r>
    </w:p>
    <w:p w:rsidR="000D1826" w:rsidRDefault="000D1826" w:rsidP="000D1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56CFE" w:rsidRDefault="00A56CFE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Зона спокойных игр включает в себя:</w:t>
      </w:r>
    </w:p>
    <w:p w:rsidR="00EB674D" w:rsidRDefault="00A56CFE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центр психологической разгрузки</w:t>
      </w:r>
    </w:p>
    <w:p w:rsidR="00A56CFE" w:rsidRDefault="00EB674D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674D">
        <w:t xml:space="preserve"> </w:t>
      </w:r>
      <w:r w:rsidRPr="00EB67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Устройство помещения позволяет ребенку участвовать в общении с разными людьми, а также побыть одному. Для этого предусмотрен «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центр психологической разгрузки</w:t>
      </w:r>
      <w:r w:rsidRPr="00EB67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», где малыш может спрятаться и некоторое время побыть в одиночестве. Это может быть отгороженный ширмой или занавеской уголок комнаты или домик, в котором могут поместиться один-два ребенка.</w:t>
      </w:r>
    </w:p>
    <w:p w:rsidR="00A56CFE" w:rsidRDefault="00A56CFE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центр сюжетно-ролевой игры</w:t>
      </w:r>
    </w:p>
    <w:p w:rsidR="00EB674D" w:rsidRDefault="00EB674D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67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Игрушек в каждой зоне не должно быть много, но они должны регулярно обновляться. Так, игрушки для сюжетных игр должны, с одной стороны, побуждать малышей к разыгрыванию традиционных для данного возраста сюжетов; с другой, — среди них должны появляться новые, для того, чтобы игра детей не превращалась в воспроизведение штампов. Наряду с игрушками для сюжетной игры, необходимо предоставлять детям неоформленный материал — природный, бросовый, элементы старых конструкторов для использования в сюжетн</w:t>
      </w:r>
      <w:proofErr w:type="gramStart"/>
      <w:r w:rsidRPr="00EB67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о-</w:t>
      </w:r>
      <w:proofErr w:type="gramEnd"/>
      <w:r w:rsidRPr="00EB67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ролевых играх в качестве предметов-заместителей. Эти предметы также должны заменяться, чтобы стимулировать развитие воображения детей. Внесение элементов новизны в привычную обстановку, привлечение к ее преобразованию детей, способствуют развитию у малышей свободы, инициативности, творческого воображения.</w:t>
      </w:r>
    </w:p>
    <w:p w:rsidR="00A56CFE" w:rsidRDefault="00A56CFE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центр науки и природы</w:t>
      </w:r>
      <w:r w:rsidR="00EB67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E42883" w:rsidRDefault="00E42883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28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игр с песком   подобраны совочки, ситечки, формочки, трубочки и небольшие воронки для пересыпания песка, а для игр с водой – рыбки, лодочки, заводные игрушки, которые можно использовать в воде, кусочки поролона, ведерки.</w:t>
      </w:r>
    </w:p>
    <w:p w:rsidR="00E42883" w:rsidRDefault="00A56CFE" w:rsidP="00EB67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центр книги и театра</w:t>
      </w:r>
      <w:r w:rsidR="00EB67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</w:p>
    <w:p w:rsidR="00E42883" w:rsidRDefault="00E42883" w:rsidP="00EB67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28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где подобраны книги для чтения и самостоятельного рассматривания различной тематики: </w:t>
      </w:r>
      <w:proofErr w:type="spellStart"/>
      <w:r w:rsidRPr="00E428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потешки</w:t>
      </w:r>
      <w:proofErr w:type="spellEnd"/>
      <w:r w:rsidRPr="00E428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программные сказки в нескольких экземплярах, книги согласно теме недели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Имеется в каждой группе театральная ширма, а также</w:t>
      </w:r>
      <w:r w:rsidRPr="00E428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разнообразные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пано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из фетра для плоскостного театра.</w:t>
      </w:r>
    </w:p>
    <w:p w:rsidR="00EB674D" w:rsidRDefault="00EB674D" w:rsidP="00EB674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Около театров расположены низкие вешалки для одежды, предназначенной для «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ряжения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детей.</w:t>
      </w:r>
    </w:p>
    <w:p w:rsidR="00A56CFE" w:rsidRDefault="00A56CFE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42883" w:rsidRDefault="00A56CFE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центр художественного творчества</w:t>
      </w:r>
    </w:p>
    <w:p w:rsidR="00EB674D" w:rsidRDefault="00E42883" w:rsidP="00E428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2883">
        <w:t xml:space="preserve"> </w:t>
      </w:r>
      <w:r w:rsidRPr="00E428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Имеется материал для продуктивной и творческой деятельности детей: листы бумаги и альбомы, гуашь, кисти, карандаши, фломастеры, мелки, пластилин, доска для рисования мелками, подставки для работы с пластилином, баночки для воды и пр.</w:t>
      </w:r>
    </w:p>
    <w:p w:rsidR="00A56CFE" w:rsidRDefault="00A56CFE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Зона двигательной активности:</w:t>
      </w:r>
    </w:p>
    <w:p w:rsidR="00E42883" w:rsidRDefault="00A56CFE" w:rsidP="005D3B99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центр двигательной активности</w:t>
      </w:r>
      <w:r w:rsidR="00E42883" w:rsidRPr="00E42883">
        <w:t xml:space="preserve"> </w:t>
      </w:r>
    </w:p>
    <w:p w:rsidR="00A56CFE" w:rsidRDefault="00E42883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28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центре расположено оборудование для проведения подвижных игр, утренней гимнастики, а так же для самостоятельных игр детей: мячи, обручи, мешочки, набитые песком, ленточки, платочки и др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А также имеется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нетрадицонное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оборудование.</w:t>
      </w:r>
    </w:p>
    <w:p w:rsidR="00EB674D" w:rsidRDefault="00EB674D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B674D" w:rsidRDefault="005D3B99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Элементы каждого центра (игры, игрушки) </w:t>
      </w:r>
      <w:r w:rsidR="00095D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периодически меняются. В каждой зоне своевременно появляются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новые предметы, стимулирующие двигательную, познавательную активность малышей, развитие их игровой деятельности. </w:t>
      </w:r>
    </w:p>
    <w:p w:rsidR="005D3B99" w:rsidRDefault="000D4FB2" w:rsidP="005D3B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5D3B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="005D3B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Одним из главных принципов организации РПП</w:t>
      </w:r>
      <w:proofErr w:type="gramStart"/>
      <w:r w:rsidR="005D3B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С-</w:t>
      </w:r>
      <w:proofErr w:type="gramEnd"/>
      <w:r w:rsidR="005D3B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</w:t>
      </w:r>
      <w:r w:rsidR="005D3B9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беспечение безопасности.</w:t>
      </w:r>
    </w:p>
    <w:p w:rsidR="005D3B99" w:rsidRDefault="005D3B99" w:rsidP="005D3B9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Предметная среда должна не только служить целям развития детей, но и быть безопасной для них. Она должна быть организована таким образом, чтобы предотвратить возможность несчастных случаев и травм, и в то же время не ограничивать свободу детей. Мебель, перегородки должны быть устойчивыми, полки надежно укреплены на стенах, столы и стулья не должны иметь слишком острых углов, цветы в горшках — стоять подальше от края подоконника. Игры и игрушки располагаются на низких полках, чтобы дети могли свободно брать их и самостоятельно класть на место, не подвергая себя опасности. Все игрушки должны быть чистыми, исправными, не иметь деталей, которые могут поранить ребенка. В свободном доступе для детей не должны находиться слишком мелкие предметы, которыми малыш может причинить вред своему здоровью (подавиться, засунуть в нос или в ухо). Педагоги следят за тем, чтобы в игровой комнате, в спальне и в приемной не было пластиковых пакетов, веревок, которые могут вызвать удушение. Со всеми этими предметами дети могут играть только под присмотром взрослых. Игры с водой и песком, с пластическими материалами также проходят под наблюдением взрослых. </w:t>
      </w:r>
      <w:r w:rsidR="00095D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Педагоги постоянно следят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чтобы дети не пили воду из тазика,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брали в рот</w:t>
      </w:r>
      <w:r w:rsidR="004557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песок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пластилин и т.п. Все игрушки и материалы для ручного труда (пластические материалы, клей, краски, ткани, бумага и т.д.) должны быть нетоксичны. Следует постоянно заботиться о безопасности детей на</w:t>
      </w:r>
      <w:r w:rsidR="00095D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участке. Игрушки для прогулок хранятся отдельно и регулярно моются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Нельзя оставлять малышей без присмотра на качелях, горках и других игровых сооружениях. </w:t>
      </w:r>
    </w:p>
    <w:p w:rsidR="002955B4" w:rsidRDefault="005D3B99" w:rsidP="00295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="002955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</w:t>
      </w:r>
      <w:proofErr w:type="gramStart"/>
      <w:r w:rsidR="002955B4" w:rsidRPr="001E1B2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Таким образом, развивающая предметн</w:t>
      </w:r>
      <w:r w:rsidR="002955B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 – пространственная среда нашего ДОУ</w:t>
      </w:r>
      <w:r w:rsidR="002955B4" w:rsidRPr="001E1B2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направлена на создание социальной ситуации развития для воспитанников и гарантирует охрану и укрепление физического и психического здоровья детей, обеспечивает их эмоциональное благополучие.</w:t>
      </w:r>
      <w:proofErr w:type="gramEnd"/>
    </w:p>
    <w:p w:rsidR="005D3B99" w:rsidRDefault="005D3B99" w:rsidP="0045571A">
      <w:pPr>
        <w:shd w:val="clear" w:color="auto" w:fill="FFFFFF"/>
        <w:spacing w:after="0" w:line="240" w:lineRule="auto"/>
        <w:ind w:right="12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sectPr w:rsidR="005D3B99" w:rsidSect="000A3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7E7"/>
    <w:multiLevelType w:val="hybridMultilevel"/>
    <w:tmpl w:val="09569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F478A"/>
    <w:multiLevelType w:val="hybridMultilevel"/>
    <w:tmpl w:val="8E62C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87325"/>
    <w:multiLevelType w:val="hybridMultilevel"/>
    <w:tmpl w:val="40CE8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7548C"/>
    <w:multiLevelType w:val="hybridMultilevel"/>
    <w:tmpl w:val="BF906B1E"/>
    <w:lvl w:ilvl="0" w:tplc="07A806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2E4E01"/>
    <w:multiLevelType w:val="hybridMultilevel"/>
    <w:tmpl w:val="77CAE104"/>
    <w:lvl w:ilvl="0" w:tplc="2D92A7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F30EB9"/>
    <w:multiLevelType w:val="hybridMultilevel"/>
    <w:tmpl w:val="F760BEE8"/>
    <w:lvl w:ilvl="0" w:tplc="BC9E92B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FC5AA3"/>
    <w:multiLevelType w:val="hybridMultilevel"/>
    <w:tmpl w:val="E0E67154"/>
    <w:lvl w:ilvl="0" w:tplc="278A52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9966AE"/>
    <w:multiLevelType w:val="multilevel"/>
    <w:tmpl w:val="C242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DC97C4A"/>
    <w:multiLevelType w:val="hybridMultilevel"/>
    <w:tmpl w:val="C19C3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9230B6"/>
    <w:multiLevelType w:val="hybridMultilevel"/>
    <w:tmpl w:val="E738C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027600"/>
    <w:multiLevelType w:val="hybridMultilevel"/>
    <w:tmpl w:val="77CAE104"/>
    <w:lvl w:ilvl="0" w:tplc="2D92A7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23BC0"/>
    <w:rsid w:val="00002374"/>
    <w:rsid w:val="00007B49"/>
    <w:rsid w:val="000264C7"/>
    <w:rsid w:val="000426D5"/>
    <w:rsid w:val="000470C0"/>
    <w:rsid w:val="00095DDC"/>
    <w:rsid w:val="000A124E"/>
    <w:rsid w:val="000A38C0"/>
    <w:rsid w:val="000B3AD7"/>
    <w:rsid w:val="000D1826"/>
    <w:rsid w:val="000D4FB2"/>
    <w:rsid w:val="000D6246"/>
    <w:rsid w:val="000E1761"/>
    <w:rsid w:val="00116AC6"/>
    <w:rsid w:val="00120DAD"/>
    <w:rsid w:val="001369CC"/>
    <w:rsid w:val="00161F10"/>
    <w:rsid w:val="00171AEE"/>
    <w:rsid w:val="001869B0"/>
    <w:rsid w:val="001C2CD4"/>
    <w:rsid w:val="001E1B2C"/>
    <w:rsid w:val="001E6359"/>
    <w:rsid w:val="0023033D"/>
    <w:rsid w:val="00274611"/>
    <w:rsid w:val="002749BB"/>
    <w:rsid w:val="002955B4"/>
    <w:rsid w:val="002A567C"/>
    <w:rsid w:val="002C6D4A"/>
    <w:rsid w:val="002C7580"/>
    <w:rsid w:val="002E32E2"/>
    <w:rsid w:val="002E5130"/>
    <w:rsid w:val="003068A4"/>
    <w:rsid w:val="00353737"/>
    <w:rsid w:val="00366B76"/>
    <w:rsid w:val="00383195"/>
    <w:rsid w:val="00397272"/>
    <w:rsid w:val="003B692D"/>
    <w:rsid w:val="003D3AA1"/>
    <w:rsid w:val="003E5E85"/>
    <w:rsid w:val="004406BF"/>
    <w:rsid w:val="00440B67"/>
    <w:rsid w:val="0045571A"/>
    <w:rsid w:val="00457753"/>
    <w:rsid w:val="00462472"/>
    <w:rsid w:val="004742CF"/>
    <w:rsid w:val="00477FD7"/>
    <w:rsid w:val="004964FC"/>
    <w:rsid w:val="004D0513"/>
    <w:rsid w:val="004F0C4A"/>
    <w:rsid w:val="004F530C"/>
    <w:rsid w:val="004F5E65"/>
    <w:rsid w:val="00506A5B"/>
    <w:rsid w:val="00513351"/>
    <w:rsid w:val="005153B0"/>
    <w:rsid w:val="005802D1"/>
    <w:rsid w:val="005C6A17"/>
    <w:rsid w:val="005D3B99"/>
    <w:rsid w:val="005D5E43"/>
    <w:rsid w:val="005D6723"/>
    <w:rsid w:val="006007CD"/>
    <w:rsid w:val="00614A8F"/>
    <w:rsid w:val="0064598F"/>
    <w:rsid w:val="00657676"/>
    <w:rsid w:val="0067107E"/>
    <w:rsid w:val="00697134"/>
    <w:rsid w:val="006E56CB"/>
    <w:rsid w:val="006E69D8"/>
    <w:rsid w:val="00707A90"/>
    <w:rsid w:val="007136F1"/>
    <w:rsid w:val="00744179"/>
    <w:rsid w:val="00747B9B"/>
    <w:rsid w:val="007532A3"/>
    <w:rsid w:val="00771B51"/>
    <w:rsid w:val="007C2509"/>
    <w:rsid w:val="007D0434"/>
    <w:rsid w:val="007E3199"/>
    <w:rsid w:val="007E4519"/>
    <w:rsid w:val="00802BFC"/>
    <w:rsid w:val="008123A2"/>
    <w:rsid w:val="00823BC0"/>
    <w:rsid w:val="00836D3A"/>
    <w:rsid w:val="0084115D"/>
    <w:rsid w:val="0086546F"/>
    <w:rsid w:val="008867F3"/>
    <w:rsid w:val="008B09DD"/>
    <w:rsid w:val="008B101C"/>
    <w:rsid w:val="008B158E"/>
    <w:rsid w:val="008D3D53"/>
    <w:rsid w:val="00905A78"/>
    <w:rsid w:val="00907FB7"/>
    <w:rsid w:val="00914E54"/>
    <w:rsid w:val="009B381A"/>
    <w:rsid w:val="009C12C7"/>
    <w:rsid w:val="009F4374"/>
    <w:rsid w:val="009F610B"/>
    <w:rsid w:val="00A245D8"/>
    <w:rsid w:val="00A327A5"/>
    <w:rsid w:val="00A3452B"/>
    <w:rsid w:val="00A37E3F"/>
    <w:rsid w:val="00A56CFE"/>
    <w:rsid w:val="00A92367"/>
    <w:rsid w:val="00AD134C"/>
    <w:rsid w:val="00AE671A"/>
    <w:rsid w:val="00AF62F6"/>
    <w:rsid w:val="00B10FD8"/>
    <w:rsid w:val="00B22703"/>
    <w:rsid w:val="00B31A63"/>
    <w:rsid w:val="00B46F09"/>
    <w:rsid w:val="00B77149"/>
    <w:rsid w:val="00B8059E"/>
    <w:rsid w:val="00BA65C7"/>
    <w:rsid w:val="00BC6E58"/>
    <w:rsid w:val="00BF0C83"/>
    <w:rsid w:val="00BF62CC"/>
    <w:rsid w:val="00C15DEE"/>
    <w:rsid w:val="00C304D1"/>
    <w:rsid w:val="00C3189F"/>
    <w:rsid w:val="00C37583"/>
    <w:rsid w:val="00C72BB9"/>
    <w:rsid w:val="00C81A62"/>
    <w:rsid w:val="00CB74BA"/>
    <w:rsid w:val="00CC3E64"/>
    <w:rsid w:val="00D26007"/>
    <w:rsid w:val="00D35EAC"/>
    <w:rsid w:val="00D419AC"/>
    <w:rsid w:val="00D41C3D"/>
    <w:rsid w:val="00D43FFA"/>
    <w:rsid w:val="00D56353"/>
    <w:rsid w:val="00DB4851"/>
    <w:rsid w:val="00DE76D9"/>
    <w:rsid w:val="00DF7A8C"/>
    <w:rsid w:val="00E23675"/>
    <w:rsid w:val="00E42883"/>
    <w:rsid w:val="00E72642"/>
    <w:rsid w:val="00E81FFC"/>
    <w:rsid w:val="00EB32AA"/>
    <w:rsid w:val="00EB674D"/>
    <w:rsid w:val="00F0357C"/>
    <w:rsid w:val="00F42CE5"/>
    <w:rsid w:val="00F572B1"/>
    <w:rsid w:val="00F61F75"/>
    <w:rsid w:val="00F65700"/>
    <w:rsid w:val="00F9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C0"/>
  </w:style>
  <w:style w:type="paragraph" w:styleId="1">
    <w:name w:val="heading 1"/>
    <w:basedOn w:val="a"/>
    <w:link w:val="10"/>
    <w:uiPriority w:val="9"/>
    <w:qFormat/>
    <w:rsid w:val="003B69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3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0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7C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B69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">
    <w:name w:val="p"/>
    <w:basedOn w:val="a"/>
    <w:rsid w:val="003B6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3B6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1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14E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3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0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1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BD92C-9BC0-4B5D-AA7F-43041D2D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6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Ермилова</dc:creator>
  <cp:keywords/>
  <dc:description/>
  <cp:lastModifiedBy>МДОАУ №120</cp:lastModifiedBy>
  <cp:revision>89</cp:revision>
  <cp:lastPrinted>2023-09-06T03:54:00Z</cp:lastPrinted>
  <dcterms:created xsi:type="dcterms:W3CDTF">2013-09-08T12:15:00Z</dcterms:created>
  <dcterms:modified xsi:type="dcterms:W3CDTF">2023-09-06T03:55:00Z</dcterms:modified>
</cp:coreProperties>
</file>