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51" w:rsidRPr="00087F51" w:rsidRDefault="00087F51" w:rsidP="00087F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1"/>
          <w:sz w:val="28"/>
          <w:szCs w:val="28"/>
          <w:lang w:eastAsia="zh-CN"/>
        </w:rPr>
      </w:pPr>
      <w:r w:rsidRPr="00087F51">
        <w:rPr>
          <w:rFonts w:ascii="Times New Roman" w:hAnsi="Times New Roman"/>
          <w:b/>
          <w:noProof/>
          <w:color w:val="0070C0"/>
          <w:kern w:val="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E29F5F1" wp14:editId="3ACD0B7F">
            <wp:simplePos x="0" y="0"/>
            <wp:positionH relativeFrom="column">
              <wp:posOffset>72390</wp:posOffset>
            </wp:positionH>
            <wp:positionV relativeFrom="paragraph">
              <wp:posOffset>122555</wp:posOffset>
            </wp:positionV>
            <wp:extent cx="1908810" cy="964565"/>
            <wp:effectExtent l="0" t="0" r="0" b="6985"/>
            <wp:wrapSquare wrapText="bothSides"/>
            <wp:docPr id="4" name="Рисунок 4" descr="C:\Users\Tosno\Desktop\м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му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F51">
        <w:rPr>
          <w:rFonts w:ascii="Times New Roman" w:eastAsia="Calibri" w:hAnsi="Times New Roman" w:cs="Times New Roman"/>
          <w:b/>
          <w:color w:val="FF0000"/>
          <w:kern w:val="1"/>
          <w:sz w:val="28"/>
          <w:szCs w:val="28"/>
          <w:lang w:eastAsia="zh-CN"/>
        </w:rPr>
        <w:t>Уважаемые коллеги!</w:t>
      </w:r>
    </w:p>
    <w:p w:rsidR="00087F51" w:rsidRDefault="00087F51" w:rsidP="00087F51">
      <w:pPr>
        <w:shd w:val="clear" w:color="auto" w:fill="FFFFFF"/>
        <w:spacing w:after="0" w:line="304" w:lineRule="atLeast"/>
        <w:jc w:val="center"/>
        <w:rPr>
          <w:rFonts w:ascii="Times New Roman" w:eastAsia="Calibri" w:hAnsi="Times New Roman" w:cs="Times New Roman"/>
          <w:b/>
          <w:color w:val="0070C0"/>
          <w:kern w:val="1"/>
          <w:sz w:val="28"/>
          <w:szCs w:val="28"/>
          <w:lang w:eastAsia="zh-CN"/>
        </w:rPr>
      </w:pPr>
      <w:r w:rsidRPr="00087F51">
        <w:rPr>
          <w:rFonts w:ascii="Times New Roman" w:eastAsia="Calibri" w:hAnsi="Times New Roman" w:cs="Times New Roman"/>
          <w:b/>
          <w:color w:val="0070C0"/>
          <w:kern w:val="1"/>
          <w:sz w:val="28"/>
          <w:szCs w:val="28"/>
          <w:lang w:eastAsia="zh-CN"/>
        </w:rPr>
        <w:t>Предлагаю</w:t>
      </w:r>
      <w:r w:rsidRPr="00087F51">
        <w:rPr>
          <w:rFonts w:ascii="Times New Roman" w:eastAsia="Calibri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087F51">
        <w:rPr>
          <w:rFonts w:ascii="Times New Roman" w:eastAsia="Calibri" w:hAnsi="Times New Roman" w:cs="Times New Roman"/>
          <w:b/>
          <w:color w:val="0070C0"/>
          <w:kern w:val="1"/>
          <w:sz w:val="28"/>
          <w:szCs w:val="28"/>
          <w:lang w:eastAsia="zh-CN"/>
        </w:rPr>
        <w:t xml:space="preserve">вашему вниманию </w:t>
      </w:r>
    </w:p>
    <w:p w:rsidR="00087F51" w:rsidRPr="00087F51" w:rsidRDefault="00087F51" w:rsidP="00087F51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087F51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Примерный перечень развлечений и праздников </w:t>
      </w:r>
    </w:p>
    <w:p w:rsidR="00087F51" w:rsidRDefault="00087F51" w:rsidP="00087F51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087F51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во всех возрастных группах ДОУ </w:t>
      </w:r>
    </w:p>
    <w:p w:rsidR="00087F51" w:rsidRPr="00087F51" w:rsidRDefault="00087F51" w:rsidP="00087F51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087F51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  <w:t>на учебный год.</w:t>
      </w:r>
    </w:p>
    <w:p w:rsidR="00087F51" w:rsidRPr="005E493A" w:rsidRDefault="00087F51" w:rsidP="00087F51">
      <w:pPr>
        <w:shd w:val="clear" w:color="auto" w:fill="FFFFFF"/>
        <w:spacing w:after="0" w:line="304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tbl>
      <w:tblPr>
        <w:tblW w:w="15026" w:type="dxa"/>
        <w:tblInd w:w="13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268"/>
        <w:gridCol w:w="1560"/>
        <w:gridCol w:w="2268"/>
        <w:gridCol w:w="2551"/>
        <w:gridCol w:w="2552"/>
        <w:gridCol w:w="2835"/>
      </w:tblGrid>
      <w:tr w:rsidR="008D6B50" w:rsidRPr="005E493A" w:rsidTr="00350D88"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Первая группа раннего возраста</w:t>
            </w:r>
          </w:p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(от 1 года до 2 лет)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Вторая группа раннего возраста</w:t>
            </w:r>
          </w:p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(от 2 до 3 лет)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Младшая группа</w:t>
            </w:r>
          </w:p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(от 3 до 4 лет)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Средняя группа</w:t>
            </w:r>
          </w:p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(от 4 до 5 лет)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Старшая группа</w:t>
            </w:r>
          </w:p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(от 5 до 6 лет)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Подготовительная к школе группа</w:t>
            </w:r>
          </w:p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(от 6 до 7 лет)</w:t>
            </w:r>
          </w:p>
        </w:tc>
      </w:tr>
      <w:tr w:rsidR="008D6B50" w:rsidRPr="005E493A" w:rsidTr="00350D88">
        <w:trPr>
          <w:trHeight w:val="1134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Праздники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Новогодний утренник «Ёлка»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«Новый год», </w:t>
            </w:r>
            <w:r w:rsidRPr="00087F51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«Осень», «Весна», «Лето», «Мамин праздник»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Новогодняя ёлка, «Мамин праздник», </w:t>
            </w:r>
            <w:r w:rsidRPr="00087F51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День защитника Отечества, «Осень», «Весна»,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«Лето»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Новый год, День защитника Отечества, </w:t>
            </w:r>
            <w:r w:rsidRPr="00087F51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8 Марта, «Осень», «Весна», «Лето», праздники, традиционные для группы и детского сада, дни рождения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Новый год, День защитника Отечества, 8 Марта</w:t>
            </w:r>
            <w:r w:rsidRPr="00087F51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, День Победы, «Осень», «Весна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», «Лето», праздники, традиционные для группы и детского сада, дни рождения детей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Новый год, День защитника Отечества, </w:t>
            </w:r>
            <w:r w:rsidRPr="00087F51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Международный женский день, День Победы, «Проводы в школу», «Осень», «Весна», «Лето», праздники народного календаря</w:t>
            </w:r>
          </w:p>
        </w:tc>
      </w:tr>
      <w:tr w:rsidR="008D6B50" w:rsidRPr="005E493A" w:rsidTr="00350D88">
        <w:trPr>
          <w:trHeight w:val="1134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Тематические праздники и развлечения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«Осень», «Солнышко-ведрышко», «Мишкин день рождения», «Мои любимые игрушки», «Зайчата в лесу», «Игры-забавы», «Зимняя сказка», «Музыкальные игрушки»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«Здравствуй, осень!», «В весеннем лесу», «Здравствуй, лето!», «Ой, бежит ручьем вода», «На бабушкином дворе», «Во саду ли, в огороде», «На птичьем дворе»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«Приметы осени», «Русская народная сказка», «Зимушка-зима», «Весна пришла», «Город, в котором ты живешь», «Наступило лето»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8D6B50" w:rsidP="008D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</w:t>
            </w:r>
            <w:r w:rsidR="005E493A"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О музык</w:t>
            </w:r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П.И.Чайковского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М.И.Глинка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»,</w:t>
            </w:r>
            <w:r w:rsidR="005E493A"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«О творчестве </w:t>
            </w:r>
            <w:proofErr w:type="spellStart"/>
            <w:r w:rsidR="005E493A"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С.Я.Маршака</w:t>
            </w:r>
            <w:proofErr w:type="spellEnd"/>
            <w:r w:rsidR="005E493A"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», «Стихи </w:t>
            </w:r>
            <w:proofErr w:type="spellStart"/>
            <w:r w:rsidR="005E493A"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К.И.Чуковского</w:t>
            </w:r>
            <w:proofErr w:type="spellEnd"/>
            <w:r w:rsidR="005E493A"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», «Русские посиделки», «Народные игры», «Русские праздники», «День города»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«Веселая ярмарка», вечера, посвященные творчеству композиторов, писателей, художников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8D6B50" w:rsidRPr="005E493A" w:rsidTr="00350D88">
        <w:trPr>
          <w:trHeight w:val="902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B05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8D6B50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 xml:space="preserve">Рассказы с муз. </w:t>
            </w:r>
            <w:r w:rsidR="005E493A"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иллюстрациями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«В лесу»,</w:t>
            </w:r>
            <w:r w:rsidR="008D6B5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«Праздник»</w:t>
            </w:r>
            <w:r w:rsidR="008D6B50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,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«Музыкальные инструменты»,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«Воронята»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«Птички», муз. 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Г.Фрида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, «Праздничная прогулка»,</w:t>
            </w:r>
            <w:r w:rsidR="008D6B50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муз.Ан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8D6B50" w:rsidRPr="008D6B50" w:rsidRDefault="008D6B50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Алекса</w:t>
            </w:r>
            <w:r w:rsidR="005E493A"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андрова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350D88" w:rsidRPr="005E493A" w:rsidTr="00350D88">
        <w:trPr>
          <w:trHeight w:val="443"/>
        </w:trPr>
        <w:tc>
          <w:tcPr>
            <w:tcW w:w="99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88" w:rsidRPr="00087F51" w:rsidRDefault="00350D88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Игры с пением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88" w:rsidRPr="005E493A" w:rsidRDefault="00350D88" w:rsidP="008D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р.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н.игры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«Зайка», «Солнышко», «Идет коза рогатая», «Петушок», муз. 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А.Гречанинова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;</w:t>
            </w:r>
          </w:p>
          <w:p w:rsidR="00350D88" w:rsidRPr="005E493A" w:rsidRDefault="00350D88" w:rsidP="008D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«Зайчик»,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муз.А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Лядова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«Воробушки и кошка»,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нем.пляс.мелодия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сл.А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Ануфриевой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; «Прокати, лошадка, </w:t>
            </w:r>
            <w:r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нас», 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«Мы умеем», «Прятки», «Разноцветные флажки»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88" w:rsidRPr="005E493A" w:rsidRDefault="00350D88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«Игра с мишкой», «Кошка», «Кто у нас хороший?»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88" w:rsidRPr="005E493A" w:rsidRDefault="00350D88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88" w:rsidRPr="005E493A" w:rsidRDefault="00350D88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88" w:rsidRPr="005E493A" w:rsidRDefault="00350D88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D88" w:rsidRPr="005E493A" w:rsidRDefault="00350D88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8D6B50" w:rsidRPr="005E493A" w:rsidTr="00350D88">
        <w:trPr>
          <w:trHeight w:val="1134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Развлечения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«В гости к кукле Кате», «В гости к игрушкам», «На лужайке», «Зимние забавы», «День рождения у куклы Маши», «Кто в домике живет?», «В зоопарке», «В цирке», «В гостях у елки»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D6B50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Спортивное развлечение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«Мы смелые и умелые»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D6B50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Музыкально-литературные развлечения: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концерт для кукол, представление «Мы любим петь и танцевать»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Спортивные развлечения: «Кто быстрее?», «Зимние радости», «Мы растем сильными и смелыми»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Спортивные развлечения «Спорт-это сила и здоровье», «Веселые старты», «Здоровье дарит Айболит»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Музыкально-литературные развлечения: «День цветов», «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А.С.Пушкин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и музыка», «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Н.А.Римский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-Корсаков и русские народные сказки».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Спортивные развлечения: «Веселые старты», «Подвижные игры», «Зимние состязания», «Детская Олимпиада»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Музыкально-литературные композиции: «Весенние мотивы», «Сказочные образы в музыке и поэзии», «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А.С.Пушкин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и музыка», «Зима-волшебница»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5E493A" w:rsidRPr="005E493A" w:rsidRDefault="005E493A" w:rsidP="0016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Спортивные развлечения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: «Летняя олимпиада», «Ловкие и смелые»,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«Зимние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катания», «Игры-</w:t>
            </w:r>
            <w:proofErr w:type="spellStart"/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соревнования»,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«Путешествие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Спортландию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</w:t>
            </w:r>
          </w:p>
        </w:tc>
      </w:tr>
      <w:tr w:rsidR="008D6B50" w:rsidRPr="005E493A" w:rsidTr="00350D88">
        <w:trPr>
          <w:trHeight w:val="1134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Театрализованные развлечения и представления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Инсценирование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русских народных сказок, песен, показ кукольных спектаклей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Кукольный театр, 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инсценирование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русских народных сказок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«Маша и медведь», «Теремок», «Волк и козлята», «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Заюшкина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избушка», «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Потешки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да шутки», «Были-небылицы», «Бабушка-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загадушка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Представления по сюжетам русск</w:t>
            </w:r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их народных сказок: «Лисичка </w:t>
            </w:r>
            <w:proofErr w:type="spellStart"/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соскалочкой</w:t>
            </w:r>
            <w:proofErr w:type="spellEnd"/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», «</w:t>
            </w:r>
            <w:proofErr w:type="spellStart"/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Жихарка</w:t>
            </w:r>
            <w:proofErr w:type="spellEnd"/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»,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«Рукавичка», «Бычок-смоляной бочок», «Пых», «Гуси-лебеди» и т.д.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350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Представления с использованием теневого, пальчикового, настольного, кукольного </w:t>
            </w:r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театров. Постановка спектаклей. 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Инсценирование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сказок, стихов, и др. литературных произведений, а также песен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Постановка театральных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 xml:space="preserve"> 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спектаклей, детских опер.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Инсценирование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русских народных сказок, песен, литературных произведений.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Игры-инсценировки «Скворец и воробей», «Котята-поварята», муз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  <w:proofErr w:type="spellStart"/>
            <w:r w:rsidRP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Е.Тиличеевой</w:t>
            </w:r>
            <w:proofErr w:type="spellEnd"/>
          </w:p>
        </w:tc>
      </w:tr>
      <w:tr w:rsidR="008D6B50" w:rsidRPr="005E493A" w:rsidTr="00350D88">
        <w:trPr>
          <w:trHeight w:val="1134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Забавы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350D88" w:rsidRDefault="005E493A" w:rsidP="0016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Народные и заводные игрушки, фокус «Бабочки», обыгрывание </w:t>
            </w:r>
            <w:proofErr w:type="spellStart"/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р.н</w:t>
            </w:r>
            <w:proofErr w:type="spellEnd"/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потешек</w:t>
            </w:r>
            <w:proofErr w:type="spellEnd"/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, 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сюрпризн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ые моменты: «Чудесный мешочек»,</w:t>
            </w:r>
            <w:r w:rsidR="00350D88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«Волшебный сундучок», «Кто к нам пришел», «Волшебные шары» (мыльные пузыри)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«Из-за леса, из-за гор», «Лягушка», «Котик и козлик»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«Музыкальные заводные игрушки», «Сюрпризные моменты», забавы с красками, карандашами и др.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Фокусы: «Цветная водичка», «Волшебная коробочка»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«Пальчики шагают», «Дождик», «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Чок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да </w:t>
            </w:r>
            <w:proofErr w:type="spellStart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чок</w:t>
            </w:r>
            <w:proofErr w:type="spellEnd"/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», забавы с красками и карандашами, сюрпризные моменты.</w:t>
            </w:r>
          </w:p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Фокусы: «Бесконечная нитка», «Превращение воды», «Неиссякаемая ширма», «Волшебное превращение»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Фокусы, сюрпризные моменты, устное народное творчество (шутки, прибаутки, небылицы), забавы с красками и карандашами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Фокусы, шарады, сюрпризные моменты, подвижные и словесные игры, аттракционы, театр теней при помощи рук</w:t>
            </w:r>
          </w:p>
        </w:tc>
      </w:tr>
      <w:tr w:rsidR="008D6B50" w:rsidRPr="005E493A" w:rsidTr="00350D88">
        <w:trPr>
          <w:trHeight w:val="1134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Русское народное творчество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«Загадки», «Любимые народные игры», «Бабушкины сказки», «Пословицы и поговорки», «Любимые сказки», «Русские народные игры», «В гостях у сказки»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Концерты русской народной песни и танца;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загадки, пословицы, сказки и поговорки; «Были и небылицы», «Добро и зло в русских народных сказках»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Загадки, были и небылицы, шутки, любимые сказки, сказания, </w:t>
            </w:r>
            <w:r w:rsidRP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былины, предания</w:t>
            </w:r>
          </w:p>
        </w:tc>
      </w:tr>
      <w:tr w:rsidR="008D6B50" w:rsidRPr="005E493A" w:rsidTr="00350D88">
        <w:trPr>
          <w:trHeight w:val="886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B05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Концерты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«Мы слушаем музыку», «Любимые песни», «Веселые ритмы»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«Мы любим песни», «Веселые ритмы», «Слушаем музыку»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B05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16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«Шутка в музыке», 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«Любимые произведения», «Поем и танцуем», </w:t>
            </w:r>
            <w:r w:rsidRP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концерты детской самодеятельности</w:t>
            </w:r>
          </w:p>
        </w:tc>
      </w:tr>
      <w:tr w:rsidR="008D6B50" w:rsidRPr="005E493A" w:rsidTr="00350D88">
        <w:trPr>
          <w:trHeight w:val="1134"/>
        </w:trPr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087F51" w:rsidRDefault="005E493A" w:rsidP="005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  <w:r w:rsidRPr="00087F51">
              <w:rPr>
                <w:rFonts w:ascii="Times New Roman" w:eastAsia="Times New Roman" w:hAnsi="Times New Roman" w:cs="Times New Roman"/>
                <w:b/>
                <w:iCs/>
                <w:color w:val="00B050"/>
                <w:sz w:val="20"/>
                <w:szCs w:val="20"/>
                <w:bdr w:val="none" w:sz="0" w:space="0" w:color="auto" w:frame="1"/>
                <w:lang w:eastAsia="ru-RU"/>
              </w:rPr>
              <w:t>КВН и викторины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5E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«Домашние задания», «Вежливость», «Мисс Мальвина», «Знатоки леса», «Путешествие в Страну знаний», «Волшебная книга»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93A" w:rsidRPr="005E493A" w:rsidRDefault="005E493A" w:rsidP="00163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«Короб чудес», «А ну-ка, девочки», «В волшебной стране»,</w:t>
            </w:r>
            <w:r w:rsidR="001639E9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 xml:space="preserve"> «Путешествие в Страну знаний» </w:t>
            </w:r>
            <w:r w:rsidRPr="005E493A">
              <w:rPr>
                <w:rFonts w:ascii="Times New Roman" w:eastAsia="Times New Roman" w:hAnsi="Times New Roman" w:cs="Times New Roman"/>
                <w:color w:val="111115"/>
                <w:sz w:val="18"/>
                <w:szCs w:val="18"/>
                <w:bdr w:val="none" w:sz="0" w:space="0" w:color="auto" w:frame="1"/>
                <w:lang w:eastAsia="ru-RU"/>
              </w:rPr>
              <w:t>и др.</w:t>
            </w:r>
          </w:p>
        </w:tc>
      </w:tr>
    </w:tbl>
    <w:p w:rsidR="001F2B52" w:rsidRPr="00350D88" w:rsidRDefault="001F2B52" w:rsidP="00350D8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</w:p>
    <w:sectPr w:rsidR="001F2B52" w:rsidRPr="00350D88" w:rsidSect="005E493A">
      <w:pgSz w:w="16838" w:h="11906" w:orient="landscape"/>
      <w:pgMar w:top="851" w:right="1134" w:bottom="851" w:left="851" w:header="709" w:footer="709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40"/>
    <w:rsid w:val="00087F51"/>
    <w:rsid w:val="001639E9"/>
    <w:rsid w:val="001F2B52"/>
    <w:rsid w:val="00350D88"/>
    <w:rsid w:val="0051295E"/>
    <w:rsid w:val="005E493A"/>
    <w:rsid w:val="006C1440"/>
    <w:rsid w:val="008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4EA7"/>
  <w15:chartTrackingRefBased/>
  <w15:docId w15:val="{AABB6038-2CFA-479B-8A8E-95EB01E7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5</cp:revision>
  <dcterms:created xsi:type="dcterms:W3CDTF">2023-03-13T06:27:00Z</dcterms:created>
  <dcterms:modified xsi:type="dcterms:W3CDTF">2023-03-13T08:50:00Z</dcterms:modified>
</cp:coreProperties>
</file>