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005E95"/>
          <w:sz w:val="23"/>
          <w:szCs w:val="23"/>
          <w:lang w:eastAsia="ru-RU"/>
        </w:rPr>
        <w:t>Уголовная ответственность и наказание.</w:t>
      </w:r>
    </w:p>
    <w:p w:rsidR="00E4242D" w:rsidRPr="00E4242D" w:rsidRDefault="00E4242D" w:rsidP="00E4242D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Уголовный кодекс Республики Беларусь</w:t>
      </w: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(1999)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ОБЩАЯ ЧАСТЬ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Статья 3. Принципы уголовного закона и уголовной ответственности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Уголовная ответственность в Республике Беларусь основывается на принципах законности, равенства граждан перед законом, неотвратимости ответственности, личной виновной ответственности, справедливости и гуманизма.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2. Никто не может быть признан виновным в совершении преступления и </w:t>
      </w:r>
      <w:proofErr w:type="gram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подвергнут уголовной ответственности</w:t>
      </w:r>
      <w:proofErr w:type="gram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иначе как по приговору суда и в соответствии с законом. Преступность деяния, его наказуемость и иные уголовно-правовые последствия определяются только настоящим Кодексом. Нормы Кодекса подлежат строгому толкованию. Применение уголовного закона по аналогии не допускается.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Лица,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Каждое лицо, признанное виновным в совершении преступления, подлежит наказанию или иным мерам уголовной ответственности. Освобождение от уголовной ответственности или наказания допускается лишь в случаях, предусмотренных настоящим Кодексом.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Лицо подлежит уголовной ответственности только за те совершённые им общественно опасные действия (бездействие) и наступившие общественно опасные последствия, предусмотренные настоящим Кодексом, в отношении которых установлена его вина, то есть умысел или неосторожность. Уголовная ответственность за невиновное причинение вреда не допускается.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6. Наказание и иные меры уголовной ответственности должны быть справедливыми, то есть устанавливаться и назначаться с учётом характера и степени общественной опасности преступления, обстоятельств его совершения и личности виновного. Никто не может нести уголовную ответственность дважды за одно и то же преступление.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7. Уголовный кодекс служит обеспечению физической, психической, материальной, экологической и иной безопасности человека. Лицу, совершившему преступление, должны быть назначены наказание или иная мера уголовной ответственности, необходимые и достаточные для его исправления. Наказание и иные меры уголовной ответственности не имеют своей целью причинение физических страданий или унижение человеческого достоинства.</w:t>
      </w: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lastRenderedPageBreak/>
        <w:t>Статья 12. Категории преступлений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Преступления в зависимости от характера и степени общественной опасности подразделяются на преступления, не представляющие большой общественной опасности, менее тяжкие, тяжкие и особо тяжкие.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К преступлениям, не представляющим большой общественной опасности, относятся умышленные преступления и преступления, совершённые по неосторожности, за которые законом предусмотрено наказание в виде лишения свободы на срок не свыше двух лет или иное более мягкое наказание.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К менее тяжким преступлениям относятся умышленные преступления, за которые законом предусмотрено максимальное наказание в виде лишения свободы на срок не свыше шести лет, а также преступления, совершённые по неосторожности, за которые законом предусмотрено наказание в виде лишения свободы на срок свыше двух лет.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К тяжким преступлениям относятся умышленные преступления, за которые законом предусмотрено максимальное наказание в виде лишения свободы на срок не свыше двенадцати лет.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 К особо тяжким преступлениям относятся умышленные преступления, за которые законом предусмотрено наказание в виде лишения свободы на срок свыше двенадцати лет, пожизненного лишения свободы или смертной казни.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lastRenderedPageBreak/>
        <w:t>Статья 21. Вина и её формы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Вина – это психическое отношение лица к совершаемому общественно опасному деянию, выраженное в форме умысла или неосторожности.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Виновным в преступлении может быть признано лишь вменяемое лицо, совершившее общественно опасное деяние умышленно или по неосторожности.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Статья 22. Совершение преступления умышленно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Преступлением, совершённым умышленно, признаётся общественно опасное деяние, совершённое с прямым или косвенным умыслом.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Преступление признаётся совершённым с прямым умыслом, если лицо, его совершившее, сознавало общественную опасность своего действия или бездействия, предвидело их общественно опасные последствия и желало их наступления.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Преступление признаётся совершённым с косвенным умыслом, если лицо, его совершившее, сознавало общественную опасность своего действия или бездействия, предвидело их общественно опасные последствия, не желало, но сознательно допускало наступление этих последствий либо относилось к ним безразлично.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Статья 23. Совершение преступления по неосторожности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Преступлением, совершённым по неосторожности, признаётся общественно опасное деяние, совершённое по легкомыслию или небрежности.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2. Преступление признаётся совершённым по легкомыслию, если лицо, его совершившее, предвидело возможность наступления общественно опасных последствий своего действия или бездействия, но без достаточных оснований рассчитывало на их предотвращение.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Преступление признаётся совершённым по небрежности, если лицо, его совершившее, не предвидело возможности наступления общественно опасных последствий своего действия или бездействия, хотя при необходимой внимательности и предусмотрительности должно было и могло их предвидеть.</w:t>
      </w:r>
    </w:p>
    <w:p w:rsidR="00E4242D" w:rsidRPr="00E4242D" w:rsidRDefault="00E4242D" w:rsidP="00E424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noProof/>
          <w:color w:val="373A3C"/>
          <w:spacing w:val="10"/>
          <w:sz w:val="23"/>
          <w:szCs w:val="23"/>
          <w:lang w:eastAsia="ru-RU"/>
        </w:rPr>
        <w:drawing>
          <wp:inline distT="0" distB="0" distL="0" distR="0" wp14:anchorId="3DFE2AC9" wp14:editId="5ABC30E4">
            <wp:extent cx="952500" cy="952500"/>
            <wp:effectExtent l="0" t="0" r="0" b="0"/>
            <wp:docPr id="3" name="Рисунок 3" descr="icon-t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on-t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2D" w:rsidRPr="00E4242D" w:rsidRDefault="00E4242D" w:rsidP="00E424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  <w:t>Составьте ментальную карту «Вина и её формы». Сравните её с аналогичной ментальной картой, составленной по материалам Кодекса об административных правонарушениях. Сделайте вывод о детализации форм вины в административном и уголовном праве. </w:t>
      </w:r>
    </w:p>
    <w:p w:rsid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bookmarkStart w:id="0" w:name="_GoBack"/>
      <w:bookmarkEnd w:id="0"/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lastRenderedPageBreak/>
        <w:t>Статья 95. Амнистия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Амнистия применяется на основании закона Республики Беларусь в отношении индивидуально-неопределённого круга лиц.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2. На основании акта амнистии лицо, совершившее преступление, может быть освобождено от уголовной ответственности, а лицо, осуждённое за преступление, может быть полностью или частично освобождено от </w:t>
      </w:r>
      <w:proofErr w:type="gram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наказания</w:t>
      </w:r>
      <w:proofErr w:type="gram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как основного, так и дополнительного, либо освобождено от наказания условно, либо такому лицу </w:t>
      </w:r>
      <w:proofErr w:type="spell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неотбытая</w:t>
      </w:r>
      <w:proofErr w:type="spell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часть наказания может быть заменена более мягким наказанием, либо ему может быть снята судимость.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3. Если лицо, условно освобождённое актом амнистии от наказания, в течение </w:t>
      </w:r>
      <w:proofErr w:type="spell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неотбытого</w:t>
      </w:r>
      <w:proofErr w:type="spell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срока совершит умышленное преступление, а равно преступление по неосторожности, за которое оно </w:t>
      </w:r>
      <w:proofErr w:type="gram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осуждается к лишению</w:t>
      </w:r>
      <w:proofErr w:type="gram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свободы, суд назначает ему наказание по правилам, предусмотренным статьёй 73 настоящего Кодекса.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Статья 96. Помилование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 Помилование осуществляется Президентом Республики Беларусь в отношении индивидуально-определённого лица.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2. На основании акта помилования лицо, осуждённое за преступление, может быть полностью или частично освобождено от </w:t>
      </w:r>
      <w:proofErr w:type="gram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наказания</w:t>
      </w:r>
      <w:proofErr w:type="gram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как основного, так и дополнительного, либо освобождено от наказания условно, либо такому лицу </w:t>
      </w:r>
      <w:proofErr w:type="spell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неотбытая</w:t>
      </w:r>
      <w:proofErr w:type="spell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часть наказания может быть заменена более мягким наказанием, либо ему может быть снята судимость.</w:t>
      </w:r>
    </w:p>
    <w:p w:rsidR="00E4242D" w:rsidRPr="00E4242D" w:rsidRDefault="00E4242D" w:rsidP="00E4242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3. Если лицо, условно освобождённое актом помилования, в течение </w:t>
      </w:r>
      <w:proofErr w:type="spell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неотбытого</w:t>
      </w:r>
      <w:proofErr w:type="spell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срока совершит умышленное преступление, а равно преступление по неосторожности, за которое оно </w:t>
      </w:r>
      <w:proofErr w:type="gramStart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осуждается к лишению</w:t>
      </w:r>
      <w:proofErr w:type="gramEnd"/>
      <w:r w:rsidRPr="00E4242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свободы, суд назначает ему наказание по правилам, предусмотренным статьёй 73 настоящего Кодекса.</w:t>
      </w:r>
    </w:p>
    <w:p w:rsidR="00E4242D" w:rsidRPr="00E4242D" w:rsidRDefault="00E4242D" w:rsidP="00E424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noProof/>
          <w:color w:val="373A3C"/>
          <w:spacing w:val="10"/>
          <w:sz w:val="23"/>
          <w:szCs w:val="23"/>
          <w:lang w:eastAsia="ru-RU"/>
        </w:rPr>
        <w:drawing>
          <wp:inline distT="0" distB="0" distL="0" distR="0" wp14:anchorId="4EE57552" wp14:editId="53D29976">
            <wp:extent cx="952500" cy="952500"/>
            <wp:effectExtent l="0" t="0" r="0" b="0"/>
            <wp:docPr id="5" name="Рисунок 5" descr="icon-t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on-t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2D" w:rsidRPr="00E4242D" w:rsidRDefault="00E4242D" w:rsidP="00E424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</w:pPr>
      <w:r w:rsidRPr="00E4242D">
        <w:rPr>
          <w:rFonts w:ascii="Segoe UI" w:eastAsia="Times New Roman" w:hAnsi="Segoe UI" w:cs="Segoe UI"/>
          <w:color w:val="373A3C"/>
          <w:spacing w:val="10"/>
          <w:sz w:val="23"/>
          <w:szCs w:val="23"/>
          <w:lang w:eastAsia="ru-RU"/>
        </w:rPr>
        <w:t>Сравните процедуры амнистии и помилования, определите их сходство и различия. </w:t>
      </w:r>
    </w:p>
    <w:p w:rsidR="005B0596" w:rsidRDefault="005B0596"/>
    <w:sectPr w:rsidR="005B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FFF"/>
    <w:multiLevelType w:val="hybridMultilevel"/>
    <w:tmpl w:val="03669FC4"/>
    <w:lvl w:ilvl="0" w:tplc="04E87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45"/>
    <w:rsid w:val="005B0596"/>
    <w:rsid w:val="00BD0445"/>
    <w:rsid w:val="00E4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cp:lastPrinted>2025-03-11T18:52:00Z</cp:lastPrinted>
  <dcterms:created xsi:type="dcterms:W3CDTF">2025-03-11T18:52:00Z</dcterms:created>
  <dcterms:modified xsi:type="dcterms:W3CDTF">2025-03-11T18:52:00Z</dcterms:modified>
</cp:coreProperties>
</file>