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0CDB5" w14:textId="45885099" w:rsidR="00F01634" w:rsidRDefault="000646DE" w:rsidP="00F016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46DE">
        <w:rPr>
          <w:rFonts w:ascii="Times New Roman" w:hAnsi="Times New Roman" w:cs="Times New Roman"/>
          <w:b/>
          <w:bCs/>
          <w:sz w:val="32"/>
          <w:szCs w:val="32"/>
        </w:rPr>
        <w:t>Нотариат</w:t>
      </w:r>
    </w:p>
    <w:p w14:paraId="1988E5CF" w14:textId="75784236" w:rsidR="00F01634" w:rsidRPr="006543D9" w:rsidRDefault="006543D9" w:rsidP="00F01634">
      <w:pPr>
        <w:rPr>
          <w:rFonts w:ascii="Times New Roman" w:hAnsi="Times New Roman" w:cs="Times New Roman"/>
          <w:sz w:val="28"/>
          <w:szCs w:val="28"/>
        </w:rPr>
      </w:pPr>
      <w:r w:rsidRPr="006543D9">
        <w:rPr>
          <w:rFonts w:ascii="Times New Roman" w:hAnsi="Times New Roman" w:cs="Times New Roman"/>
          <w:b/>
          <w:bCs/>
          <w:sz w:val="32"/>
          <w:szCs w:val="32"/>
        </w:rPr>
        <w:t xml:space="preserve">— </w:t>
      </w:r>
      <w:r w:rsidRPr="006543D9">
        <w:rPr>
          <w:rFonts w:ascii="Times New Roman" w:hAnsi="Times New Roman" w:cs="Times New Roman"/>
          <w:sz w:val="28"/>
          <w:szCs w:val="28"/>
        </w:rPr>
        <w:t>это правовой институт, который занимается удостоверением сделок и приданием юридической силы различным документам (договоры, завещания, доверенности и т. д.). Нотариат является органом, наделённым полномочиями осуществлять бесспорную юрисдикцию, т. е. решать только те вопросы, по которым у сторон не возникает споров. Предельное количество нотариусов устанавливается Советом Министров Республики Беларусь. Все нотариусы являются членами профессионального объединения «Белорусская нотариальная палата».</w:t>
      </w:r>
    </w:p>
    <w:p w14:paraId="700A1578" w14:textId="52802A91" w:rsidR="000646DE" w:rsidRPr="000646DE" w:rsidRDefault="000646DE" w:rsidP="000646D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0646DE">
        <w:rPr>
          <w:rFonts w:ascii="Times New Roman" w:hAnsi="Times New Roman" w:cs="Times New Roman"/>
          <w:i/>
          <w:iCs/>
          <w:sz w:val="32"/>
          <w:szCs w:val="32"/>
          <w:u w:val="single"/>
        </w:rPr>
        <w:t>Символика</w:t>
      </w:r>
    </w:p>
    <w:p w14:paraId="6067534D" w14:textId="11995AA4" w:rsidR="000646DE" w:rsidRPr="000646DE" w:rsidRDefault="000646DE" w:rsidP="000646D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1" layoutInCell="1" allowOverlap="1" wp14:anchorId="449A2E20" wp14:editId="487F144E">
            <wp:simplePos x="0" y="0"/>
            <wp:positionH relativeFrom="page">
              <wp:posOffset>929640</wp:posOffset>
            </wp:positionH>
            <wp:positionV relativeFrom="paragraph">
              <wp:posOffset>422275</wp:posOffset>
            </wp:positionV>
            <wp:extent cx="5504180" cy="396303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396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Нотариат имеет свою символику</w:t>
      </w:r>
      <w:r w:rsidRPr="000646DE">
        <w:rPr>
          <w:rFonts w:ascii="Times New Roman" w:hAnsi="Times New Roman" w:cs="Times New Roman"/>
          <w:sz w:val="28"/>
          <w:szCs w:val="28"/>
        </w:rPr>
        <w:t xml:space="preserve">: </w:t>
      </w:r>
      <w:r w:rsidRPr="000646DE">
        <w:rPr>
          <w:rFonts w:ascii="Times New Roman" w:hAnsi="Times New Roman" w:cs="Times New Roman"/>
          <w:sz w:val="28"/>
          <w:szCs w:val="28"/>
        </w:rPr>
        <w:t>Знак-эмблема Белорусской нотариальной палаты</w:t>
      </w:r>
      <w:r w:rsidRPr="00064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л</w:t>
      </w:r>
      <w:r w:rsidRPr="000646DE">
        <w:rPr>
          <w:rFonts w:ascii="Times New Roman" w:hAnsi="Times New Roman" w:cs="Times New Roman"/>
          <w:sz w:val="28"/>
          <w:szCs w:val="28"/>
        </w:rPr>
        <w:t>оготип нотариальной деятельности</w:t>
      </w:r>
      <w:r w:rsidRPr="000646DE">
        <w:rPr>
          <w:rFonts w:ascii="Times New Roman" w:hAnsi="Times New Roman" w:cs="Times New Roman"/>
          <w:sz w:val="28"/>
          <w:szCs w:val="28"/>
        </w:rPr>
        <w:t>.</w:t>
      </w:r>
    </w:p>
    <w:p w14:paraId="439D4B81" w14:textId="025E17A7" w:rsidR="000646DE" w:rsidRDefault="000646DE" w:rsidP="000646D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65A8A54C" w14:textId="72EC9DAE" w:rsidR="000646DE" w:rsidRDefault="000646DE" w:rsidP="000646D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7DA17C00" w14:textId="7BADF3FC" w:rsidR="000646DE" w:rsidRDefault="000646DE" w:rsidP="000646D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3E6E89D7" w14:textId="7F64C1A4" w:rsidR="000646DE" w:rsidRDefault="000646DE" w:rsidP="000646D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36003527" w14:textId="19DA6797" w:rsidR="000646DE" w:rsidRDefault="000646DE">
      <w:pPr>
        <w:rPr>
          <w:rFonts w:ascii="Times New Roman" w:hAnsi="Times New Roman" w:cs="Times New Roman"/>
          <w:sz w:val="28"/>
          <w:szCs w:val="28"/>
        </w:rPr>
      </w:pPr>
    </w:p>
    <w:p w14:paraId="4FA28FF5" w14:textId="2B8DC7D8" w:rsidR="000646DE" w:rsidRDefault="000646DE">
      <w:pPr>
        <w:rPr>
          <w:rFonts w:ascii="Times New Roman" w:hAnsi="Times New Roman" w:cs="Times New Roman"/>
          <w:sz w:val="28"/>
          <w:szCs w:val="28"/>
        </w:rPr>
      </w:pPr>
    </w:p>
    <w:p w14:paraId="12EC0555" w14:textId="1C3F68EB" w:rsidR="000646DE" w:rsidRDefault="000646DE">
      <w:pPr>
        <w:rPr>
          <w:rFonts w:ascii="Times New Roman" w:hAnsi="Times New Roman" w:cs="Times New Roman"/>
          <w:sz w:val="28"/>
          <w:szCs w:val="28"/>
        </w:rPr>
      </w:pPr>
    </w:p>
    <w:p w14:paraId="12C1F1A9" w14:textId="6ADF3B11" w:rsidR="000646DE" w:rsidRDefault="000646DE">
      <w:pPr>
        <w:rPr>
          <w:rFonts w:ascii="Times New Roman" w:hAnsi="Times New Roman" w:cs="Times New Roman"/>
          <w:sz w:val="28"/>
          <w:szCs w:val="28"/>
        </w:rPr>
      </w:pPr>
    </w:p>
    <w:p w14:paraId="57154CAA" w14:textId="44501465" w:rsidR="000646DE" w:rsidRDefault="000646DE">
      <w:pPr>
        <w:rPr>
          <w:rFonts w:ascii="Times New Roman" w:hAnsi="Times New Roman" w:cs="Times New Roman"/>
          <w:sz w:val="28"/>
          <w:szCs w:val="28"/>
        </w:rPr>
      </w:pPr>
    </w:p>
    <w:p w14:paraId="74731B0C" w14:textId="4D90CCD5" w:rsidR="000646DE" w:rsidRDefault="000646DE">
      <w:pPr>
        <w:rPr>
          <w:rFonts w:ascii="Times New Roman" w:hAnsi="Times New Roman" w:cs="Times New Roman"/>
          <w:sz w:val="28"/>
          <w:szCs w:val="28"/>
        </w:rPr>
      </w:pPr>
    </w:p>
    <w:p w14:paraId="2C0923E0" w14:textId="3089F621" w:rsidR="000646DE" w:rsidRDefault="000646DE">
      <w:pPr>
        <w:rPr>
          <w:rFonts w:ascii="Times New Roman" w:hAnsi="Times New Roman" w:cs="Times New Roman"/>
          <w:sz w:val="28"/>
          <w:szCs w:val="28"/>
        </w:rPr>
      </w:pPr>
    </w:p>
    <w:p w14:paraId="4E2DA5C6" w14:textId="77777777" w:rsidR="000646DE" w:rsidRDefault="000646DE">
      <w:pPr>
        <w:rPr>
          <w:rFonts w:ascii="Times New Roman" w:hAnsi="Times New Roman" w:cs="Times New Roman"/>
          <w:sz w:val="28"/>
          <w:szCs w:val="28"/>
        </w:rPr>
      </w:pPr>
    </w:p>
    <w:p w14:paraId="33BF9BAC" w14:textId="10AAFAD2" w:rsidR="000646DE" w:rsidRDefault="000646DE" w:rsidP="00064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646DE">
        <w:rPr>
          <w:rFonts w:ascii="Times New Roman" w:hAnsi="Times New Roman" w:cs="Times New Roman"/>
          <w:sz w:val="24"/>
          <w:szCs w:val="24"/>
        </w:rPr>
        <w:t>Знак-эмблема Белорусской нотариальной палаты</w:t>
      </w:r>
    </w:p>
    <w:p w14:paraId="0A64FC2F" w14:textId="77777777" w:rsidR="000646DE" w:rsidRPr="000646DE" w:rsidRDefault="000646DE" w:rsidP="000646DE">
      <w:pPr>
        <w:rPr>
          <w:rFonts w:ascii="Times New Roman" w:hAnsi="Times New Roman" w:cs="Times New Roman"/>
          <w:sz w:val="24"/>
          <w:szCs w:val="24"/>
        </w:rPr>
      </w:pPr>
    </w:p>
    <w:p w14:paraId="02E78A03" w14:textId="77777777" w:rsidR="000646DE" w:rsidRPr="000F1DC6" w:rsidRDefault="000646DE" w:rsidP="000646DE">
      <w:pPr>
        <w:pStyle w:val="a4"/>
        <w:shd w:val="clear" w:color="auto" w:fill="FFFFFF"/>
        <w:spacing w:before="0" w:beforeAutospacing="0" w:after="168" w:afterAutospacing="0"/>
        <w:rPr>
          <w:rFonts w:ascii="Helvetica" w:hAnsi="Helvetica"/>
          <w:color w:val="000000"/>
          <w:sz w:val="28"/>
          <w:szCs w:val="28"/>
        </w:rPr>
      </w:pPr>
      <w:r w:rsidRPr="000F1DC6">
        <w:rPr>
          <w:rFonts w:ascii="Helvetica" w:hAnsi="Helvetica"/>
          <w:color w:val="000000"/>
          <w:sz w:val="28"/>
          <w:szCs w:val="28"/>
          <w:u w:val="single"/>
        </w:rPr>
        <w:t>Знак - эмблема Белорусской нотариальной палаты</w:t>
      </w:r>
      <w:r w:rsidRPr="000F1DC6">
        <w:rPr>
          <w:rFonts w:ascii="Helvetica" w:hAnsi="Helvetica"/>
          <w:color w:val="000000"/>
          <w:sz w:val="28"/>
          <w:szCs w:val="28"/>
        </w:rPr>
        <w:t xml:space="preserve"> представляет собой пурпурный овальный щит с каймой золотистого цвета, являющийся символом защиты прав и свобод граждан. Щит обрамляет венок золотистого цвета, перевитой лентой цветов Государственного флага Республики Беларусь с сокращенным наименованием Белорусской нотариальной палаты «БНП», выполненной буквами золотистого цвета. В центре щита расположена золотая колонна, олицетворяющая закон и справедливость. На нижней части колонны размещен свиток, символизирующий письменное обязательство и его удостоверения.</w:t>
      </w:r>
    </w:p>
    <w:p w14:paraId="07A644D3" w14:textId="30A10CE1" w:rsidR="000646DE" w:rsidRPr="000F1DC6" w:rsidRDefault="000646DE" w:rsidP="000646DE">
      <w:pPr>
        <w:pStyle w:val="a4"/>
        <w:shd w:val="clear" w:color="auto" w:fill="FFFFFF"/>
        <w:spacing w:before="0" w:beforeAutospacing="0" w:after="168" w:afterAutospacing="0"/>
        <w:rPr>
          <w:rFonts w:asciiTheme="minorHAnsi" w:hAnsiTheme="minorHAnsi"/>
          <w:color w:val="000000"/>
          <w:sz w:val="28"/>
          <w:szCs w:val="28"/>
        </w:rPr>
      </w:pPr>
      <w:r w:rsidRPr="000F1DC6">
        <w:rPr>
          <w:rFonts w:ascii="Helvetica" w:hAnsi="Helvetica"/>
          <w:color w:val="000000"/>
          <w:sz w:val="28"/>
          <w:szCs w:val="28"/>
        </w:rPr>
        <w:lastRenderedPageBreak/>
        <w:t>На свитке размещено перо, которое является символом письма, подписи, явного выражения мысли и волеизъявления, скрепления, указывает на деятельность нотариуса.</w:t>
      </w:r>
    </w:p>
    <w:p w14:paraId="2D77D2E7" w14:textId="437DEBEB" w:rsidR="000F1DC6" w:rsidRPr="000F1DC6" w:rsidRDefault="000F1DC6" w:rsidP="000646DE">
      <w:pPr>
        <w:pStyle w:val="a4"/>
        <w:shd w:val="clear" w:color="auto" w:fill="FFFFFF"/>
        <w:spacing w:before="0" w:beforeAutospacing="0" w:after="168" w:afterAutospacing="0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0F1DC6">
        <w:rPr>
          <w:rFonts w:ascii="Helvetica" w:hAnsi="Helvetica"/>
          <w:color w:val="000000"/>
          <w:sz w:val="28"/>
          <w:szCs w:val="28"/>
          <w:shd w:val="clear" w:color="auto" w:fill="FFFFFF"/>
        </w:rPr>
        <w:t>Изображение эмблемы может размещаться на:</w:t>
      </w:r>
    </w:p>
    <w:p w14:paraId="026BEA66" w14:textId="77777777" w:rsidR="000F1DC6" w:rsidRPr="000F1DC6" w:rsidRDefault="000F1DC6" w:rsidP="000F1DC6">
      <w:pPr>
        <w:numPr>
          <w:ilvl w:val="0"/>
          <w:numId w:val="3"/>
        </w:num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F1DC6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бланках БНП;</w:t>
      </w:r>
    </w:p>
    <w:p w14:paraId="010BFA7D" w14:textId="77777777" w:rsidR="000F1DC6" w:rsidRPr="000F1DC6" w:rsidRDefault="000F1DC6" w:rsidP="000F1DC6">
      <w:pPr>
        <w:numPr>
          <w:ilvl w:val="0"/>
          <w:numId w:val="3"/>
        </w:num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F1DC6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почетных грамотах и благодарностях БНП;</w:t>
      </w:r>
    </w:p>
    <w:p w14:paraId="43954010" w14:textId="77777777" w:rsidR="000F1DC6" w:rsidRPr="000F1DC6" w:rsidRDefault="000F1DC6" w:rsidP="000F1DC6">
      <w:pPr>
        <w:numPr>
          <w:ilvl w:val="0"/>
          <w:numId w:val="3"/>
        </w:num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F1DC6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нагрудных знаках БНП и ее организационных структур;</w:t>
      </w:r>
    </w:p>
    <w:p w14:paraId="4FC78E8E" w14:textId="62664611" w:rsidR="000F1DC6" w:rsidRPr="000F1DC6" w:rsidRDefault="000F1DC6" w:rsidP="000F1DC6">
      <w:pPr>
        <w:numPr>
          <w:ilvl w:val="0"/>
          <w:numId w:val="3"/>
        </w:num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F1DC6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печатной продукции и кино-, видео- и фотоматериалах, выпускаемых по заказам БНП</w:t>
      </w:r>
      <w:r w:rsidRPr="000F1DC6">
        <w:rPr>
          <w:rFonts w:eastAsia="Times New Roman" w:cs="Times New Roman"/>
          <w:color w:val="000000"/>
          <w:sz w:val="26"/>
          <w:szCs w:val="26"/>
          <w:lang w:eastAsia="ru-RU"/>
        </w:rPr>
        <w:t>;</w:t>
      </w:r>
    </w:p>
    <w:p w14:paraId="35B4C823" w14:textId="77777777" w:rsidR="000F1DC6" w:rsidRPr="000F1DC6" w:rsidRDefault="000F1DC6" w:rsidP="000F1DC6">
      <w:pPr>
        <w:numPr>
          <w:ilvl w:val="0"/>
          <w:numId w:val="3"/>
        </w:num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F1DC6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официальном интернет-сайте БНП;</w:t>
      </w:r>
    </w:p>
    <w:p w14:paraId="736EA56D" w14:textId="2934248A" w:rsidR="000F1DC6" w:rsidRPr="000F1DC6" w:rsidRDefault="000F1DC6" w:rsidP="000F1DC6">
      <w:pPr>
        <w:numPr>
          <w:ilvl w:val="0"/>
          <w:numId w:val="3"/>
        </w:num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F1DC6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рекламно-информационной и сувенирной продукции, изготавливаемой по заказам БНП;</w:t>
      </w:r>
    </w:p>
    <w:p w14:paraId="3E06D159" w14:textId="710F7B6B" w:rsidR="000F1DC6" w:rsidRPr="000F1DC6" w:rsidRDefault="000F1DC6" w:rsidP="000F1DC6">
      <w:pPr>
        <w:numPr>
          <w:ilvl w:val="0"/>
          <w:numId w:val="3"/>
        </w:num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F1DC6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официальных периодических изданиях БНП.</w:t>
      </w:r>
    </w:p>
    <w:p w14:paraId="1AEE21C0" w14:textId="664CC3BB" w:rsidR="000F1DC6" w:rsidRPr="000F1DC6" w:rsidRDefault="000F1DC6" w:rsidP="000F1DC6">
      <w:p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</w:p>
    <w:p w14:paraId="51B294D8" w14:textId="2D86BD25" w:rsidR="000F1DC6" w:rsidRPr="000F1DC6" w:rsidRDefault="000F1DC6" w:rsidP="000F1DC6">
      <w:p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</w:p>
    <w:p w14:paraId="30A0FA81" w14:textId="6462DCCB" w:rsidR="000F1DC6" w:rsidRPr="000F1DC6" w:rsidRDefault="000F1DC6" w:rsidP="000F1DC6">
      <w:pPr>
        <w:shd w:val="clear" w:color="auto" w:fill="FFFFFF"/>
        <w:spacing w:before="100" w:beforeAutospacing="1" w:after="165" w:line="240" w:lineRule="auto"/>
        <w:ind w:left="360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14:paraId="474FA596" w14:textId="081642C6" w:rsidR="000F1DC6" w:rsidRDefault="000F1DC6" w:rsidP="000646DE">
      <w:pPr>
        <w:pStyle w:val="a4"/>
        <w:shd w:val="clear" w:color="auto" w:fill="FFFFFF"/>
        <w:spacing w:before="0" w:beforeAutospacing="0" w:after="168" w:afterAutospacing="0"/>
        <w:rPr>
          <w:rFonts w:asciiTheme="minorHAnsi" w:hAnsiTheme="minorHAnsi"/>
          <w:color w:val="000000"/>
        </w:rPr>
      </w:pPr>
    </w:p>
    <w:p w14:paraId="5CB7EE6B" w14:textId="3FBD5567" w:rsidR="000F1DC6" w:rsidRDefault="000F1DC6" w:rsidP="000F1DC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E593477" wp14:editId="5300C67F">
            <wp:simplePos x="0" y="0"/>
            <wp:positionH relativeFrom="page">
              <wp:posOffset>1280160</wp:posOffset>
            </wp:positionH>
            <wp:positionV relativeFrom="paragraph">
              <wp:posOffset>136746</wp:posOffset>
            </wp:positionV>
            <wp:extent cx="4999990" cy="345186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71716" w14:textId="77777777" w:rsidR="000F1DC6" w:rsidRDefault="000F1DC6" w:rsidP="000F1DC6">
      <w:pPr>
        <w:rPr>
          <w:rFonts w:ascii="Times New Roman" w:hAnsi="Times New Roman" w:cs="Times New Roman"/>
          <w:noProof/>
          <w:sz w:val="28"/>
          <w:szCs w:val="28"/>
        </w:rPr>
      </w:pPr>
    </w:p>
    <w:p w14:paraId="3BB8FDE2" w14:textId="77777777" w:rsidR="000F1DC6" w:rsidRDefault="000F1DC6" w:rsidP="000F1DC6">
      <w:pPr>
        <w:rPr>
          <w:rFonts w:ascii="Times New Roman" w:hAnsi="Times New Roman" w:cs="Times New Roman"/>
          <w:noProof/>
          <w:sz w:val="28"/>
          <w:szCs w:val="28"/>
        </w:rPr>
      </w:pPr>
    </w:p>
    <w:p w14:paraId="24EDA8A1" w14:textId="77777777" w:rsidR="000F1DC6" w:rsidRDefault="000F1DC6" w:rsidP="000F1DC6">
      <w:pPr>
        <w:rPr>
          <w:rFonts w:ascii="Times New Roman" w:hAnsi="Times New Roman" w:cs="Times New Roman"/>
          <w:noProof/>
          <w:sz w:val="28"/>
          <w:szCs w:val="28"/>
        </w:rPr>
      </w:pPr>
    </w:p>
    <w:p w14:paraId="3D73A2A6" w14:textId="77777777" w:rsidR="000F1DC6" w:rsidRDefault="000F1DC6" w:rsidP="000F1DC6">
      <w:pPr>
        <w:rPr>
          <w:rFonts w:ascii="Times New Roman" w:hAnsi="Times New Roman" w:cs="Times New Roman"/>
          <w:noProof/>
          <w:sz w:val="28"/>
          <w:szCs w:val="28"/>
        </w:rPr>
      </w:pPr>
    </w:p>
    <w:p w14:paraId="0D7F445A" w14:textId="77777777" w:rsidR="000F1DC6" w:rsidRDefault="000F1DC6" w:rsidP="000F1DC6">
      <w:pPr>
        <w:rPr>
          <w:rFonts w:ascii="Times New Roman" w:hAnsi="Times New Roman" w:cs="Times New Roman"/>
          <w:noProof/>
          <w:sz w:val="28"/>
          <w:szCs w:val="28"/>
        </w:rPr>
      </w:pPr>
    </w:p>
    <w:p w14:paraId="1EF73342" w14:textId="77777777" w:rsidR="000F1DC6" w:rsidRDefault="000F1DC6" w:rsidP="000F1DC6">
      <w:pPr>
        <w:rPr>
          <w:rFonts w:ascii="Times New Roman" w:hAnsi="Times New Roman" w:cs="Times New Roman"/>
          <w:noProof/>
          <w:sz w:val="28"/>
          <w:szCs w:val="28"/>
        </w:rPr>
      </w:pPr>
    </w:p>
    <w:p w14:paraId="2A10BE99" w14:textId="77777777" w:rsidR="000F1DC6" w:rsidRDefault="000F1DC6" w:rsidP="000F1DC6">
      <w:pPr>
        <w:rPr>
          <w:rFonts w:ascii="Times New Roman" w:hAnsi="Times New Roman" w:cs="Times New Roman"/>
          <w:noProof/>
          <w:sz w:val="28"/>
          <w:szCs w:val="28"/>
        </w:rPr>
      </w:pPr>
    </w:p>
    <w:p w14:paraId="6BDADC5C" w14:textId="77777777" w:rsidR="000F1DC6" w:rsidRDefault="000F1DC6" w:rsidP="000F1DC6">
      <w:pPr>
        <w:rPr>
          <w:rFonts w:ascii="Times New Roman" w:hAnsi="Times New Roman" w:cs="Times New Roman"/>
          <w:noProof/>
          <w:sz w:val="28"/>
          <w:szCs w:val="28"/>
        </w:rPr>
      </w:pPr>
    </w:p>
    <w:p w14:paraId="610F52ED" w14:textId="77777777" w:rsidR="000F1DC6" w:rsidRDefault="000F1DC6" w:rsidP="000F1DC6">
      <w:pPr>
        <w:rPr>
          <w:rFonts w:ascii="Times New Roman" w:hAnsi="Times New Roman" w:cs="Times New Roman"/>
          <w:noProof/>
          <w:sz w:val="28"/>
          <w:szCs w:val="28"/>
        </w:rPr>
      </w:pPr>
    </w:p>
    <w:p w14:paraId="11853544" w14:textId="3257B534" w:rsidR="000F1DC6" w:rsidRPr="000F1DC6" w:rsidRDefault="000F1DC6" w:rsidP="000F1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</w:t>
      </w:r>
      <w:r w:rsidR="00F01634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0F1DC6">
        <w:rPr>
          <w:rFonts w:ascii="Times New Roman" w:hAnsi="Times New Roman" w:cs="Times New Roman"/>
          <w:sz w:val="24"/>
          <w:szCs w:val="24"/>
        </w:rPr>
        <w:t>Л</w:t>
      </w:r>
      <w:r w:rsidRPr="000F1DC6">
        <w:rPr>
          <w:rFonts w:ascii="Times New Roman" w:hAnsi="Times New Roman" w:cs="Times New Roman"/>
          <w:sz w:val="24"/>
          <w:szCs w:val="24"/>
        </w:rPr>
        <w:t>оготип нотариальной деятельности</w:t>
      </w:r>
      <w:r w:rsidRPr="000F1DC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F9ACFEB" w14:textId="77777777" w:rsidR="000F1DC6" w:rsidRDefault="000F1DC6" w:rsidP="000F1DC6">
      <w:pPr>
        <w:rPr>
          <w:color w:val="000000"/>
          <w:sz w:val="28"/>
          <w:szCs w:val="28"/>
          <w:u w:val="single"/>
          <w:shd w:val="clear" w:color="auto" w:fill="FFFFFF"/>
        </w:rPr>
      </w:pPr>
    </w:p>
    <w:p w14:paraId="03434E73" w14:textId="41D76718" w:rsidR="000646DE" w:rsidRDefault="000F1DC6" w:rsidP="000F1DC6">
      <w:pPr>
        <w:rPr>
          <w:color w:val="000000"/>
          <w:sz w:val="28"/>
          <w:szCs w:val="28"/>
          <w:shd w:val="clear" w:color="auto" w:fill="FFFFFF"/>
        </w:rPr>
      </w:pPr>
      <w:r w:rsidRPr="000F1DC6">
        <w:rPr>
          <w:rFonts w:ascii="Helvetica" w:hAnsi="Helvetica"/>
          <w:color w:val="000000"/>
          <w:sz w:val="28"/>
          <w:szCs w:val="28"/>
          <w:u w:val="single"/>
          <w:shd w:val="clear" w:color="auto" w:fill="FFFFFF"/>
        </w:rPr>
        <w:lastRenderedPageBreak/>
        <w:t>Логотип нотариальной деятельности</w:t>
      </w:r>
      <w:r w:rsidRPr="000F1DC6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 – является визуальным образом, отличительным знаком услуг, оказываемых белорусскими нотариусами, олицетворяющим деятельность нотариусов по защите прав и законных интересов граждан, юридических лиц и государства путем совершения нотариальных действий.</w:t>
      </w:r>
    </w:p>
    <w:p w14:paraId="00D82FD9" w14:textId="07CD8F4E" w:rsidR="000F1DC6" w:rsidRDefault="000F1DC6" w:rsidP="000F1DC6">
      <w:pPr>
        <w:rPr>
          <w:color w:val="000000"/>
          <w:sz w:val="28"/>
          <w:szCs w:val="28"/>
          <w:shd w:val="clear" w:color="auto" w:fill="FFFFFF"/>
        </w:rPr>
      </w:pPr>
      <w:r w:rsidRPr="000F1DC6">
        <w:rPr>
          <w:rFonts w:ascii="Helvetica" w:hAnsi="Helvetica"/>
          <w:color w:val="000000"/>
          <w:sz w:val="28"/>
          <w:szCs w:val="28"/>
          <w:shd w:val="clear" w:color="auto" w:fill="FFFFFF"/>
        </w:rPr>
        <w:t>Логотип нотариальной деятельности представляет собой стилизованное изображение ладони, олицетворяющей защиту, и василька, традиционного символа Беларуси, ассоциирующегося с белорусским народом и его трудолюбием. Василек на ладони – защита прав и законных интересов белорусского народа нотариусом.</w:t>
      </w:r>
    </w:p>
    <w:p w14:paraId="20034170" w14:textId="24862298" w:rsidR="00F01634" w:rsidRDefault="00F01634" w:rsidP="00F01634">
      <w:pPr>
        <w:shd w:val="clear" w:color="auto" w:fill="FFFFFF"/>
        <w:spacing w:after="168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01634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Логотип нотариальной деятельности размещается на:</w:t>
      </w:r>
    </w:p>
    <w:p w14:paraId="3AECFFAA" w14:textId="77777777" w:rsidR="00F01634" w:rsidRPr="00F01634" w:rsidRDefault="00F01634" w:rsidP="00F01634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F01634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входных группах нотариальных контор и нотариальных бюро;</w:t>
      </w:r>
    </w:p>
    <w:p w14:paraId="3118ECC8" w14:textId="77777777" w:rsidR="00F01634" w:rsidRPr="00F01634" w:rsidRDefault="00F01634" w:rsidP="00F01634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F01634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табличках с информацией о режиме работы нотариальной конторы и нотариального бюро;</w:t>
      </w:r>
    </w:p>
    <w:p w14:paraId="24408E33" w14:textId="77777777" w:rsidR="00F01634" w:rsidRPr="00F01634" w:rsidRDefault="00F01634" w:rsidP="00F01634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F01634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информационных стендах нотариальных контор и нотариальных бюро;</w:t>
      </w:r>
    </w:p>
    <w:p w14:paraId="5B9BF053" w14:textId="77777777" w:rsidR="00F01634" w:rsidRPr="00F01634" w:rsidRDefault="00F01634" w:rsidP="00F01634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F01634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визитной карточке нотариуса и работника нотариальной конторы и нотариального бюро;</w:t>
      </w:r>
    </w:p>
    <w:p w14:paraId="085F8A08" w14:textId="77777777" w:rsidR="00F01634" w:rsidRPr="00F01634" w:rsidRDefault="00F01634" w:rsidP="00F01634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F01634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бейдже нотариуса и работника нотариальной конторы и нотариального бюро;</w:t>
      </w:r>
    </w:p>
    <w:p w14:paraId="543EFB45" w14:textId="77777777" w:rsidR="00F01634" w:rsidRPr="00F01634" w:rsidRDefault="00F01634" w:rsidP="00F01634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F01634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рекламно-информационной и сувенирной продукции, изготавливаемой по заказу БНП, связанной с нотариальной деятельностью;</w:t>
      </w:r>
    </w:p>
    <w:p w14:paraId="51AA2932" w14:textId="7EE331D8" w:rsidR="00F01634" w:rsidRPr="00F01634" w:rsidRDefault="00F01634" w:rsidP="00F01634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F01634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официальном сайте Белорусской нотариальной палаты.</w:t>
      </w:r>
    </w:p>
    <w:p w14:paraId="6AAC2514" w14:textId="77777777" w:rsidR="00F01634" w:rsidRDefault="00F01634" w:rsidP="00F01634">
      <w:pPr>
        <w:shd w:val="clear" w:color="auto" w:fill="FFFFFF"/>
        <w:spacing w:before="100" w:beforeAutospacing="1" w:after="165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14:paraId="48E9DBE3" w14:textId="5B686600" w:rsidR="00F01634" w:rsidRPr="006543D9" w:rsidRDefault="006543D9" w:rsidP="006543D9">
      <w:pPr>
        <w:pStyle w:val="a3"/>
        <w:numPr>
          <w:ilvl w:val="0"/>
          <w:numId w:val="2"/>
        </w:numPr>
        <w:shd w:val="clear" w:color="auto" w:fill="FFFFFF"/>
        <w:spacing w:after="168" w:line="240" w:lineRule="auto"/>
        <w:rPr>
          <w:rFonts w:eastAsia="Times New Roman" w:cs="Times New Roman"/>
          <w:i/>
          <w:iCs/>
          <w:color w:val="000000"/>
          <w:sz w:val="32"/>
          <w:szCs w:val="32"/>
          <w:u w:val="single"/>
          <w:lang w:eastAsia="ru-RU"/>
        </w:rPr>
      </w:pPr>
      <w:r w:rsidRPr="006543D9">
        <w:rPr>
          <w:rFonts w:eastAsia="Times New Roman" w:cs="Times New Roman"/>
          <w:i/>
          <w:iCs/>
          <w:color w:val="000000"/>
          <w:sz w:val="32"/>
          <w:szCs w:val="32"/>
          <w:u w:val="single"/>
          <w:lang w:eastAsia="ru-RU"/>
        </w:rPr>
        <w:t>Кто входит в систему нотариата?</w:t>
      </w:r>
    </w:p>
    <w:p w14:paraId="73FF627F" w14:textId="36B86D96" w:rsidR="00F01634" w:rsidRDefault="006543D9" w:rsidP="000F1DC6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>В систему нотариата входят</w:t>
      </w:r>
      <w:r>
        <w:rPr>
          <w:rFonts w:cs="Times New Roman"/>
          <w:sz w:val="28"/>
          <w:szCs w:val="28"/>
          <w:lang w:val="en-US"/>
        </w:rPr>
        <w:t>:</w:t>
      </w:r>
    </w:p>
    <w:p w14:paraId="5C50DD5F" w14:textId="4C4175D5" w:rsidR="006543D9" w:rsidRPr="00F222F8" w:rsidRDefault="006543D9" w:rsidP="006543D9">
      <w:pPr>
        <w:pStyle w:val="a3"/>
        <w:numPr>
          <w:ilvl w:val="0"/>
          <w:numId w:val="8"/>
        </w:numPr>
        <w:rPr>
          <w:rFonts w:cs="Times New Roman"/>
          <w:sz w:val="26"/>
          <w:szCs w:val="26"/>
          <w:lang w:val="en-US"/>
        </w:rPr>
      </w:pPr>
      <w:r w:rsidRPr="00F222F8">
        <w:rPr>
          <w:rFonts w:ascii="Arial" w:hAnsi="Arial" w:cs="Arial"/>
          <w:color w:val="373D3F"/>
          <w:sz w:val="26"/>
          <w:szCs w:val="26"/>
        </w:rPr>
        <w:t>Государственные нотариусы</w:t>
      </w:r>
    </w:p>
    <w:p w14:paraId="065250C9" w14:textId="6FB07EE0" w:rsidR="006543D9" w:rsidRPr="00F222F8" w:rsidRDefault="006543D9" w:rsidP="006543D9">
      <w:pPr>
        <w:pStyle w:val="a3"/>
        <w:numPr>
          <w:ilvl w:val="0"/>
          <w:numId w:val="8"/>
        </w:numPr>
        <w:rPr>
          <w:rFonts w:cs="Times New Roman"/>
          <w:sz w:val="26"/>
          <w:szCs w:val="26"/>
        </w:rPr>
      </w:pPr>
      <w:r w:rsidRPr="00F222F8">
        <w:rPr>
          <w:rFonts w:ascii="Arial" w:hAnsi="Arial" w:cs="Arial"/>
          <w:color w:val="373D3F"/>
          <w:sz w:val="26"/>
          <w:szCs w:val="26"/>
        </w:rPr>
        <w:t> Уполномоченные должностные лица местных исполнительных и распорядительных органов</w:t>
      </w:r>
    </w:p>
    <w:p w14:paraId="3E48E411" w14:textId="053CB6FD" w:rsidR="006543D9" w:rsidRPr="00F222F8" w:rsidRDefault="006543D9" w:rsidP="006543D9">
      <w:pPr>
        <w:pStyle w:val="a3"/>
        <w:numPr>
          <w:ilvl w:val="0"/>
          <w:numId w:val="8"/>
        </w:numPr>
        <w:rPr>
          <w:rFonts w:cs="Times New Roman"/>
          <w:sz w:val="26"/>
          <w:szCs w:val="26"/>
        </w:rPr>
      </w:pPr>
      <w:r w:rsidRPr="00F222F8">
        <w:rPr>
          <w:rFonts w:ascii="Arial" w:hAnsi="Arial" w:cs="Arial"/>
          <w:color w:val="373D3F"/>
          <w:sz w:val="26"/>
          <w:szCs w:val="26"/>
        </w:rPr>
        <w:t>Должностные лица дипломатических представительств и консульских учреждений Республики Беларусь</w:t>
      </w:r>
    </w:p>
    <w:p w14:paraId="0544ACDB" w14:textId="007F26F4" w:rsidR="006543D9" w:rsidRDefault="006543D9" w:rsidP="006543D9">
      <w:pPr>
        <w:rPr>
          <w:rFonts w:cs="Times New Roman"/>
          <w:sz w:val="28"/>
          <w:szCs w:val="28"/>
        </w:rPr>
      </w:pPr>
    </w:p>
    <w:p w14:paraId="29060E72" w14:textId="7AFA29BD" w:rsidR="006543D9" w:rsidRDefault="006543D9" w:rsidP="006543D9">
      <w:pPr>
        <w:pStyle w:val="a3"/>
        <w:numPr>
          <w:ilvl w:val="0"/>
          <w:numId w:val="2"/>
        </w:numPr>
        <w:rPr>
          <w:rFonts w:cs="Times New Roman"/>
          <w:i/>
          <w:iCs/>
          <w:sz w:val="32"/>
          <w:szCs w:val="32"/>
          <w:u w:val="single"/>
          <w:lang w:val="en-US"/>
        </w:rPr>
      </w:pPr>
      <w:r w:rsidRPr="006543D9">
        <w:rPr>
          <w:rFonts w:cs="Times New Roman"/>
          <w:i/>
          <w:iCs/>
          <w:sz w:val="32"/>
          <w:szCs w:val="32"/>
          <w:u w:val="single"/>
        </w:rPr>
        <w:t>Функции</w:t>
      </w:r>
      <w:r>
        <w:rPr>
          <w:rFonts w:cs="Times New Roman"/>
          <w:i/>
          <w:iCs/>
          <w:sz w:val="32"/>
          <w:szCs w:val="32"/>
          <w:u w:val="single"/>
          <w:lang w:val="en-US"/>
        </w:rPr>
        <w:t>:</w:t>
      </w:r>
    </w:p>
    <w:p w14:paraId="050E1812" w14:textId="77777777" w:rsidR="006543D9" w:rsidRPr="00F222F8" w:rsidRDefault="006543D9" w:rsidP="006543D9">
      <w:pPr>
        <w:pStyle w:val="a3"/>
        <w:numPr>
          <w:ilvl w:val="0"/>
          <w:numId w:val="9"/>
        </w:numPr>
        <w:rPr>
          <w:rFonts w:cs="Times New Roman"/>
          <w:i/>
          <w:iCs/>
          <w:sz w:val="26"/>
          <w:szCs w:val="26"/>
          <w:u w:val="single"/>
        </w:rPr>
      </w:pPr>
      <w:r w:rsidRPr="00F222F8">
        <w:rPr>
          <w:rFonts w:ascii="Segoe UI" w:hAnsi="Segoe UI" w:cs="Segoe UI"/>
          <w:spacing w:val="9"/>
          <w:sz w:val="26"/>
          <w:szCs w:val="26"/>
          <w:shd w:val="clear" w:color="auto" w:fill="FFFFFF"/>
        </w:rPr>
        <w:t xml:space="preserve">удостоверяет сделки (в том числе завещания); </w:t>
      </w:r>
    </w:p>
    <w:p w14:paraId="026E0BBA" w14:textId="77777777" w:rsidR="006543D9" w:rsidRPr="00F222F8" w:rsidRDefault="006543D9" w:rsidP="006543D9">
      <w:pPr>
        <w:pStyle w:val="a3"/>
        <w:numPr>
          <w:ilvl w:val="0"/>
          <w:numId w:val="9"/>
        </w:numPr>
        <w:rPr>
          <w:rFonts w:cs="Times New Roman"/>
          <w:i/>
          <w:iCs/>
          <w:sz w:val="26"/>
          <w:szCs w:val="26"/>
          <w:u w:val="single"/>
        </w:rPr>
      </w:pPr>
      <w:r w:rsidRPr="00F222F8">
        <w:rPr>
          <w:rFonts w:ascii="Segoe UI" w:hAnsi="Segoe UI" w:cs="Segoe UI"/>
          <w:spacing w:val="9"/>
          <w:sz w:val="26"/>
          <w:szCs w:val="26"/>
          <w:shd w:val="clear" w:color="auto" w:fill="FFFFFF"/>
        </w:rPr>
        <w:lastRenderedPageBreak/>
        <w:t xml:space="preserve">удостоверяет согласия, доверенности; </w:t>
      </w:r>
    </w:p>
    <w:p w14:paraId="5878CB3D" w14:textId="77777777" w:rsidR="006543D9" w:rsidRPr="00F222F8" w:rsidRDefault="006543D9" w:rsidP="006543D9">
      <w:pPr>
        <w:pStyle w:val="a3"/>
        <w:numPr>
          <w:ilvl w:val="0"/>
          <w:numId w:val="9"/>
        </w:numPr>
        <w:rPr>
          <w:rFonts w:cs="Times New Roman"/>
          <w:i/>
          <w:iCs/>
          <w:sz w:val="26"/>
          <w:szCs w:val="26"/>
          <w:u w:val="single"/>
        </w:rPr>
      </w:pPr>
      <w:r w:rsidRPr="00F222F8">
        <w:rPr>
          <w:rFonts w:ascii="Segoe UI" w:hAnsi="Segoe UI" w:cs="Segoe UI"/>
          <w:spacing w:val="9"/>
          <w:sz w:val="26"/>
          <w:szCs w:val="26"/>
          <w:shd w:val="clear" w:color="auto" w:fill="FFFFFF"/>
        </w:rPr>
        <w:t xml:space="preserve">выдаёт свидетельства о праве на наследство; </w:t>
      </w:r>
    </w:p>
    <w:p w14:paraId="4FADF816" w14:textId="77777777" w:rsidR="006543D9" w:rsidRPr="00F222F8" w:rsidRDefault="006543D9" w:rsidP="006543D9">
      <w:pPr>
        <w:pStyle w:val="a3"/>
        <w:numPr>
          <w:ilvl w:val="0"/>
          <w:numId w:val="9"/>
        </w:numPr>
        <w:rPr>
          <w:rFonts w:cs="Times New Roman"/>
          <w:i/>
          <w:iCs/>
          <w:sz w:val="26"/>
          <w:szCs w:val="26"/>
          <w:u w:val="single"/>
        </w:rPr>
      </w:pPr>
      <w:r w:rsidRPr="00F222F8">
        <w:rPr>
          <w:rFonts w:ascii="Segoe UI" w:hAnsi="Segoe UI" w:cs="Segoe UI"/>
          <w:spacing w:val="9"/>
          <w:sz w:val="26"/>
          <w:szCs w:val="26"/>
          <w:shd w:val="clear" w:color="auto" w:fill="FFFFFF"/>
        </w:rPr>
        <w:t xml:space="preserve">выдаёт свидетельства о праве собственности на долю в имуществе, нажитом супругами в период брака; </w:t>
      </w:r>
    </w:p>
    <w:p w14:paraId="5B9EF09C" w14:textId="77777777" w:rsidR="00F222F8" w:rsidRPr="00F222F8" w:rsidRDefault="006543D9" w:rsidP="006543D9">
      <w:pPr>
        <w:pStyle w:val="a3"/>
        <w:numPr>
          <w:ilvl w:val="0"/>
          <w:numId w:val="9"/>
        </w:numPr>
        <w:rPr>
          <w:rFonts w:cs="Times New Roman"/>
          <w:i/>
          <w:iCs/>
          <w:sz w:val="26"/>
          <w:szCs w:val="26"/>
          <w:u w:val="single"/>
        </w:rPr>
      </w:pPr>
      <w:r w:rsidRPr="00F222F8">
        <w:rPr>
          <w:rFonts w:ascii="Segoe UI" w:hAnsi="Segoe UI" w:cs="Segoe UI"/>
          <w:spacing w:val="9"/>
          <w:sz w:val="26"/>
          <w:szCs w:val="26"/>
          <w:shd w:val="clear" w:color="auto" w:fill="FFFFFF"/>
        </w:rPr>
        <w:t xml:space="preserve">свидетельствует верность копий документов и выписок из документов; </w:t>
      </w:r>
    </w:p>
    <w:p w14:paraId="2EAC3797" w14:textId="77777777" w:rsidR="00F222F8" w:rsidRPr="00F222F8" w:rsidRDefault="006543D9" w:rsidP="006543D9">
      <w:pPr>
        <w:pStyle w:val="a3"/>
        <w:numPr>
          <w:ilvl w:val="0"/>
          <w:numId w:val="9"/>
        </w:numPr>
        <w:rPr>
          <w:rFonts w:cs="Times New Roman"/>
          <w:i/>
          <w:iCs/>
          <w:sz w:val="26"/>
          <w:szCs w:val="26"/>
          <w:u w:val="single"/>
        </w:rPr>
      </w:pPr>
      <w:r w:rsidRPr="00F222F8">
        <w:rPr>
          <w:rFonts w:ascii="Segoe UI" w:hAnsi="Segoe UI" w:cs="Segoe UI"/>
          <w:spacing w:val="9"/>
          <w:sz w:val="26"/>
          <w:szCs w:val="26"/>
          <w:shd w:val="clear" w:color="auto" w:fill="FFFFFF"/>
        </w:rPr>
        <w:t>свидетельствует подлинность подписи на документах;</w:t>
      </w:r>
    </w:p>
    <w:p w14:paraId="0D860483" w14:textId="77777777" w:rsidR="00F222F8" w:rsidRPr="00F222F8" w:rsidRDefault="006543D9" w:rsidP="006543D9">
      <w:pPr>
        <w:pStyle w:val="a3"/>
        <w:numPr>
          <w:ilvl w:val="0"/>
          <w:numId w:val="9"/>
        </w:numPr>
        <w:rPr>
          <w:rFonts w:cs="Times New Roman"/>
          <w:i/>
          <w:iCs/>
          <w:sz w:val="26"/>
          <w:szCs w:val="26"/>
          <w:u w:val="single"/>
        </w:rPr>
      </w:pPr>
      <w:r w:rsidRPr="00F222F8">
        <w:rPr>
          <w:rFonts w:ascii="Segoe UI" w:hAnsi="Segoe UI" w:cs="Segoe UI"/>
          <w:spacing w:val="9"/>
          <w:sz w:val="26"/>
          <w:szCs w:val="26"/>
          <w:shd w:val="clear" w:color="auto" w:fill="FFFFFF"/>
        </w:rPr>
        <w:t xml:space="preserve"> свидетельствует верность перевода документов с одного языка на другой; </w:t>
      </w:r>
    </w:p>
    <w:p w14:paraId="4F3D0FF7" w14:textId="77777777" w:rsidR="00F222F8" w:rsidRPr="00F222F8" w:rsidRDefault="006543D9" w:rsidP="006543D9">
      <w:pPr>
        <w:pStyle w:val="a3"/>
        <w:numPr>
          <w:ilvl w:val="0"/>
          <w:numId w:val="9"/>
        </w:numPr>
        <w:rPr>
          <w:rFonts w:cs="Times New Roman"/>
          <w:i/>
          <w:iCs/>
          <w:sz w:val="26"/>
          <w:szCs w:val="26"/>
          <w:u w:val="single"/>
        </w:rPr>
      </w:pPr>
      <w:r w:rsidRPr="00F222F8">
        <w:rPr>
          <w:rFonts w:ascii="Segoe UI" w:hAnsi="Segoe UI" w:cs="Segoe UI"/>
          <w:spacing w:val="9"/>
          <w:sz w:val="26"/>
          <w:szCs w:val="26"/>
          <w:shd w:val="clear" w:color="auto" w:fill="FFFFFF"/>
        </w:rPr>
        <w:t xml:space="preserve">принимает в депозит нотариуса денежные средства и (или) ценные бумаги; </w:t>
      </w:r>
    </w:p>
    <w:p w14:paraId="60D22E89" w14:textId="77777777" w:rsidR="00F222F8" w:rsidRPr="00F222F8" w:rsidRDefault="006543D9" w:rsidP="006543D9">
      <w:pPr>
        <w:pStyle w:val="a3"/>
        <w:numPr>
          <w:ilvl w:val="0"/>
          <w:numId w:val="9"/>
        </w:numPr>
        <w:rPr>
          <w:rFonts w:cs="Times New Roman"/>
          <w:i/>
          <w:iCs/>
          <w:sz w:val="26"/>
          <w:szCs w:val="26"/>
          <w:u w:val="single"/>
        </w:rPr>
      </w:pPr>
      <w:r w:rsidRPr="00F222F8">
        <w:rPr>
          <w:rFonts w:ascii="Segoe UI" w:hAnsi="Segoe UI" w:cs="Segoe UI"/>
          <w:spacing w:val="9"/>
          <w:sz w:val="26"/>
          <w:szCs w:val="26"/>
          <w:shd w:val="clear" w:color="auto" w:fill="FFFFFF"/>
        </w:rPr>
        <w:t xml:space="preserve">принимает на хранение документы; </w:t>
      </w:r>
    </w:p>
    <w:p w14:paraId="6A2037C9" w14:textId="62BE4262" w:rsidR="006543D9" w:rsidRPr="00F222F8" w:rsidRDefault="006543D9" w:rsidP="006543D9">
      <w:pPr>
        <w:pStyle w:val="a3"/>
        <w:numPr>
          <w:ilvl w:val="0"/>
          <w:numId w:val="9"/>
        </w:numPr>
        <w:rPr>
          <w:rFonts w:cs="Times New Roman"/>
          <w:i/>
          <w:iCs/>
          <w:sz w:val="26"/>
          <w:szCs w:val="26"/>
          <w:u w:val="single"/>
        </w:rPr>
      </w:pPr>
      <w:r w:rsidRPr="00F222F8">
        <w:rPr>
          <w:rFonts w:ascii="Segoe UI" w:hAnsi="Segoe UI" w:cs="Segoe UI"/>
          <w:spacing w:val="9"/>
          <w:sz w:val="26"/>
          <w:szCs w:val="26"/>
          <w:shd w:val="clear" w:color="auto" w:fill="FFFFFF"/>
        </w:rPr>
        <w:t>иные нотариальные действия, предусмотренные законодательством.</w:t>
      </w:r>
    </w:p>
    <w:p w14:paraId="1121970A" w14:textId="185B15A5" w:rsidR="00F222F8" w:rsidRDefault="00F222F8" w:rsidP="00F222F8">
      <w:pPr>
        <w:pStyle w:val="a3"/>
        <w:ind w:left="-284"/>
        <w:rPr>
          <w:rFonts w:ascii="Segoe UI" w:hAnsi="Segoe UI" w:cs="Segoe UI"/>
          <w:spacing w:val="9"/>
          <w:sz w:val="26"/>
          <w:szCs w:val="26"/>
          <w:shd w:val="clear" w:color="auto" w:fill="FFFFFF"/>
        </w:rPr>
      </w:pPr>
    </w:p>
    <w:p w14:paraId="1508025E" w14:textId="439B42AC" w:rsidR="00F222F8" w:rsidRPr="00F222F8" w:rsidRDefault="00F222F8" w:rsidP="00F222F8">
      <w:pPr>
        <w:pStyle w:val="a3"/>
        <w:numPr>
          <w:ilvl w:val="0"/>
          <w:numId w:val="2"/>
        </w:numPr>
        <w:rPr>
          <w:rFonts w:cs="Times New Roman"/>
          <w:i/>
          <w:iCs/>
          <w:sz w:val="26"/>
          <w:szCs w:val="26"/>
          <w:u w:val="single"/>
        </w:rPr>
      </w:pPr>
      <w:r>
        <w:rPr>
          <w:rFonts w:cs="Times New Roman"/>
          <w:i/>
          <w:iCs/>
          <w:sz w:val="26"/>
          <w:szCs w:val="26"/>
          <w:u w:val="single"/>
        </w:rPr>
        <w:t>Задачи</w:t>
      </w:r>
      <w:r>
        <w:rPr>
          <w:rFonts w:cs="Times New Roman"/>
          <w:i/>
          <w:iCs/>
          <w:sz w:val="26"/>
          <w:szCs w:val="26"/>
          <w:u w:val="single"/>
          <w:lang w:val="en-US"/>
        </w:rPr>
        <w:t>:</w:t>
      </w:r>
    </w:p>
    <w:p w14:paraId="36598738" w14:textId="43B5BDF7" w:rsidR="00F222F8" w:rsidRPr="00B2133F" w:rsidRDefault="00F222F8" w:rsidP="00F222F8">
      <w:pPr>
        <w:pStyle w:val="a3"/>
        <w:numPr>
          <w:ilvl w:val="0"/>
          <w:numId w:val="11"/>
        </w:numPr>
        <w:rPr>
          <w:rFonts w:cs="Times New Roman"/>
          <w:sz w:val="26"/>
          <w:szCs w:val="26"/>
        </w:rPr>
      </w:pPr>
      <w:r w:rsidRPr="00B2133F">
        <w:rPr>
          <w:rFonts w:cs="Times New Roman"/>
          <w:sz w:val="26"/>
          <w:szCs w:val="26"/>
        </w:rPr>
        <w:t>Обес</w:t>
      </w:r>
      <w:r w:rsidRPr="00B2133F">
        <w:rPr>
          <w:rFonts w:cs="Times New Roman"/>
          <w:sz w:val="26"/>
          <w:szCs w:val="26"/>
        </w:rPr>
        <w:t>печение защиты прав и законных интересов граждан и юридических лиц, государственных интересов путем совершения нотариальных действий;</w:t>
      </w:r>
    </w:p>
    <w:p w14:paraId="2E4595EE" w14:textId="4B01ED5E" w:rsidR="00F222F8" w:rsidRPr="00B2133F" w:rsidRDefault="00F222F8" w:rsidP="00F222F8">
      <w:pPr>
        <w:pStyle w:val="a3"/>
        <w:numPr>
          <w:ilvl w:val="0"/>
          <w:numId w:val="11"/>
        </w:numPr>
        <w:rPr>
          <w:rFonts w:cs="Times New Roman"/>
          <w:sz w:val="26"/>
          <w:szCs w:val="26"/>
        </w:rPr>
      </w:pPr>
      <w:r w:rsidRPr="00B2133F">
        <w:rPr>
          <w:sz w:val="26"/>
          <w:szCs w:val="26"/>
          <w:shd w:val="clear" w:color="auto" w:fill="FFFFFF"/>
        </w:rPr>
        <w:t>нотариальное удостоверение сделок, бесспорных прав и фактов в целях придания им юридической достоверности и обеспечения стабильности гражданского о</w:t>
      </w:r>
      <w:bookmarkStart w:id="0" w:name="_GoBack"/>
      <w:bookmarkEnd w:id="0"/>
      <w:r w:rsidRPr="00B2133F">
        <w:rPr>
          <w:sz w:val="26"/>
          <w:szCs w:val="26"/>
          <w:shd w:val="clear" w:color="auto" w:fill="FFFFFF"/>
        </w:rPr>
        <w:t>борота;</w:t>
      </w:r>
    </w:p>
    <w:p w14:paraId="23FC04B8" w14:textId="69B97679" w:rsidR="00F222F8" w:rsidRPr="00B2133F" w:rsidRDefault="00F222F8" w:rsidP="00F222F8">
      <w:pPr>
        <w:pStyle w:val="a3"/>
        <w:numPr>
          <w:ilvl w:val="0"/>
          <w:numId w:val="11"/>
        </w:numPr>
        <w:rPr>
          <w:rFonts w:cs="Times New Roman"/>
          <w:sz w:val="26"/>
          <w:szCs w:val="26"/>
        </w:rPr>
      </w:pPr>
      <w:r w:rsidRPr="00B2133F">
        <w:rPr>
          <w:sz w:val="26"/>
          <w:szCs w:val="26"/>
          <w:shd w:val="clear" w:color="auto" w:fill="FFFFFF"/>
        </w:rPr>
        <w:t>оказание юридической помощи в порядке, установленном законодательством;</w:t>
      </w:r>
    </w:p>
    <w:p w14:paraId="0B02EAE2" w14:textId="0E5801B0" w:rsidR="00F222F8" w:rsidRPr="00B2133F" w:rsidRDefault="00F222F8" w:rsidP="00F222F8">
      <w:pPr>
        <w:pStyle w:val="a3"/>
        <w:numPr>
          <w:ilvl w:val="0"/>
          <w:numId w:val="11"/>
        </w:numPr>
        <w:rPr>
          <w:rFonts w:cs="Times New Roman"/>
          <w:sz w:val="26"/>
          <w:szCs w:val="26"/>
        </w:rPr>
      </w:pPr>
      <w:r w:rsidRPr="00B2133F">
        <w:rPr>
          <w:sz w:val="26"/>
          <w:szCs w:val="26"/>
          <w:shd w:val="clear" w:color="auto" w:fill="FFFFFF"/>
        </w:rPr>
        <w:t>формирование уважительного отношения к закону.</w:t>
      </w:r>
    </w:p>
    <w:p w14:paraId="7C705C3F" w14:textId="77777777" w:rsidR="00F222F8" w:rsidRDefault="00F222F8" w:rsidP="00F222F8">
      <w:pPr>
        <w:pStyle w:val="a3"/>
        <w:ind w:left="153"/>
        <w:rPr>
          <w:rFonts w:cs="Times New Roman"/>
          <w:i/>
          <w:iCs/>
          <w:sz w:val="26"/>
          <w:szCs w:val="26"/>
          <w:u w:val="single"/>
        </w:rPr>
      </w:pPr>
    </w:p>
    <w:p w14:paraId="5D498180" w14:textId="1DA4E3C5" w:rsidR="00F222F8" w:rsidRPr="00F222F8" w:rsidRDefault="00F222F8" w:rsidP="00F222F8">
      <w:pPr>
        <w:pStyle w:val="a3"/>
        <w:ind w:left="153"/>
        <w:rPr>
          <w:rFonts w:cs="Times New Roman"/>
          <w:sz w:val="26"/>
          <w:szCs w:val="26"/>
        </w:rPr>
      </w:pPr>
    </w:p>
    <w:sectPr w:rsidR="00F222F8" w:rsidRPr="00F2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413E7"/>
    <w:multiLevelType w:val="hybridMultilevel"/>
    <w:tmpl w:val="67C45C76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25490B6B"/>
    <w:multiLevelType w:val="hybridMultilevel"/>
    <w:tmpl w:val="6F78A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339EE"/>
    <w:multiLevelType w:val="hybridMultilevel"/>
    <w:tmpl w:val="2572D10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E2C10CD"/>
    <w:multiLevelType w:val="multilevel"/>
    <w:tmpl w:val="7980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B2F23"/>
    <w:multiLevelType w:val="hybridMultilevel"/>
    <w:tmpl w:val="121048F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4EA43CA9"/>
    <w:multiLevelType w:val="hybridMultilevel"/>
    <w:tmpl w:val="A878A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56CCC"/>
    <w:multiLevelType w:val="multilevel"/>
    <w:tmpl w:val="4EB4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23847"/>
    <w:multiLevelType w:val="multilevel"/>
    <w:tmpl w:val="759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96E53"/>
    <w:multiLevelType w:val="hybridMultilevel"/>
    <w:tmpl w:val="64EC0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E59FC"/>
    <w:multiLevelType w:val="hybridMultilevel"/>
    <w:tmpl w:val="D5E2B760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71080300"/>
    <w:multiLevelType w:val="hybridMultilevel"/>
    <w:tmpl w:val="A9B2BA70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D0"/>
    <w:rsid w:val="000646DE"/>
    <w:rsid w:val="000F1DC6"/>
    <w:rsid w:val="006543D9"/>
    <w:rsid w:val="006861C0"/>
    <w:rsid w:val="00B2133F"/>
    <w:rsid w:val="00E543D0"/>
    <w:rsid w:val="00F01634"/>
    <w:rsid w:val="00F2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2A1B"/>
  <w15:chartTrackingRefBased/>
  <w15:docId w15:val="{40615357-59B8-435F-A4A7-48DAC192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6D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6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2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2025-03-04T12:04:00Z</dcterms:created>
  <dcterms:modified xsi:type="dcterms:W3CDTF">2025-03-04T13:13:00Z</dcterms:modified>
</cp:coreProperties>
</file>