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A33A23" w:rsidRDefault="00A33A23" w:rsidP="00A33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23">
        <w:rPr>
          <w:rFonts w:ascii="Times New Roman" w:hAnsi="Times New Roman" w:cs="Times New Roman"/>
          <w:b/>
          <w:sz w:val="28"/>
          <w:szCs w:val="28"/>
        </w:rPr>
        <w:t>Белорусские земли в условиях раздробленности</w:t>
      </w:r>
    </w:p>
    <w:p w:rsidR="00A33A23" w:rsidRPr="00A33A23" w:rsidRDefault="00A33A23" w:rsidP="00A33A23">
      <w:pPr>
        <w:spacing w:after="0"/>
        <w:jc w:val="center"/>
        <w:rPr>
          <w:sz w:val="28"/>
          <w:szCs w:val="28"/>
        </w:rPr>
      </w:pPr>
      <w:r w:rsidRPr="00A33A23">
        <w:rPr>
          <w:rFonts w:ascii="Times New Roman" w:hAnsi="Times New Roman" w:cs="Times New Roman"/>
          <w:b/>
          <w:sz w:val="28"/>
          <w:szCs w:val="28"/>
        </w:rPr>
        <w:t>ИСТОРИЯ БЕЛАРУСИ 6 КЛАСС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 xml:space="preserve">1.Впервые </w:t>
      </w:r>
      <w:proofErr w:type="spellStart"/>
      <w:r w:rsidRPr="00A33A23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упоминается в летописи </w:t>
      </w:r>
      <w:proofErr w:type="gramStart"/>
      <w:r w:rsidRPr="00A33A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3A23">
        <w:rPr>
          <w:rFonts w:ascii="Times New Roman" w:hAnsi="Times New Roman" w:cs="Times New Roman"/>
          <w:sz w:val="28"/>
          <w:szCs w:val="28"/>
        </w:rPr>
        <w:t>: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33A23">
        <w:rPr>
          <w:rFonts w:ascii="Times New Roman" w:hAnsi="Times New Roman" w:cs="Times New Roman"/>
          <w:sz w:val="28"/>
          <w:szCs w:val="28"/>
        </w:rPr>
        <w:t>1142 г.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33A23">
        <w:rPr>
          <w:rFonts w:ascii="Times New Roman" w:hAnsi="Times New Roman" w:cs="Times New Roman"/>
          <w:sz w:val="28"/>
          <w:szCs w:val="28"/>
        </w:rPr>
        <w:t>1097 г.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33A23">
        <w:rPr>
          <w:rFonts w:ascii="Times New Roman" w:hAnsi="Times New Roman" w:cs="Times New Roman"/>
          <w:sz w:val="28"/>
          <w:szCs w:val="28"/>
        </w:rPr>
        <w:t>1067 г.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A33A23">
        <w:rPr>
          <w:rFonts w:ascii="Times New Roman" w:hAnsi="Times New Roman" w:cs="Times New Roman"/>
          <w:sz w:val="28"/>
          <w:szCs w:val="28"/>
        </w:rPr>
        <w:t>1019 г.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>2.Чечерск, Гомель, Кричев, Мстиславль — наиболее древние города: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33A23">
        <w:rPr>
          <w:rFonts w:ascii="Times New Roman" w:hAnsi="Times New Roman" w:cs="Times New Roman"/>
          <w:sz w:val="28"/>
          <w:szCs w:val="28"/>
        </w:rPr>
        <w:t>Берестейщины</w:t>
      </w:r>
      <w:proofErr w:type="spellEnd"/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33A23">
        <w:rPr>
          <w:rFonts w:ascii="Times New Roman" w:hAnsi="Times New Roman" w:cs="Times New Roman"/>
          <w:sz w:val="28"/>
          <w:szCs w:val="28"/>
        </w:rPr>
        <w:t>Посожья</w:t>
      </w:r>
      <w:proofErr w:type="spellEnd"/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33A23">
        <w:rPr>
          <w:rFonts w:ascii="Times New Roman" w:hAnsi="Times New Roman" w:cs="Times New Roman"/>
          <w:sz w:val="28"/>
          <w:szCs w:val="28"/>
        </w:rPr>
        <w:t>Понеманья</w:t>
      </w:r>
      <w:proofErr w:type="spellEnd"/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33A23">
        <w:rPr>
          <w:rFonts w:ascii="Times New Roman" w:hAnsi="Times New Roman" w:cs="Times New Roman"/>
          <w:sz w:val="28"/>
          <w:szCs w:val="28"/>
        </w:rPr>
        <w:t>Подвинья</w:t>
      </w:r>
      <w:proofErr w:type="spellEnd"/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>3.В XII в. Земли радимичей были присоединены к Смоленскому и Киевскому княжествам.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33A2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33A2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 xml:space="preserve">4.Город Городня (Гродно) – один из древнейших городов </w:t>
      </w:r>
      <w:proofErr w:type="spellStart"/>
      <w:r w:rsidRPr="00A33A23">
        <w:rPr>
          <w:rFonts w:ascii="Times New Roman" w:hAnsi="Times New Roman" w:cs="Times New Roman"/>
          <w:sz w:val="28"/>
          <w:szCs w:val="28"/>
        </w:rPr>
        <w:t>Понеманья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>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33A2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33A2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 xml:space="preserve">5.Самостоятельного княжества с центром в </w:t>
      </w:r>
      <w:proofErr w:type="spellStart"/>
      <w:r w:rsidRPr="00A33A23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не сложилось.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33A2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33A2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>6.Белорусские земли в период раздробленности входили в состав нескольких государств-княжеств.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33A2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33A2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A23" w:rsidRPr="00A33A23" w:rsidRDefault="00A33A23" w:rsidP="00A33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A23">
        <w:rPr>
          <w:rFonts w:ascii="Times New Roman" w:hAnsi="Times New Roman" w:cs="Times New Roman"/>
          <w:sz w:val="28"/>
          <w:szCs w:val="28"/>
        </w:rPr>
        <w:t xml:space="preserve">7.На северо-западе восточнославянских земель проживали </w:t>
      </w:r>
      <w:proofErr w:type="spellStart"/>
      <w:r w:rsidRPr="00A33A23">
        <w:rPr>
          <w:rFonts w:ascii="Times New Roman" w:hAnsi="Times New Roman" w:cs="Times New Roman"/>
          <w:sz w:val="28"/>
          <w:szCs w:val="28"/>
        </w:rPr>
        <w:t>балтские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племена: </w:t>
      </w:r>
      <w:proofErr w:type="spellStart"/>
      <w:r w:rsidRPr="00A33A23">
        <w:rPr>
          <w:rFonts w:ascii="Times New Roman" w:hAnsi="Times New Roman" w:cs="Times New Roman"/>
          <w:sz w:val="28"/>
          <w:szCs w:val="28"/>
        </w:rPr>
        <w:t>литва</w:t>
      </w:r>
      <w:proofErr w:type="spellEnd"/>
      <w:r w:rsidRPr="00A33A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Pr="00A33A23">
        <w:rPr>
          <w:rFonts w:ascii="Times New Roman" w:hAnsi="Times New Roman" w:cs="Times New Roman"/>
          <w:sz w:val="28"/>
          <w:szCs w:val="28"/>
        </w:rPr>
        <w:t>.</w:t>
      </w:r>
    </w:p>
    <w:sectPr w:rsidR="00A33A23" w:rsidRPr="00A33A23" w:rsidSect="00A33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23"/>
    <w:rsid w:val="00953618"/>
    <w:rsid w:val="00A33A23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2022-12-11T10:57:00Z</dcterms:created>
  <dcterms:modified xsi:type="dcterms:W3CDTF">2022-12-11T10:59:00Z</dcterms:modified>
</cp:coreProperties>
</file>