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D2" w:rsidRDefault="00387DD2" w:rsidP="00387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10 КЛАСС</w:t>
      </w:r>
    </w:p>
    <w:p w:rsidR="00AF4BAC" w:rsidRDefault="00387DD2" w:rsidP="00387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DD2">
        <w:rPr>
          <w:rFonts w:ascii="Times New Roman" w:hAnsi="Times New Roman" w:cs="Times New Roman"/>
          <w:b/>
          <w:sz w:val="28"/>
          <w:szCs w:val="28"/>
        </w:rPr>
        <w:t>БАРОККО В КУЛЬТУРЕ БЕЛАРУСИ</w:t>
      </w:r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1.Условное название художественной системы позднего барокко в монументальной культовой архитектуре Беларуси (1730-1</w:t>
      </w:r>
      <w:r>
        <w:rPr>
          <w:rFonts w:ascii="Times New Roman" w:hAnsi="Times New Roman" w:cs="Times New Roman"/>
          <w:sz w:val="28"/>
          <w:szCs w:val="28"/>
        </w:rPr>
        <w:t>770-е гг.), – это _____ барокко</w:t>
      </w:r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2.Внедрению барокко в культурную жизнь белорусских земель способствовал орден иезуитов</w:t>
      </w:r>
    </w:p>
    <w:p w:rsidR="00387DD2" w:rsidRPr="00387DD2" w:rsidRDefault="00387DD2" w:rsidP="00387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87DD2" w:rsidRPr="00387DD2" w:rsidRDefault="00387DD2" w:rsidP="00387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3.Эпоха барокко характеризуется доминированием белорусской культурной традиции</w:t>
      </w:r>
    </w:p>
    <w:p w:rsidR="00387DD2" w:rsidRPr="00387DD2" w:rsidRDefault="00387DD2" w:rsidP="00387D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87DD2" w:rsidRPr="00387DD2" w:rsidRDefault="00387DD2" w:rsidP="00387D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4.Укажите, кто является автором «Истории Литвы»</w:t>
      </w:r>
    </w:p>
    <w:p w:rsidR="00387DD2" w:rsidRPr="00387DD2" w:rsidRDefault="00387DD2" w:rsidP="00387D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 xml:space="preserve">Афанасий </w:t>
      </w:r>
      <w:proofErr w:type="spellStart"/>
      <w:r w:rsidRPr="00387DD2">
        <w:rPr>
          <w:rFonts w:ascii="Times New Roman" w:hAnsi="Times New Roman" w:cs="Times New Roman"/>
          <w:sz w:val="28"/>
          <w:szCs w:val="28"/>
        </w:rPr>
        <w:t>Филипович</w:t>
      </w:r>
      <w:proofErr w:type="spellEnd"/>
    </w:p>
    <w:p w:rsidR="00387DD2" w:rsidRPr="00387DD2" w:rsidRDefault="00387DD2" w:rsidP="00387D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 xml:space="preserve">Федор </w:t>
      </w:r>
      <w:proofErr w:type="spellStart"/>
      <w:r w:rsidRPr="00387DD2">
        <w:rPr>
          <w:rFonts w:ascii="Times New Roman" w:hAnsi="Times New Roman" w:cs="Times New Roman"/>
          <w:sz w:val="28"/>
          <w:szCs w:val="28"/>
        </w:rPr>
        <w:t>Евлашевский</w:t>
      </w:r>
      <w:proofErr w:type="spellEnd"/>
    </w:p>
    <w:p w:rsidR="00387DD2" w:rsidRPr="00387DD2" w:rsidRDefault="00387DD2" w:rsidP="00387D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87DD2">
        <w:rPr>
          <w:rFonts w:ascii="Times New Roman" w:hAnsi="Times New Roman" w:cs="Times New Roman"/>
          <w:sz w:val="28"/>
          <w:szCs w:val="28"/>
        </w:rPr>
        <w:t>Соломея</w:t>
      </w:r>
      <w:proofErr w:type="spellEnd"/>
      <w:r w:rsidRPr="00387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DD2">
        <w:rPr>
          <w:rFonts w:ascii="Times New Roman" w:hAnsi="Times New Roman" w:cs="Times New Roman"/>
          <w:sz w:val="28"/>
          <w:szCs w:val="28"/>
        </w:rPr>
        <w:t>Пильштынова-Русецкая</w:t>
      </w:r>
      <w:proofErr w:type="spellEnd"/>
    </w:p>
    <w:p w:rsidR="00387DD2" w:rsidRPr="00387DD2" w:rsidRDefault="00387DD2" w:rsidP="00387D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 xml:space="preserve">Альберт </w:t>
      </w:r>
      <w:proofErr w:type="spellStart"/>
      <w:r w:rsidRPr="00387DD2">
        <w:rPr>
          <w:rFonts w:ascii="Times New Roman" w:hAnsi="Times New Roman" w:cs="Times New Roman"/>
          <w:sz w:val="28"/>
          <w:szCs w:val="28"/>
        </w:rPr>
        <w:t>Виюк-Коялович</w:t>
      </w:r>
      <w:proofErr w:type="spellEnd"/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 xml:space="preserve">5.Укажите год, когда король Стефан </w:t>
      </w:r>
      <w:proofErr w:type="spellStart"/>
      <w:r w:rsidRPr="00387DD2">
        <w:rPr>
          <w:rFonts w:ascii="Times New Roman" w:hAnsi="Times New Roman" w:cs="Times New Roman"/>
          <w:sz w:val="28"/>
          <w:szCs w:val="28"/>
        </w:rPr>
        <w:t>Баторий</w:t>
      </w:r>
      <w:proofErr w:type="spellEnd"/>
      <w:r w:rsidRPr="00387DD2">
        <w:rPr>
          <w:rFonts w:ascii="Times New Roman" w:hAnsi="Times New Roman" w:cs="Times New Roman"/>
          <w:sz w:val="28"/>
          <w:szCs w:val="28"/>
        </w:rPr>
        <w:t xml:space="preserve"> открыл </w:t>
      </w:r>
      <w:proofErr w:type="spellStart"/>
      <w:r w:rsidRPr="00387DD2">
        <w:rPr>
          <w:rFonts w:ascii="Times New Roman" w:hAnsi="Times New Roman" w:cs="Times New Roman"/>
          <w:sz w:val="28"/>
          <w:szCs w:val="28"/>
        </w:rPr>
        <w:t>Виленскую</w:t>
      </w:r>
      <w:proofErr w:type="spellEnd"/>
      <w:r w:rsidRPr="00387DD2">
        <w:rPr>
          <w:rFonts w:ascii="Times New Roman" w:hAnsi="Times New Roman" w:cs="Times New Roman"/>
          <w:sz w:val="28"/>
          <w:szCs w:val="28"/>
        </w:rPr>
        <w:t xml:space="preserve"> иезуитскую академию:</w:t>
      </w:r>
    </w:p>
    <w:p w:rsidR="00387DD2" w:rsidRPr="00387DD2" w:rsidRDefault="00387DD2" w:rsidP="00387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1579</w:t>
      </w:r>
    </w:p>
    <w:p w:rsidR="00387DD2" w:rsidRPr="00387DD2" w:rsidRDefault="00387DD2" w:rsidP="00387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1588</w:t>
      </w:r>
    </w:p>
    <w:p w:rsidR="00387DD2" w:rsidRPr="00387DD2" w:rsidRDefault="00387DD2" w:rsidP="00387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1598</w:t>
      </w:r>
    </w:p>
    <w:p w:rsidR="00387DD2" w:rsidRPr="00387DD2" w:rsidRDefault="00387DD2" w:rsidP="00387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1575</w:t>
      </w:r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 xml:space="preserve">6.Определите дату издания </w:t>
      </w:r>
      <w:proofErr w:type="spellStart"/>
      <w:r w:rsidRPr="00387DD2">
        <w:rPr>
          <w:rFonts w:ascii="Times New Roman" w:hAnsi="Times New Roman" w:cs="Times New Roman"/>
          <w:sz w:val="28"/>
          <w:szCs w:val="28"/>
        </w:rPr>
        <w:t>Евьевского</w:t>
      </w:r>
      <w:proofErr w:type="spellEnd"/>
      <w:r w:rsidRPr="00387DD2">
        <w:rPr>
          <w:rFonts w:ascii="Times New Roman" w:hAnsi="Times New Roman" w:cs="Times New Roman"/>
          <w:sz w:val="28"/>
          <w:szCs w:val="28"/>
        </w:rPr>
        <w:t xml:space="preserve"> букваря:</w:t>
      </w:r>
    </w:p>
    <w:p w:rsidR="00387DD2" w:rsidRPr="00387DD2" w:rsidRDefault="00387DD2" w:rsidP="00387D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1620</w:t>
      </w:r>
    </w:p>
    <w:p w:rsidR="00387DD2" w:rsidRPr="00387DD2" w:rsidRDefault="00387DD2" w:rsidP="00387D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1601</w:t>
      </w:r>
    </w:p>
    <w:p w:rsidR="00387DD2" w:rsidRPr="00387DD2" w:rsidRDefault="00387DD2" w:rsidP="00387D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1618</w:t>
      </w:r>
    </w:p>
    <w:p w:rsidR="00387DD2" w:rsidRPr="00387DD2" w:rsidRDefault="00387DD2" w:rsidP="00387D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1615</w:t>
      </w:r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7.Определите вид портрета, пользовавшийся наибольшей популярностью среди шляхты:</w:t>
      </w:r>
    </w:p>
    <w:p w:rsidR="00387DD2" w:rsidRPr="00387DD2" w:rsidRDefault="00387DD2" w:rsidP="00387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погребальный портрет</w:t>
      </w:r>
    </w:p>
    <w:p w:rsidR="00387DD2" w:rsidRPr="00387DD2" w:rsidRDefault="00387DD2" w:rsidP="00387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«сарматский портрет»</w:t>
      </w:r>
    </w:p>
    <w:p w:rsidR="00387DD2" w:rsidRPr="00387DD2" w:rsidRDefault="00387DD2" w:rsidP="00387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исторический портрет</w:t>
      </w:r>
    </w:p>
    <w:p w:rsidR="00387DD2" w:rsidRPr="00387DD2" w:rsidRDefault="00387DD2" w:rsidP="00387DD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lastRenderedPageBreak/>
        <w:t>бытовой портрет</w:t>
      </w:r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8.Идеология, которая способствовала законодательному оформлению замкнутого шляхетского сословия, основным постулатом которой было происхождение шляхетского сословия о</w:t>
      </w:r>
      <w:r>
        <w:rPr>
          <w:rFonts w:ascii="Times New Roman" w:hAnsi="Times New Roman" w:cs="Times New Roman"/>
          <w:sz w:val="28"/>
          <w:szCs w:val="28"/>
        </w:rPr>
        <w:t>т племени сарматов – это _____.</w:t>
      </w:r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9.Сарматский портрет – форма парадного рыцарского портрета, характерная для изобразительного искусства ВКЛ периода XV – XVIII веков</w:t>
      </w:r>
    </w:p>
    <w:p w:rsidR="00387DD2" w:rsidRPr="00387DD2" w:rsidRDefault="00387DD2" w:rsidP="00387DD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87DD2" w:rsidRPr="00387DD2" w:rsidRDefault="00387DD2" w:rsidP="00387DD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</w:p>
    <w:p w:rsidR="00387DD2" w:rsidRPr="00387DD2" w:rsidRDefault="00387DD2" w:rsidP="00387DD2">
      <w:pPr>
        <w:rPr>
          <w:rFonts w:ascii="Times New Roman" w:hAnsi="Times New Roman" w:cs="Times New Roman"/>
          <w:sz w:val="28"/>
          <w:szCs w:val="28"/>
        </w:rPr>
      </w:pPr>
      <w:r w:rsidRPr="00387DD2">
        <w:rPr>
          <w:rFonts w:ascii="Times New Roman" w:hAnsi="Times New Roman" w:cs="Times New Roman"/>
          <w:sz w:val="28"/>
          <w:szCs w:val="28"/>
        </w:rPr>
        <w:t>10.</w:t>
      </w:r>
      <w:proofErr w:type="gramStart"/>
      <w:r w:rsidRPr="00387DD2">
        <w:rPr>
          <w:rFonts w:ascii="Times New Roman" w:hAnsi="Times New Roman" w:cs="Times New Roman"/>
          <w:sz w:val="28"/>
          <w:szCs w:val="28"/>
        </w:rPr>
        <w:t>Архитектором, перестроившим Софийский собор в Полоцке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_________.</w:t>
      </w:r>
      <w:bookmarkStart w:id="0" w:name="_GoBack"/>
      <w:bookmarkEnd w:id="0"/>
    </w:p>
    <w:p w:rsidR="00387DD2" w:rsidRPr="00387DD2" w:rsidRDefault="00387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87DD2" w:rsidRPr="00387DD2" w:rsidSect="00387D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C38"/>
    <w:multiLevelType w:val="hybridMultilevel"/>
    <w:tmpl w:val="2A5C5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26288"/>
    <w:multiLevelType w:val="hybridMultilevel"/>
    <w:tmpl w:val="2B301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A5B27"/>
    <w:multiLevelType w:val="hybridMultilevel"/>
    <w:tmpl w:val="6922C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73686"/>
    <w:multiLevelType w:val="hybridMultilevel"/>
    <w:tmpl w:val="E168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21D73"/>
    <w:multiLevelType w:val="hybridMultilevel"/>
    <w:tmpl w:val="18F2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4349D"/>
    <w:multiLevelType w:val="hybridMultilevel"/>
    <w:tmpl w:val="3244E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3794B"/>
    <w:multiLevelType w:val="hybridMultilevel"/>
    <w:tmpl w:val="276E0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D2"/>
    <w:rsid w:val="00387DD2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2023-02-17T17:06:00Z</cp:lastPrinted>
  <dcterms:created xsi:type="dcterms:W3CDTF">2023-02-17T17:04:00Z</dcterms:created>
  <dcterms:modified xsi:type="dcterms:W3CDTF">2023-02-17T17:06:00Z</dcterms:modified>
</cp:coreProperties>
</file>