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ИБ, 7 кл.Опрос по теме 2 “Политическое положение ВКЛ”,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карточка 1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( 1-2 б.)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Битва под Оршей произошла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в: а) 1506 г.., б) 1508 г., в)  1514 г., г) 1522 г.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( 3-4 б.)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Соотнесите: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Глинский</w:t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Острожский</w:t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Александр</w:t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Сигизмунд I Старый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Иван III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numPr>
                <w:ilvl w:val="0"/>
                <w:numId w:val="1"/>
              </w:numPr>
              <w:spacing w:after="32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единственная война, начатая по инициативе ВКЛ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1534-1537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5 августа 1506 г.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В.восстановление унии между ВКЛ и Польшей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8 сентября 1514 г.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великий князь Московский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Ж. стал чаще назначать на должности представителей знатных православных родов</w:t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5229225</wp:posOffset>
            </wp:positionH>
            <wp:positionV relativeFrom="paragraph">
              <wp:posOffset>76200</wp:posOffset>
            </wp:positionV>
            <wp:extent cx="503634" cy="671513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634" cy="671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ageBreakBefore w:val="0"/>
        <w:widowControl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3.(5-6 б.) 1.Назовите событие ( с датой),  с которым связано это изображение. В чем состоит его историческое значение?</w:t>
      </w:r>
    </w:p>
    <w:p w:rsidR="00000000" w:rsidDel="00000000" w:rsidP="00000000" w:rsidRDefault="00000000" w:rsidRPr="00000000" w14:paraId="00000012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2. Узнавайте историческую личность первой половины XVI в.  по описанию</w:t>
      </w:r>
    </w:p>
    <w:p w:rsidR="00000000" w:rsidDel="00000000" w:rsidP="00000000" w:rsidRDefault="00000000" w:rsidRPr="00000000" w14:paraId="00000013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 из  “Записок  о Московии” австрийского дипломата Сигизмунда Герберштейна)  и выразите свое отношение к его деятельности: “Князь же … еще юношей направился в Германию, проявив храбрость на службе у Альберта, герцога саксонского… и, пройдя все ступени военной службы, приобрел себе славное имя. Воспитанный в немецких обычаях, он вернулся на родину, где пользовался большим влиянием и занимал высшие должности  при короле Александре, так что тот все сложные дела решал по его советам и желанию...”</w:t>
      </w:r>
    </w:p>
    <w:p w:rsidR="00000000" w:rsidDel="00000000" w:rsidP="00000000" w:rsidRDefault="00000000" w:rsidRPr="00000000" w14:paraId="00000014">
      <w:pPr>
        <w:pageBreakBefore w:val="0"/>
        <w:widowControl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 (7-8 б.) Заполните таблицу “Борьба ВКЛ с Великим княжеством Московским”</w:t>
      </w:r>
    </w:p>
    <w:tbl>
      <w:tblPr>
        <w:tblStyle w:val="Table2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5"/>
        <w:gridCol w:w="2790"/>
        <w:gridCol w:w="3870"/>
        <w:tblGridChange w:id="0">
          <w:tblGrid>
            <w:gridCol w:w="2355"/>
            <w:gridCol w:w="2790"/>
            <w:gridCol w:w="38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Дата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Битва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Итог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widowControl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 ( 9-10 б.) 1.Определите причины военных конфликтов ВКЛ с Великим Княжеством</w:t>
      </w:r>
    </w:p>
    <w:p w:rsidR="00000000" w:rsidDel="00000000" w:rsidP="00000000" w:rsidRDefault="00000000" w:rsidRPr="00000000" w14:paraId="0000001E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Литовским? Чем  объяснял великий московский князь Иван III свое право на </w:t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белорусские и украинские земли?</w:t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2. Сравните битвы под Клецком и Оршей. Укажите общие и отличительные черты </w:t>
      </w:r>
    </w:p>
    <w:p w:rsidR="00000000" w:rsidDel="00000000" w:rsidP="00000000" w:rsidRDefault="00000000" w:rsidRPr="00000000" w14:paraId="00000021">
      <w:pPr>
        <w:pageBreakBefore w:val="0"/>
        <w:widowControl w:val="0"/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указанных событий.</w:t>
      </w:r>
    </w:p>
    <w:p w:rsidR="00000000" w:rsidDel="00000000" w:rsidP="00000000" w:rsidRDefault="00000000" w:rsidRPr="00000000" w14:paraId="00000022">
      <w:pPr>
        <w:pageBreakBefore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4"/>
        <w:szCs w:val="24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