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8656D" w14:textId="77777777" w:rsidR="00A723AC" w:rsidRPr="00354A77" w:rsidRDefault="00A723AC">
      <w:pPr>
        <w:spacing w:before="240" w:after="240"/>
        <w:jc w:val="center"/>
        <w:rPr>
          <w:b/>
          <w:lang w:val="uk-UA"/>
        </w:rPr>
      </w:pPr>
      <w:r w:rsidRPr="00354A77">
        <w:rPr>
          <w:b/>
          <w:lang w:val="uk-UA"/>
        </w:rPr>
        <w:t>ІНФОРМАЦІЙНО-ЦИФРОВА КОМПЕТЕНТНІСТЬ  В ІНШИХ ОСВІТНІХ ГАЛУЗЯХ</w:t>
      </w:r>
    </w:p>
    <w:p w14:paraId="19C7C52A" w14:textId="77777777" w:rsidR="00FB75F6" w:rsidRPr="00354A77" w:rsidRDefault="00AC45B2">
      <w:pPr>
        <w:spacing w:before="240" w:after="240"/>
        <w:jc w:val="center"/>
        <w:rPr>
          <w:lang w:val="uk-UA"/>
        </w:rPr>
      </w:pPr>
      <w:proofErr w:type="spellStart"/>
      <w:r w:rsidRPr="00354A77">
        <w:rPr>
          <w:lang w:val="uk-UA"/>
        </w:rPr>
        <w:t>Компетентнісний</w:t>
      </w:r>
      <w:proofErr w:type="spellEnd"/>
      <w:r w:rsidRPr="00354A77">
        <w:rPr>
          <w:lang w:val="uk-UA"/>
        </w:rPr>
        <w:t xml:space="preserve"> потенціал мовно-літературної освітньої галузі</w:t>
      </w:r>
    </w:p>
    <w:tbl>
      <w:tblPr>
        <w:tblStyle w:val="a5"/>
        <w:tblW w:w="1540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45"/>
        <w:gridCol w:w="12964"/>
      </w:tblGrid>
      <w:tr w:rsidR="00FB75F6" w:rsidRPr="00354A77" w14:paraId="4B3A1A45" w14:textId="77777777" w:rsidTr="00354A77">
        <w:trPr>
          <w:trHeight w:val="2880"/>
        </w:trPr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3A970" w14:textId="77777777" w:rsidR="00FB75F6" w:rsidRPr="00354A77" w:rsidRDefault="00AC45B2">
            <w:pPr>
              <w:rPr>
                <w:lang w:val="uk-UA"/>
              </w:rPr>
            </w:pPr>
            <w:r w:rsidRPr="00354A77">
              <w:rPr>
                <w:lang w:val="uk-UA"/>
              </w:rPr>
              <w:t>Інформаційно-комунікаційна компетентність</w:t>
            </w:r>
          </w:p>
        </w:tc>
        <w:tc>
          <w:tcPr>
            <w:tcW w:w="129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7E49B" w14:textId="77777777" w:rsidR="00FB75F6" w:rsidRPr="00354A77" w:rsidRDefault="00AC45B2">
            <w:pPr>
              <w:rPr>
                <w:lang w:val="uk-UA"/>
              </w:rPr>
            </w:pPr>
            <w:r w:rsidRPr="00354A77">
              <w:rPr>
                <w:b/>
                <w:lang w:val="uk-UA"/>
              </w:rPr>
              <w:t>Уміння</w:t>
            </w:r>
            <w:r w:rsidRPr="00354A77">
              <w:rPr>
                <w:lang w:val="uk-UA"/>
              </w:rPr>
              <w:t>:</w:t>
            </w:r>
          </w:p>
          <w:p w14:paraId="0A3A13FC" w14:textId="77777777" w:rsidR="00FB75F6" w:rsidRPr="00354A77" w:rsidRDefault="00AC45B2">
            <w:pPr>
              <w:rPr>
                <w:lang w:val="uk-UA"/>
              </w:rPr>
            </w:pPr>
            <w:r w:rsidRPr="00354A77">
              <w:rPr>
                <w:lang w:val="uk-UA"/>
              </w:rPr>
              <w:t xml:space="preserve">використовувати різні види сприймання текстів/ </w:t>
            </w:r>
            <w:proofErr w:type="spellStart"/>
            <w:r w:rsidRPr="00354A77">
              <w:rPr>
                <w:lang w:val="uk-UA"/>
              </w:rPr>
              <w:t>медіатекстів</w:t>
            </w:r>
            <w:proofErr w:type="spellEnd"/>
            <w:r w:rsidRPr="00354A77">
              <w:rPr>
                <w:lang w:val="uk-UA"/>
              </w:rPr>
              <w:t xml:space="preserve"> для пошуку, обробки, аналізу та відбору інформації;</w:t>
            </w:r>
          </w:p>
          <w:p w14:paraId="711D5FD1" w14:textId="77777777" w:rsidR="00FB75F6" w:rsidRPr="00354A77" w:rsidRDefault="00AC45B2">
            <w:pPr>
              <w:rPr>
                <w:lang w:val="uk-UA"/>
              </w:rPr>
            </w:pPr>
            <w:r w:rsidRPr="00354A77">
              <w:rPr>
                <w:lang w:val="uk-UA"/>
              </w:rPr>
              <w:t>діяти за алгоритмом у процесі складанні плану для розв'язання комунікативних завдань;</w:t>
            </w:r>
          </w:p>
          <w:p w14:paraId="0EF1DAC0" w14:textId="77777777" w:rsidR="00FB75F6" w:rsidRPr="00354A77" w:rsidRDefault="00AC45B2">
            <w:pPr>
              <w:rPr>
                <w:lang w:val="uk-UA"/>
              </w:rPr>
            </w:pPr>
            <w:proofErr w:type="spellStart"/>
            <w:r w:rsidRPr="00354A77">
              <w:rPr>
                <w:lang w:val="uk-UA"/>
              </w:rPr>
              <w:t>грамотно</w:t>
            </w:r>
            <w:proofErr w:type="spellEnd"/>
            <w:r w:rsidRPr="00354A77">
              <w:rPr>
                <w:lang w:val="uk-UA"/>
              </w:rPr>
              <w:t xml:space="preserve"> і безпечно </w:t>
            </w:r>
            <w:proofErr w:type="spellStart"/>
            <w:r w:rsidRPr="00354A77">
              <w:rPr>
                <w:lang w:val="uk-UA"/>
              </w:rPr>
              <w:t>комунікувати</w:t>
            </w:r>
            <w:proofErr w:type="spellEnd"/>
            <w:r w:rsidRPr="00354A77">
              <w:rPr>
                <w:lang w:val="uk-UA"/>
              </w:rPr>
              <w:t xml:space="preserve"> в інформаційному просторі; </w:t>
            </w:r>
            <w:r w:rsidRPr="00354A77">
              <w:rPr>
                <w:lang w:val="uk-UA"/>
              </w:rPr>
              <w:tab/>
            </w:r>
          </w:p>
          <w:p w14:paraId="6F61BB1C" w14:textId="77777777" w:rsidR="00FB75F6" w:rsidRPr="00354A77" w:rsidRDefault="00AC45B2" w:rsidP="00B5612D">
            <w:pPr>
              <w:rPr>
                <w:lang w:val="uk-UA"/>
              </w:rPr>
            </w:pPr>
            <w:r w:rsidRPr="00354A77">
              <w:rPr>
                <w:lang w:val="uk-UA"/>
              </w:rPr>
              <w:t xml:space="preserve">розпізнавати маніпулятивні технології та протистояти їм. </w:t>
            </w:r>
          </w:p>
          <w:p w14:paraId="13540654" w14:textId="77777777" w:rsidR="00FB75F6" w:rsidRPr="00354A77" w:rsidRDefault="00AC45B2">
            <w:pPr>
              <w:rPr>
                <w:lang w:val="uk-UA"/>
              </w:rPr>
            </w:pPr>
            <w:r w:rsidRPr="00354A77">
              <w:rPr>
                <w:b/>
                <w:lang w:val="uk-UA"/>
              </w:rPr>
              <w:t>Ставлення</w:t>
            </w:r>
            <w:r w:rsidRPr="00354A77">
              <w:rPr>
                <w:lang w:val="uk-UA"/>
              </w:rPr>
              <w:t>:</w:t>
            </w:r>
          </w:p>
          <w:p w14:paraId="19838063" w14:textId="77777777" w:rsidR="00FB75F6" w:rsidRPr="00354A77" w:rsidRDefault="00AC45B2">
            <w:pPr>
              <w:rPr>
                <w:lang w:val="uk-UA"/>
              </w:rPr>
            </w:pPr>
            <w:r w:rsidRPr="00354A77">
              <w:rPr>
                <w:lang w:val="uk-UA"/>
              </w:rPr>
              <w:t xml:space="preserve">задоволення пізнавального інтересу в інформаційному середовищі; </w:t>
            </w:r>
            <w:r w:rsidRPr="00354A77">
              <w:rPr>
                <w:lang w:val="uk-UA"/>
              </w:rPr>
              <w:tab/>
            </w:r>
          </w:p>
          <w:p w14:paraId="64E10E75" w14:textId="77777777" w:rsidR="00FB75F6" w:rsidRPr="00354A77" w:rsidRDefault="00AC45B2">
            <w:pPr>
              <w:rPr>
                <w:lang w:val="uk-UA"/>
              </w:rPr>
            </w:pPr>
            <w:r w:rsidRPr="00354A77">
              <w:rPr>
                <w:lang w:val="uk-UA"/>
              </w:rPr>
              <w:t xml:space="preserve">прагнення етично взаємодіяти у віртуальному просторі; </w:t>
            </w:r>
            <w:r w:rsidRPr="00354A77">
              <w:rPr>
                <w:lang w:val="uk-UA"/>
              </w:rPr>
              <w:tab/>
            </w:r>
          </w:p>
          <w:p w14:paraId="28F49D0F" w14:textId="77777777" w:rsidR="00FB75F6" w:rsidRPr="00354A77" w:rsidRDefault="00AC45B2">
            <w:pPr>
              <w:rPr>
                <w:lang w:val="uk-UA"/>
              </w:rPr>
            </w:pPr>
            <w:r w:rsidRPr="00354A77">
              <w:rPr>
                <w:lang w:val="uk-UA"/>
              </w:rPr>
              <w:t>готовність дотримуватись авторських прав та мережевого етикету</w:t>
            </w:r>
          </w:p>
        </w:tc>
      </w:tr>
    </w:tbl>
    <w:p w14:paraId="0F0EB065" w14:textId="77777777" w:rsidR="00FB75F6" w:rsidRPr="00354A77" w:rsidRDefault="00AC45B2">
      <w:pPr>
        <w:spacing w:before="240" w:after="240"/>
        <w:jc w:val="center"/>
        <w:rPr>
          <w:lang w:val="uk-UA"/>
        </w:rPr>
      </w:pPr>
      <w:proofErr w:type="spellStart"/>
      <w:r w:rsidRPr="00354A77">
        <w:rPr>
          <w:lang w:val="uk-UA"/>
        </w:rPr>
        <w:t>Компетентнісний</w:t>
      </w:r>
      <w:proofErr w:type="spellEnd"/>
      <w:r w:rsidRPr="00354A77">
        <w:rPr>
          <w:lang w:val="uk-UA"/>
        </w:rPr>
        <w:t xml:space="preserve"> потенціал математичної освітньої галузі</w:t>
      </w:r>
    </w:p>
    <w:tbl>
      <w:tblPr>
        <w:tblStyle w:val="a6"/>
        <w:tblW w:w="1540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00"/>
        <w:gridCol w:w="13009"/>
      </w:tblGrid>
      <w:tr w:rsidR="00FB75F6" w:rsidRPr="00354A77" w14:paraId="37D87E22" w14:textId="77777777" w:rsidTr="00354A77">
        <w:trPr>
          <w:trHeight w:val="2865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1D8AD" w14:textId="77777777" w:rsidR="00FB75F6" w:rsidRPr="00354A77" w:rsidRDefault="00AC45B2">
            <w:pPr>
              <w:rPr>
                <w:lang w:val="uk-UA"/>
              </w:rPr>
            </w:pPr>
            <w:r w:rsidRPr="00354A77">
              <w:rPr>
                <w:lang w:val="uk-UA"/>
              </w:rPr>
              <w:t>Інформаційно-комунікаційна компетентність</w:t>
            </w:r>
          </w:p>
        </w:tc>
        <w:tc>
          <w:tcPr>
            <w:tcW w:w="130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2315A" w14:textId="77777777" w:rsidR="00FB75F6" w:rsidRPr="00354A77" w:rsidRDefault="00AC45B2">
            <w:pPr>
              <w:rPr>
                <w:lang w:val="uk-UA"/>
              </w:rPr>
            </w:pPr>
            <w:r w:rsidRPr="00354A77">
              <w:rPr>
                <w:b/>
                <w:lang w:val="uk-UA"/>
              </w:rPr>
              <w:t>Уміння</w:t>
            </w:r>
            <w:r w:rsidRPr="00354A77">
              <w:rPr>
                <w:lang w:val="uk-UA"/>
              </w:rPr>
              <w:t>:</w:t>
            </w:r>
          </w:p>
          <w:p w14:paraId="079C0EA2" w14:textId="77777777" w:rsidR="00FB75F6" w:rsidRPr="00354A77" w:rsidRDefault="00AC45B2">
            <w:pPr>
              <w:rPr>
                <w:lang w:val="uk-UA"/>
              </w:rPr>
            </w:pPr>
            <w:r w:rsidRPr="00354A77">
              <w:rPr>
                <w:lang w:val="uk-UA"/>
              </w:rPr>
              <w:t>структурувати дані;</w:t>
            </w:r>
          </w:p>
          <w:p w14:paraId="08EA1487" w14:textId="77777777" w:rsidR="00FB75F6" w:rsidRPr="00354A77" w:rsidRDefault="00AC45B2">
            <w:pPr>
              <w:rPr>
                <w:lang w:val="uk-UA"/>
              </w:rPr>
            </w:pPr>
            <w:r w:rsidRPr="00354A77">
              <w:rPr>
                <w:lang w:val="uk-UA"/>
              </w:rPr>
              <w:t>діяти за алгоритмом та складати алгоритми;</w:t>
            </w:r>
          </w:p>
          <w:p w14:paraId="172230F3" w14:textId="77777777" w:rsidR="00FB75F6" w:rsidRPr="00354A77" w:rsidRDefault="00AC45B2">
            <w:pPr>
              <w:rPr>
                <w:lang w:val="uk-UA"/>
              </w:rPr>
            </w:pPr>
            <w:r w:rsidRPr="00354A77">
              <w:rPr>
                <w:lang w:val="uk-UA"/>
              </w:rPr>
              <w:t>визначати достатність даних для розв’язання задачі;</w:t>
            </w:r>
          </w:p>
          <w:p w14:paraId="15BC8CB5" w14:textId="77777777" w:rsidR="00FB75F6" w:rsidRPr="00354A77" w:rsidRDefault="00AC45B2">
            <w:pPr>
              <w:rPr>
                <w:lang w:val="uk-UA"/>
              </w:rPr>
            </w:pPr>
            <w:r w:rsidRPr="00354A77">
              <w:rPr>
                <w:lang w:val="uk-UA"/>
              </w:rPr>
              <w:t>використовувати різні знакові системи;</w:t>
            </w:r>
          </w:p>
          <w:p w14:paraId="7D6EB898" w14:textId="77777777" w:rsidR="00FB75F6" w:rsidRPr="00354A77" w:rsidRDefault="00AC45B2">
            <w:pPr>
              <w:rPr>
                <w:lang w:val="uk-UA"/>
              </w:rPr>
            </w:pPr>
            <w:r w:rsidRPr="00354A77">
              <w:rPr>
                <w:lang w:val="uk-UA"/>
              </w:rPr>
              <w:t>оцінювати достовірність інформації;</w:t>
            </w:r>
          </w:p>
          <w:p w14:paraId="1BAC8BF1" w14:textId="77777777" w:rsidR="00FB75F6" w:rsidRPr="00354A77" w:rsidRDefault="00AC45B2">
            <w:pPr>
              <w:rPr>
                <w:lang w:val="uk-UA"/>
              </w:rPr>
            </w:pPr>
            <w:r w:rsidRPr="00354A77">
              <w:rPr>
                <w:lang w:val="uk-UA"/>
              </w:rPr>
              <w:t>доводити істинність тверджень.</w:t>
            </w:r>
          </w:p>
          <w:p w14:paraId="4581659B" w14:textId="77777777" w:rsidR="00FB75F6" w:rsidRPr="00354A77" w:rsidRDefault="00AC45B2">
            <w:pPr>
              <w:rPr>
                <w:lang w:val="uk-UA"/>
              </w:rPr>
            </w:pPr>
            <w:r w:rsidRPr="00354A77">
              <w:rPr>
                <w:b/>
                <w:lang w:val="uk-UA"/>
              </w:rPr>
              <w:t>Ставлення</w:t>
            </w:r>
            <w:r w:rsidRPr="00354A77">
              <w:rPr>
                <w:lang w:val="uk-UA"/>
              </w:rPr>
              <w:t>:</w:t>
            </w:r>
          </w:p>
          <w:p w14:paraId="1023C8F9" w14:textId="77777777" w:rsidR="00FB75F6" w:rsidRPr="00354A77" w:rsidRDefault="00AC45B2">
            <w:pPr>
              <w:rPr>
                <w:lang w:val="uk-UA"/>
              </w:rPr>
            </w:pPr>
            <w:r w:rsidRPr="00354A77">
              <w:rPr>
                <w:lang w:val="uk-UA"/>
              </w:rPr>
              <w:t>критичне осмислення інформації та джерел її отримання;</w:t>
            </w:r>
          </w:p>
          <w:p w14:paraId="47E1ADE1" w14:textId="77777777" w:rsidR="00FB75F6" w:rsidRPr="00354A77" w:rsidRDefault="00AC45B2">
            <w:pPr>
              <w:rPr>
                <w:lang w:val="uk-UA"/>
              </w:rPr>
            </w:pPr>
            <w:r w:rsidRPr="00354A77">
              <w:rPr>
                <w:lang w:val="uk-UA"/>
              </w:rPr>
              <w:t>усвідомлення важливості ІКТ для ефективного розв’язування математичних задач</w:t>
            </w:r>
          </w:p>
        </w:tc>
      </w:tr>
    </w:tbl>
    <w:p w14:paraId="076BBFB0" w14:textId="77777777" w:rsidR="00FB75F6" w:rsidRPr="00354A77" w:rsidRDefault="00FB75F6">
      <w:pPr>
        <w:spacing w:before="240" w:after="240"/>
        <w:jc w:val="center"/>
        <w:rPr>
          <w:lang w:val="uk-UA"/>
        </w:rPr>
      </w:pPr>
    </w:p>
    <w:p w14:paraId="4BA5748A" w14:textId="77777777" w:rsidR="00FB75F6" w:rsidRPr="00354A77" w:rsidRDefault="00FB75F6">
      <w:pPr>
        <w:spacing w:before="240" w:after="240"/>
        <w:jc w:val="center"/>
        <w:rPr>
          <w:lang w:val="uk-UA"/>
        </w:rPr>
      </w:pPr>
    </w:p>
    <w:p w14:paraId="2574B56A" w14:textId="77777777" w:rsidR="00FB75F6" w:rsidRPr="00354A77" w:rsidRDefault="00AC45B2">
      <w:pPr>
        <w:spacing w:before="240" w:after="240"/>
        <w:jc w:val="center"/>
        <w:rPr>
          <w:sz w:val="16"/>
          <w:szCs w:val="16"/>
          <w:lang w:val="uk-UA"/>
        </w:rPr>
      </w:pPr>
      <w:proofErr w:type="spellStart"/>
      <w:r w:rsidRPr="00354A77">
        <w:rPr>
          <w:lang w:val="uk-UA"/>
        </w:rPr>
        <w:lastRenderedPageBreak/>
        <w:t>Компетентнісний</w:t>
      </w:r>
      <w:proofErr w:type="spellEnd"/>
      <w:r w:rsidRPr="00354A77">
        <w:rPr>
          <w:lang w:val="uk-UA"/>
        </w:rPr>
        <w:t xml:space="preserve"> потенціал природничої освітньої галузі</w:t>
      </w:r>
    </w:p>
    <w:tbl>
      <w:tblPr>
        <w:tblStyle w:val="a7"/>
        <w:tblW w:w="1540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00"/>
        <w:gridCol w:w="13009"/>
      </w:tblGrid>
      <w:tr w:rsidR="00FB75F6" w:rsidRPr="00354A77" w14:paraId="4F7846E3" w14:textId="77777777" w:rsidTr="00354A77">
        <w:trPr>
          <w:trHeight w:val="2775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070D6" w14:textId="77777777" w:rsidR="00FB75F6" w:rsidRPr="00354A77" w:rsidRDefault="00AC45B2">
            <w:pPr>
              <w:rPr>
                <w:lang w:val="uk-UA"/>
              </w:rPr>
            </w:pPr>
            <w:r w:rsidRPr="00354A77">
              <w:rPr>
                <w:lang w:val="uk-UA"/>
              </w:rPr>
              <w:t>Інформаційно-комунікаційна компетентність</w:t>
            </w:r>
          </w:p>
        </w:tc>
        <w:tc>
          <w:tcPr>
            <w:tcW w:w="130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5869A" w14:textId="77777777" w:rsidR="00FB75F6" w:rsidRPr="00354A77" w:rsidRDefault="00AC45B2">
            <w:pPr>
              <w:rPr>
                <w:lang w:val="uk-UA"/>
              </w:rPr>
            </w:pPr>
            <w:r w:rsidRPr="00354A77">
              <w:rPr>
                <w:b/>
                <w:lang w:val="uk-UA"/>
              </w:rPr>
              <w:t>Уміння</w:t>
            </w:r>
            <w:r w:rsidRPr="00354A77">
              <w:rPr>
                <w:lang w:val="uk-UA"/>
              </w:rPr>
              <w:t>:</w:t>
            </w:r>
          </w:p>
          <w:p w14:paraId="41999903" w14:textId="77777777" w:rsidR="00FB75F6" w:rsidRPr="00354A77" w:rsidRDefault="00AC45B2">
            <w:pPr>
              <w:rPr>
                <w:lang w:val="uk-UA"/>
              </w:rPr>
            </w:pPr>
            <w:r w:rsidRPr="00354A77">
              <w:rPr>
                <w:lang w:val="uk-UA"/>
              </w:rPr>
              <w:t>використовувати та створювати цифровий контент природничого змісту;</w:t>
            </w:r>
          </w:p>
          <w:p w14:paraId="3C8FE47A" w14:textId="77777777" w:rsidR="00FB75F6" w:rsidRPr="00354A77" w:rsidRDefault="00AC45B2">
            <w:pPr>
              <w:rPr>
                <w:lang w:val="uk-UA"/>
              </w:rPr>
            </w:pPr>
            <w:r w:rsidRPr="00354A77">
              <w:rPr>
                <w:lang w:val="uk-UA"/>
              </w:rPr>
              <w:t>знаходити, обробляти, зберігати інформацію природничого змісту, перетворювати її з одного виду на інший з використанням електронних ресурсів і цифрових пристроїв;</w:t>
            </w:r>
          </w:p>
          <w:p w14:paraId="773CF4BC" w14:textId="77777777" w:rsidR="00FB75F6" w:rsidRPr="00354A77" w:rsidRDefault="00AC45B2">
            <w:pPr>
              <w:rPr>
                <w:lang w:val="uk-UA"/>
              </w:rPr>
            </w:pPr>
            <w:r w:rsidRPr="00354A77">
              <w:rPr>
                <w:lang w:val="uk-UA"/>
              </w:rPr>
              <w:t>виявляти маніпулятивні технології та протистояти їм;</w:t>
            </w:r>
          </w:p>
          <w:p w14:paraId="7885B705" w14:textId="77777777" w:rsidR="00FB75F6" w:rsidRPr="00354A77" w:rsidRDefault="00AC45B2">
            <w:pPr>
              <w:rPr>
                <w:lang w:val="uk-UA"/>
              </w:rPr>
            </w:pPr>
            <w:r w:rsidRPr="00354A77">
              <w:rPr>
                <w:lang w:val="uk-UA"/>
              </w:rPr>
              <w:t>досліджувати довкілля, використовуючи сучасні цифрові технології і пристрої;</w:t>
            </w:r>
          </w:p>
          <w:p w14:paraId="3CCB3C38" w14:textId="77777777" w:rsidR="00FB75F6" w:rsidRPr="00354A77" w:rsidRDefault="00AC45B2">
            <w:pPr>
              <w:rPr>
                <w:lang w:val="uk-UA"/>
              </w:rPr>
            </w:pPr>
            <w:r w:rsidRPr="00354A77">
              <w:rPr>
                <w:lang w:val="uk-UA"/>
              </w:rPr>
              <w:t>створювати інформаційні продукти природничого змісту.</w:t>
            </w:r>
          </w:p>
          <w:p w14:paraId="5BD1FE7E" w14:textId="77777777" w:rsidR="00FB75F6" w:rsidRPr="00354A77" w:rsidRDefault="00AC45B2">
            <w:pPr>
              <w:rPr>
                <w:lang w:val="uk-UA"/>
              </w:rPr>
            </w:pPr>
            <w:r w:rsidRPr="00354A77">
              <w:rPr>
                <w:b/>
                <w:lang w:val="uk-UA"/>
              </w:rPr>
              <w:t>Ставлення</w:t>
            </w:r>
            <w:r w:rsidRPr="00354A77">
              <w:rPr>
                <w:lang w:val="uk-UA"/>
              </w:rPr>
              <w:t>:</w:t>
            </w:r>
          </w:p>
          <w:p w14:paraId="221D12EC" w14:textId="77777777" w:rsidR="00FB75F6" w:rsidRPr="00354A77" w:rsidRDefault="00AC45B2">
            <w:pPr>
              <w:rPr>
                <w:lang w:val="uk-UA"/>
              </w:rPr>
            </w:pPr>
            <w:r w:rsidRPr="00354A77">
              <w:rPr>
                <w:lang w:val="uk-UA"/>
              </w:rPr>
              <w:t>критичне оцінювання інформації природничого змісту, здобутої з різних джерел;</w:t>
            </w:r>
          </w:p>
          <w:p w14:paraId="506BB7D5" w14:textId="77777777" w:rsidR="00FB75F6" w:rsidRPr="00354A77" w:rsidRDefault="00AC45B2" w:rsidP="003310C2">
            <w:pPr>
              <w:rPr>
                <w:lang w:val="uk-UA"/>
              </w:rPr>
            </w:pPr>
            <w:r w:rsidRPr="00354A77">
              <w:rPr>
                <w:lang w:val="uk-UA"/>
              </w:rPr>
              <w:t>дотримання авторського права, етичних принципів поводження з інформацією й етичної взаємодії у віртуальному просторі</w:t>
            </w:r>
          </w:p>
        </w:tc>
      </w:tr>
    </w:tbl>
    <w:p w14:paraId="54444A81" w14:textId="77777777" w:rsidR="00FB75F6" w:rsidRPr="00354A77" w:rsidRDefault="00AC45B2">
      <w:pPr>
        <w:spacing w:before="240" w:after="240"/>
        <w:ind w:firstLine="720"/>
        <w:jc w:val="center"/>
        <w:rPr>
          <w:lang w:val="uk-UA"/>
        </w:rPr>
      </w:pPr>
      <w:proofErr w:type="spellStart"/>
      <w:r w:rsidRPr="00354A77">
        <w:rPr>
          <w:lang w:val="uk-UA"/>
        </w:rPr>
        <w:t>Компетентнісний</w:t>
      </w:r>
      <w:proofErr w:type="spellEnd"/>
      <w:r w:rsidRPr="00354A77">
        <w:rPr>
          <w:lang w:val="uk-UA"/>
        </w:rPr>
        <w:t xml:space="preserve"> потенціал технологічної освітньої галузі</w:t>
      </w:r>
    </w:p>
    <w:tbl>
      <w:tblPr>
        <w:tblStyle w:val="a8"/>
        <w:tblW w:w="1540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85"/>
        <w:gridCol w:w="13024"/>
      </w:tblGrid>
      <w:tr w:rsidR="00FB75F6" w:rsidRPr="00354A77" w14:paraId="2497288E" w14:textId="77777777" w:rsidTr="00354A77">
        <w:trPr>
          <w:trHeight w:val="2985"/>
        </w:trPr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B211C" w14:textId="77777777" w:rsidR="00FB75F6" w:rsidRPr="00354A77" w:rsidRDefault="00AC45B2">
            <w:pPr>
              <w:rPr>
                <w:lang w:val="uk-UA"/>
              </w:rPr>
            </w:pPr>
            <w:r w:rsidRPr="00354A77">
              <w:rPr>
                <w:lang w:val="uk-UA"/>
              </w:rPr>
              <w:t>Інформаційно- комунікаційна компетентність</w:t>
            </w:r>
          </w:p>
        </w:tc>
        <w:tc>
          <w:tcPr>
            <w:tcW w:w="130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21EBE" w14:textId="77777777" w:rsidR="00FB75F6" w:rsidRPr="00354A77" w:rsidRDefault="00AC45B2">
            <w:pPr>
              <w:rPr>
                <w:lang w:val="uk-UA"/>
              </w:rPr>
            </w:pPr>
            <w:r w:rsidRPr="00354A77">
              <w:rPr>
                <w:b/>
                <w:lang w:val="uk-UA"/>
              </w:rPr>
              <w:t>Уміння</w:t>
            </w:r>
            <w:r w:rsidRPr="00354A77">
              <w:rPr>
                <w:lang w:val="uk-UA"/>
              </w:rPr>
              <w:t>:</w:t>
            </w:r>
          </w:p>
          <w:p w14:paraId="14422443" w14:textId="77777777" w:rsidR="00FB75F6" w:rsidRPr="00354A77" w:rsidRDefault="00AC45B2">
            <w:pPr>
              <w:rPr>
                <w:lang w:val="uk-UA"/>
              </w:rPr>
            </w:pPr>
            <w:r w:rsidRPr="00354A77">
              <w:rPr>
                <w:lang w:val="uk-UA"/>
              </w:rPr>
              <w:t>безпечно й ефективно використовувати соціальні мережі для обговорення ідей, пов’язаних із виконанням технологічних проєктів, критично застосовувати інформаційно-комунікаційні технології для створення, пошуку, обробки, обміну інформацією, етично працювати з інформацією (авторське право, інтелектуальна власність тощо);</w:t>
            </w:r>
          </w:p>
          <w:p w14:paraId="4875CB85" w14:textId="77777777" w:rsidR="00FB75F6" w:rsidRPr="00354A77" w:rsidRDefault="00AC45B2">
            <w:pPr>
              <w:rPr>
                <w:lang w:val="uk-UA"/>
              </w:rPr>
            </w:pPr>
            <w:r w:rsidRPr="00354A77">
              <w:rPr>
                <w:lang w:val="uk-UA"/>
              </w:rPr>
              <w:t>використовувати цифрові технології в сучасному виробництві, зокрема, робототехніці тощо;</w:t>
            </w:r>
          </w:p>
          <w:p w14:paraId="6A0D9B75" w14:textId="77777777" w:rsidR="00FB75F6" w:rsidRPr="00354A77" w:rsidRDefault="00AC45B2">
            <w:pPr>
              <w:rPr>
                <w:lang w:val="uk-UA"/>
              </w:rPr>
            </w:pPr>
            <w:r w:rsidRPr="00354A77">
              <w:rPr>
                <w:lang w:val="uk-UA"/>
              </w:rPr>
              <w:t xml:space="preserve">здійснювати </w:t>
            </w:r>
            <w:proofErr w:type="spellStart"/>
            <w:r w:rsidRPr="00354A77">
              <w:rPr>
                <w:lang w:val="uk-UA"/>
              </w:rPr>
              <w:t>проєктування</w:t>
            </w:r>
            <w:proofErr w:type="spellEnd"/>
            <w:r w:rsidRPr="00354A77">
              <w:rPr>
                <w:lang w:val="uk-UA"/>
              </w:rPr>
              <w:t xml:space="preserve"> із використанням комп’ютерного середовища;</w:t>
            </w:r>
          </w:p>
          <w:p w14:paraId="2711D828" w14:textId="77777777" w:rsidR="00FB75F6" w:rsidRPr="00354A77" w:rsidRDefault="00AC45B2">
            <w:pPr>
              <w:rPr>
                <w:lang w:val="uk-UA"/>
              </w:rPr>
            </w:pPr>
            <w:r w:rsidRPr="00354A77">
              <w:rPr>
                <w:lang w:val="uk-UA"/>
              </w:rPr>
              <w:t>застосовувати цифрові пристрої для презентації власних і спільних результатів.</w:t>
            </w:r>
          </w:p>
          <w:p w14:paraId="729E4BA6" w14:textId="77777777" w:rsidR="00FB75F6" w:rsidRPr="00354A77" w:rsidRDefault="00AC45B2">
            <w:pPr>
              <w:rPr>
                <w:lang w:val="uk-UA"/>
              </w:rPr>
            </w:pPr>
            <w:r w:rsidRPr="00354A77">
              <w:rPr>
                <w:b/>
                <w:lang w:val="uk-UA"/>
              </w:rPr>
              <w:t>Ставлення</w:t>
            </w:r>
            <w:r w:rsidRPr="00354A77">
              <w:rPr>
                <w:lang w:val="uk-UA"/>
              </w:rPr>
              <w:t>:</w:t>
            </w:r>
          </w:p>
          <w:p w14:paraId="3DC90655" w14:textId="77777777" w:rsidR="00FB75F6" w:rsidRPr="00354A77" w:rsidRDefault="00AC45B2">
            <w:pPr>
              <w:rPr>
                <w:lang w:val="uk-UA"/>
              </w:rPr>
            </w:pPr>
            <w:r w:rsidRPr="00354A77">
              <w:rPr>
                <w:lang w:val="uk-UA"/>
              </w:rPr>
              <w:t>пошанування норм авторського права, виявлення поваги до інтелектуальної власності;</w:t>
            </w:r>
          </w:p>
          <w:p w14:paraId="6404BB6D" w14:textId="77777777" w:rsidR="00FB75F6" w:rsidRPr="00354A77" w:rsidRDefault="00AC45B2">
            <w:pPr>
              <w:rPr>
                <w:lang w:val="uk-UA"/>
              </w:rPr>
            </w:pPr>
            <w:r w:rsidRPr="00354A77">
              <w:rPr>
                <w:lang w:val="uk-UA"/>
              </w:rPr>
              <w:t xml:space="preserve">усвідомлення ролі сучасних інформаційних технологій у </w:t>
            </w:r>
            <w:proofErr w:type="spellStart"/>
            <w:r w:rsidRPr="00354A77">
              <w:rPr>
                <w:lang w:val="uk-UA"/>
              </w:rPr>
              <w:t>проєктуванні</w:t>
            </w:r>
            <w:proofErr w:type="spellEnd"/>
            <w:r w:rsidRPr="00354A77">
              <w:rPr>
                <w:lang w:val="uk-UA"/>
              </w:rPr>
              <w:t>, виготовленні й просуванні продукту на ринку</w:t>
            </w:r>
          </w:p>
        </w:tc>
      </w:tr>
    </w:tbl>
    <w:p w14:paraId="55FB8EE6" w14:textId="77777777" w:rsidR="00FB75F6" w:rsidRPr="00354A77" w:rsidRDefault="00FB75F6">
      <w:pPr>
        <w:spacing w:before="240" w:after="240"/>
        <w:jc w:val="center"/>
        <w:rPr>
          <w:lang w:val="uk-UA"/>
        </w:rPr>
      </w:pPr>
    </w:p>
    <w:p w14:paraId="2EA5FA0D" w14:textId="77777777" w:rsidR="00FB75F6" w:rsidRPr="00354A77" w:rsidRDefault="00AC45B2">
      <w:pPr>
        <w:spacing w:before="240" w:after="240"/>
        <w:jc w:val="center"/>
        <w:rPr>
          <w:lang w:val="uk-UA"/>
        </w:rPr>
      </w:pPr>
      <w:proofErr w:type="spellStart"/>
      <w:r w:rsidRPr="00354A77">
        <w:rPr>
          <w:lang w:val="uk-UA"/>
        </w:rPr>
        <w:t>Компетентнісний</w:t>
      </w:r>
      <w:proofErr w:type="spellEnd"/>
      <w:r w:rsidRPr="00354A77">
        <w:rPr>
          <w:lang w:val="uk-UA"/>
        </w:rPr>
        <w:t xml:space="preserve"> потенціал інформатичної освітньої галузі</w:t>
      </w:r>
    </w:p>
    <w:tbl>
      <w:tblPr>
        <w:tblStyle w:val="a9"/>
        <w:tblW w:w="1540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70"/>
        <w:gridCol w:w="13039"/>
      </w:tblGrid>
      <w:tr w:rsidR="00FB75F6" w:rsidRPr="00354A77" w14:paraId="73DE6797" w14:textId="77777777" w:rsidTr="00354A77">
        <w:trPr>
          <w:trHeight w:val="3645"/>
        </w:trPr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69F2A" w14:textId="77777777" w:rsidR="00FB75F6" w:rsidRPr="00354A77" w:rsidRDefault="00AC45B2">
            <w:pPr>
              <w:rPr>
                <w:lang w:val="uk-UA"/>
              </w:rPr>
            </w:pPr>
            <w:r w:rsidRPr="00354A77">
              <w:rPr>
                <w:lang w:val="uk-UA"/>
              </w:rPr>
              <w:lastRenderedPageBreak/>
              <w:t>Інформаційно- комунікаційна компетентність</w:t>
            </w:r>
          </w:p>
        </w:tc>
        <w:tc>
          <w:tcPr>
            <w:tcW w:w="130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4CAF3" w14:textId="77777777" w:rsidR="00FB75F6" w:rsidRPr="00354A77" w:rsidRDefault="00AC45B2">
            <w:pPr>
              <w:rPr>
                <w:lang w:val="uk-UA"/>
              </w:rPr>
            </w:pPr>
            <w:r w:rsidRPr="00354A77">
              <w:rPr>
                <w:b/>
                <w:lang w:val="uk-UA"/>
              </w:rPr>
              <w:t>Уміння</w:t>
            </w:r>
            <w:r w:rsidRPr="00354A77">
              <w:rPr>
                <w:lang w:val="uk-UA"/>
              </w:rPr>
              <w:t>:</w:t>
            </w:r>
          </w:p>
          <w:p w14:paraId="05AAAB11" w14:textId="77777777" w:rsidR="00FB75F6" w:rsidRPr="00354A77" w:rsidRDefault="00AC45B2">
            <w:pPr>
              <w:rPr>
                <w:lang w:val="uk-UA"/>
              </w:rPr>
            </w:pPr>
            <w:r w:rsidRPr="00354A77">
              <w:rPr>
                <w:lang w:val="uk-UA"/>
              </w:rPr>
              <w:t>розв’язувати проблеми з використанням цифрових пристроїв, інформаційно-комунікаційних технологій для розвитку, власного й суспільного добробуту;</w:t>
            </w:r>
          </w:p>
          <w:p w14:paraId="7F715608" w14:textId="77777777" w:rsidR="00FB75F6" w:rsidRPr="00354A77" w:rsidRDefault="00AC45B2">
            <w:pPr>
              <w:rPr>
                <w:lang w:val="uk-UA"/>
              </w:rPr>
            </w:pPr>
            <w:r w:rsidRPr="00354A77">
              <w:rPr>
                <w:lang w:val="uk-UA"/>
              </w:rPr>
              <w:t>знаходити, подавати, перетворювати, аналізувати, узагальнювати й систематизувати дані з використанням цифрових пристроїв і програм або без них для розв’язання життєвих задач;</w:t>
            </w:r>
          </w:p>
          <w:p w14:paraId="39FE6D37" w14:textId="77777777" w:rsidR="00FB75F6" w:rsidRPr="00354A77" w:rsidRDefault="00AC45B2">
            <w:pPr>
              <w:rPr>
                <w:lang w:val="uk-UA"/>
              </w:rPr>
            </w:pPr>
            <w:r w:rsidRPr="00354A77">
              <w:rPr>
                <w:lang w:val="uk-UA"/>
              </w:rPr>
              <w:t>застосовувати алгоритмічний підхід та обчислювальне мислення для планування, розробки й налагодження програмних проєктів для ефективного розв’язання задач і творчого самовираження;</w:t>
            </w:r>
          </w:p>
          <w:p w14:paraId="70B097A4" w14:textId="77777777" w:rsidR="00FB75F6" w:rsidRPr="00354A77" w:rsidRDefault="00AC45B2">
            <w:pPr>
              <w:rPr>
                <w:lang w:val="uk-UA"/>
              </w:rPr>
            </w:pPr>
            <w:r w:rsidRPr="00354A77">
              <w:rPr>
                <w:lang w:val="uk-UA"/>
              </w:rPr>
              <w:t>створювати інформаційні продукти, обираючи різні цифрові пристрої й інформаційні технології, працюючи індивідуально або в групі;</w:t>
            </w:r>
          </w:p>
          <w:p w14:paraId="41B6656A" w14:textId="77777777" w:rsidR="00FB75F6" w:rsidRPr="00354A77" w:rsidRDefault="00AC45B2">
            <w:pPr>
              <w:rPr>
                <w:lang w:val="uk-UA"/>
              </w:rPr>
            </w:pPr>
            <w:r w:rsidRPr="00354A77">
              <w:rPr>
                <w:lang w:val="uk-UA"/>
              </w:rPr>
              <w:t>використовувати логічне, системне й структурне мислення для побудови інформаційних моделей і розуміння інформаційної картини світу.</w:t>
            </w:r>
          </w:p>
          <w:p w14:paraId="0D5D70A6" w14:textId="77777777" w:rsidR="00FB75F6" w:rsidRPr="00354A77" w:rsidRDefault="00AC45B2">
            <w:pPr>
              <w:rPr>
                <w:lang w:val="uk-UA"/>
              </w:rPr>
            </w:pPr>
            <w:r w:rsidRPr="00354A77">
              <w:rPr>
                <w:b/>
                <w:lang w:val="uk-UA"/>
              </w:rPr>
              <w:t>Ставлення</w:t>
            </w:r>
            <w:r w:rsidRPr="00354A77">
              <w:rPr>
                <w:lang w:val="uk-UA"/>
              </w:rPr>
              <w:t>:</w:t>
            </w:r>
          </w:p>
          <w:p w14:paraId="54B73B50" w14:textId="77777777" w:rsidR="00FB75F6" w:rsidRPr="00354A77" w:rsidRDefault="00AC45B2">
            <w:pPr>
              <w:rPr>
                <w:lang w:val="uk-UA"/>
              </w:rPr>
            </w:pPr>
            <w:r w:rsidRPr="00354A77">
              <w:rPr>
                <w:lang w:val="uk-UA"/>
              </w:rPr>
              <w:t>готовність критично оцінювати інформацію, її значення і вплив на людину й суспільство;</w:t>
            </w:r>
          </w:p>
          <w:p w14:paraId="146B4FF2" w14:textId="77777777" w:rsidR="00FB75F6" w:rsidRPr="00354A77" w:rsidRDefault="00AC45B2">
            <w:pPr>
              <w:rPr>
                <w:lang w:val="uk-UA"/>
              </w:rPr>
            </w:pPr>
            <w:r w:rsidRPr="00354A77">
              <w:rPr>
                <w:lang w:val="uk-UA"/>
              </w:rPr>
              <w:t xml:space="preserve">прагнення </w:t>
            </w:r>
            <w:proofErr w:type="spellStart"/>
            <w:r w:rsidRPr="00354A77">
              <w:rPr>
                <w:lang w:val="uk-UA"/>
              </w:rPr>
              <w:t>відповідально</w:t>
            </w:r>
            <w:proofErr w:type="spellEnd"/>
            <w:r w:rsidRPr="00354A77">
              <w:rPr>
                <w:lang w:val="uk-UA"/>
              </w:rPr>
              <w:t xml:space="preserve"> й безпечно використовувати інформаційні й комунікаційні технології й цифрові пристрої для доступу до інформації, спілкування й співпраці як творець та (або) споживач;</w:t>
            </w:r>
          </w:p>
          <w:p w14:paraId="73E6AF42" w14:textId="77777777" w:rsidR="00FB75F6" w:rsidRPr="00354A77" w:rsidRDefault="00AC45B2">
            <w:pPr>
              <w:rPr>
                <w:lang w:val="uk-UA"/>
              </w:rPr>
            </w:pPr>
            <w:r w:rsidRPr="00354A77">
              <w:rPr>
                <w:lang w:val="uk-UA"/>
              </w:rPr>
              <w:t>зважений підхід до використання інформаційних технологій для себе, суспільства, довкілля й сталого розвитку, дотримання етичних, міжкультурних і правових норм інформаційної взаємодії</w:t>
            </w:r>
          </w:p>
        </w:tc>
      </w:tr>
    </w:tbl>
    <w:p w14:paraId="36390C5C" w14:textId="77777777" w:rsidR="00FB75F6" w:rsidRPr="00354A77" w:rsidRDefault="00AC45B2">
      <w:pPr>
        <w:spacing w:before="240" w:after="240"/>
        <w:jc w:val="center"/>
        <w:rPr>
          <w:lang w:val="uk-UA"/>
        </w:rPr>
      </w:pPr>
      <w:proofErr w:type="spellStart"/>
      <w:r w:rsidRPr="00354A77">
        <w:rPr>
          <w:lang w:val="uk-UA"/>
        </w:rPr>
        <w:t>Компетентнісний</w:t>
      </w:r>
      <w:proofErr w:type="spellEnd"/>
      <w:r w:rsidRPr="00354A77">
        <w:rPr>
          <w:lang w:val="uk-UA"/>
        </w:rPr>
        <w:t xml:space="preserve"> потенціал соціальної та </w:t>
      </w:r>
      <w:proofErr w:type="spellStart"/>
      <w:r w:rsidRPr="00354A77">
        <w:rPr>
          <w:lang w:val="uk-UA"/>
        </w:rPr>
        <w:t>здоров’язбережувальної</w:t>
      </w:r>
      <w:proofErr w:type="spellEnd"/>
      <w:r w:rsidRPr="00354A77">
        <w:rPr>
          <w:lang w:val="uk-UA"/>
        </w:rPr>
        <w:t xml:space="preserve"> освітньої галузі</w:t>
      </w:r>
    </w:p>
    <w:tbl>
      <w:tblPr>
        <w:tblStyle w:val="aa"/>
        <w:tblW w:w="1540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00"/>
        <w:gridCol w:w="13009"/>
      </w:tblGrid>
      <w:tr w:rsidR="00FB75F6" w:rsidRPr="00354A77" w14:paraId="630CAA7D" w14:textId="77777777" w:rsidTr="00354A77">
        <w:trPr>
          <w:trHeight w:val="2730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BECAE" w14:textId="77777777" w:rsidR="00FB75F6" w:rsidRPr="00354A77" w:rsidRDefault="00AC45B2">
            <w:pPr>
              <w:rPr>
                <w:lang w:val="uk-UA"/>
              </w:rPr>
            </w:pPr>
            <w:r w:rsidRPr="00354A77">
              <w:rPr>
                <w:lang w:val="uk-UA"/>
              </w:rPr>
              <w:t>Інформаційно-комунікаційна компетентність</w:t>
            </w:r>
          </w:p>
        </w:tc>
        <w:tc>
          <w:tcPr>
            <w:tcW w:w="130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39F17" w14:textId="77777777" w:rsidR="00FB75F6" w:rsidRPr="00354A77" w:rsidRDefault="00AC45B2">
            <w:pPr>
              <w:rPr>
                <w:lang w:val="uk-UA"/>
              </w:rPr>
            </w:pPr>
            <w:r w:rsidRPr="00354A77">
              <w:rPr>
                <w:b/>
                <w:lang w:val="uk-UA"/>
              </w:rPr>
              <w:t>Уміння</w:t>
            </w:r>
            <w:r w:rsidRPr="00354A77">
              <w:rPr>
                <w:lang w:val="uk-UA"/>
              </w:rPr>
              <w:t>:</w:t>
            </w:r>
          </w:p>
          <w:p w14:paraId="168ADA99" w14:textId="77777777" w:rsidR="00FB75F6" w:rsidRPr="00354A77" w:rsidRDefault="00AC45B2">
            <w:pPr>
              <w:rPr>
                <w:lang w:val="uk-UA"/>
              </w:rPr>
            </w:pPr>
            <w:r w:rsidRPr="00354A77">
              <w:rPr>
                <w:lang w:val="uk-UA"/>
              </w:rPr>
              <w:t>використовувати цифрові технології для активної участі в суспільному житті, співпраці з іншими людьми, щоб досягти особистих чи соціальних цілей;</w:t>
            </w:r>
          </w:p>
          <w:p w14:paraId="67F0DD9F" w14:textId="77777777" w:rsidR="00FB75F6" w:rsidRPr="00354A77" w:rsidRDefault="00AC45B2">
            <w:pPr>
              <w:rPr>
                <w:lang w:val="uk-UA"/>
              </w:rPr>
            </w:pPr>
            <w:r w:rsidRPr="00354A77">
              <w:rPr>
                <w:lang w:val="uk-UA"/>
              </w:rPr>
              <w:t xml:space="preserve">знаходити, представляти, перетворювати, аналізувати, узагальнювати й </w:t>
            </w:r>
            <w:proofErr w:type="spellStart"/>
            <w:r w:rsidRPr="00354A77">
              <w:rPr>
                <w:lang w:val="uk-UA"/>
              </w:rPr>
              <w:t>логічно</w:t>
            </w:r>
            <w:proofErr w:type="spellEnd"/>
            <w:r w:rsidRPr="00354A77">
              <w:rPr>
                <w:lang w:val="uk-UA"/>
              </w:rPr>
              <w:t xml:space="preserve"> організовувати інформацію щодо безпеки, здоров’я й добробуту з використанням ІКТ;</w:t>
            </w:r>
          </w:p>
          <w:p w14:paraId="1E7305E3" w14:textId="77777777" w:rsidR="00FB75F6" w:rsidRPr="00354A77" w:rsidRDefault="00AC45B2">
            <w:pPr>
              <w:rPr>
                <w:lang w:val="uk-UA"/>
              </w:rPr>
            </w:pPr>
            <w:r w:rsidRPr="00354A77">
              <w:rPr>
                <w:lang w:val="uk-UA"/>
              </w:rPr>
              <w:t xml:space="preserve">критично оцінювати достовірність і надійність інформації, цифровий контент; </w:t>
            </w:r>
          </w:p>
          <w:p w14:paraId="3DB5A93C" w14:textId="77777777" w:rsidR="00FB75F6" w:rsidRPr="00354A77" w:rsidRDefault="00AC45B2">
            <w:pPr>
              <w:rPr>
                <w:lang w:val="uk-UA"/>
              </w:rPr>
            </w:pPr>
            <w:r w:rsidRPr="00354A77">
              <w:rPr>
                <w:lang w:val="uk-UA"/>
              </w:rPr>
              <w:t xml:space="preserve">безпечно застосовувати ІКТ у повсякденному житті (цифровий добробут). </w:t>
            </w:r>
          </w:p>
          <w:p w14:paraId="7D2A3F7B" w14:textId="77777777" w:rsidR="00FB75F6" w:rsidRPr="00354A77" w:rsidRDefault="00AC45B2">
            <w:pPr>
              <w:rPr>
                <w:lang w:val="uk-UA"/>
              </w:rPr>
            </w:pPr>
            <w:r w:rsidRPr="00354A77">
              <w:rPr>
                <w:b/>
                <w:lang w:val="uk-UA"/>
              </w:rPr>
              <w:t>Ставлення</w:t>
            </w:r>
            <w:r w:rsidRPr="00354A77">
              <w:rPr>
                <w:lang w:val="uk-UA"/>
              </w:rPr>
              <w:t xml:space="preserve">: </w:t>
            </w:r>
          </w:p>
          <w:p w14:paraId="58D245F9" w14:textId="77777777" w:rsidR="00FB75F6" w:rsidRPr="00354A77" w:rsidRDefault="00AC45B2">
            <w:pPr>
              <w:rPr>
                <w:lang w:val="uk-UA"/>
              </w:rPr>
            </w:pPr>
            <w:r w:rsidRPr="00354A77">
              <w:rPr>
                <w:lang w:val="uk-UA"/>
              </w:rPr>
              <w:t>дотримання безпечного, відповідального й етичного спілкування в інформаційних мережах;</w:t>
            </w:r>
          </w:p>
          <w:p w14:paraId="15D337B4" w14:textId="77777777" w:rsidR="00FB75F6" w:rsidRPr="00354A77" w:rsidRDefault="00AC45B2">
            <w:pPr>
              <w:rPr>
                <w:lang w:val="uk-UA"/>
              </w:rPr>
            </w:pPr>
            <w:r w:rsidRPr="00354A77">
              <w:rPr>
                <w:lang w:val="uk-UA"/>
              </w:rPr>
              <w:t>усвідомлення переваг і загроз від використання ІКТ й соціальних мереж, розуміння проблем і наслідків комп’ютерної залежності</w:t>
            </w:r>
          </w:p>
        </w:tc>
      </w:tr>
    </w:tbl>
    <w:p w14:paraId="77F55CCA" w14:textId="77777777" w:rsidR="00FB75F6" w:rsidRPr="00354A77" w:rsidRDefault="00AC45B2">
      <w:pPr>
        <w:spacing w:before="240" w:after="240"/>
        <w:jc w:val="center"/>
        <w:rPr>
          <w:lang w:val="uk-UA"/>
        </w:rPr>
      </w:pPr>
      <w:proofErr w:type="spellStart"/>
      <w:r w:rsidRPr="00354A77">
        <w:rPr>
          <w:lang w:val="uk-UA"/>
        </w:rPr>
        <w:lastRenderedPageBreak/>
        <w:t>Компетентнісний</w:t>
      </w:r>
      <w:proofErr w:type="spellEnd"/>
      <w:r w:rsidRPr="00354A77">
        <w:rPr>
          <w:lang w:val="uk-UA"/>
        </w:rPr>
        <w:t xml:space="preserve"> потенціал громадянської та історичної освітньої галузі</w:t>
      </w:r>
    </w:p>
    <w:tbl>
      <w:tblPr>
        <w:tblStyle w:val="ab"/>
        <w:tblW w:w="1540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60"/>
        <w:gridCol w:w="12949"/>
      </w:tblGrid>
      <w:tr w:rsidR="00FB75F6" w:rsidRPr="00354A77" w14:paraId="44BF8523" w14:textId="77777777" w:rsidTr="00354A77">
        <w:trPr>
          <w:trHeight w:val="2820"/>
        </w:trPr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5BA5B" w14:textId="77777777" w:rsidR="00FB75F6" w:rsidRPr="00354A77" w:rsidRDefault="00AC45B2">
            <w:pPr>
              <w:rPr>
                <w:lang w:val="uk-UA"/>
              </w:rPr>
            </w:pPr>
            <w:r w:rsidRPr="00354A77">
              <w:rPr>
                <w:lang w:val="uk-UA"/>
              </w:rPr>
              <w:t>Інформаційно-комунікаційна компетентність</w:t>
            </w:r>
          </w:p>
        </w:tc>
        <w:tc>
          <w:tcPr>
            <w:tcW w:w="129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AEA08" w14:textId="77777777" w:rsidR="00FB75F6" w:rsidRPr="00354A77" w:rsidRDefault="00AC45B2">
            <w:pPr>
              <w:rPr>
                <w:lang w:val="uk-UA"/>
              </w:rPr>
            </w:pPr>
            <w:r w:rsidRPr="00354A77">
              <w:rPr>
                <w:b/>
                <w:lang w:val="uk-UA"/>
              </w:rPr>
              <w:t>Уміння</w:t>
            </w:r>
            <w:r w:rsidRPr="00354A77">
              <w:rPr>
                <w:lang w:val="uk-UA"/>
              </w:rPr>
              <w:t>:</w:t>
            </w:r>
          </w:p>
          <w:p w14:paraId="37F11EDB" w14:textId="77777777" w:rsidR="00FB75F6" w:rsidRPr="00354A77" w:rsidRDefault="00AC45B2">
            <w:pPr>
              <w:rPr>
                <w:lang w:val="uk-UA"/>
              </w:rPr>
            </w:pPr>
            <w:r w:rsidRPr="00354A77">
              <w:rPr>
                <w:lang w:val="uk-UA"/>
              </w:rPr>
              <w:t>використовувати цифрові технології для пошуку потрібної історичної та соціальної інформації, її добору, перевірки, впорядкування і поширення;</w:t>
            </w:r>
          </w:p>
          <w:p w14:paraId="38398B41" w14:textId="77777777" w:rsidR="00FB75F6" w:rsidRPr="00354A77" w:rsidRDefault="00AC45B2">
            <w:pPr>
              <w:rPr>
                <w:lang w:val="uk-UA"/>
              </w:rPr>
            </w:pPr>
            <w:r w:rsidRPr="00354A77">
              <w:rPr>
                <w:lang w:val="uk-UA"/>
              </w:rPr>
              <w:t>критично оцінювати, виявляти маніпуляції історичною та актуальною для суспільства інформацією у процесі аналізу електронних медіа;</w:t>
            </w:r>
          </w:p>
          <w:p w14:paraId="12A01256" w14:textId="77777777" w:rsidR="00FB75F6" w:rsidRPr="00354A77" w:rsidRDefault="00AC45B2">
            <w:pPr>
              <w:rPr>
                <w:lang w:val="uk-UA"/>
              </w:rPr>
            </w:pPr>
            <w:r w:rsidRPr="00354A77">
              <w:rPr>
                <w:lang w:val="uk-UA"/>
              </w:rPr>
              <w:t>дотримуватися авторського права та етичних норм у роботі з інформацією та під час онлайн-спілкування;</w:t>
            </w:r>
          </w:p>
          <w:p w14:paraId="21EC18ED" w14:textId="77777777" w:rsidR="00FB75F6" w:rsidRPr="00354A77" w:rsidRDefault="00AC45B2">
            <w:pPr>
              <w:rPr>
                <w:lang w:val="uk-UA"/>
              </w:rPr>
            </w:pPr>
            <w:r w:rsidRPr="00354A77">
              <w:rPr>
                <w:lang w:val="uk-UA"/>
              </w:rPr>
              <w:t>створювати вербальні і візуальні тексти (графіки, діаграми, фільми), мультимедійні презентації соціального та історичного змісту та поширювати їх.</w:t>
            </w:r>
          </w:p>
          <w:p w14:paraId="798511F6" w14:textId="77777777" w:rsidR="00FB75F6" w:rsidRPr="00354A77" w:rsidRDefault="00AC45B2">
            <w:pPr>
              <w:rPr>
                <w:lang w:val="uk-UA"/>
              </w:rPr>
            </w:pPr>
            <w:r w:rsidRPr="00354A77">
              <w:rPr>
                <w:b/>
                <w:lang w:val="uk-UA"/>
              </w:rPr>
              <w:t>Ставлення</w:t>
            </w:r>
            <w:r w:rsidRPr="00354A77">
              <w:rPr>
                <w:lang w:val="uk-UA"/>
              </w:rPr>
              <w:t>:</w:t>
            </w:r>
          </w:p>
          <w:p w14:paraId="010F10B8" w14:textId="77777777" w:rsidR="00FB75F6" w:rsidRPr="00354A77" w:rsidRDefault="00AC45B2">
            <w:pPr>
              <w:rPr>
                <w:lang w:val="uk-UA"/>
              </w:rPr>
            </w:pPr>
            <w:r w:rsidRPr="00354A77">
              <w:rPr>
                <w:lang w:val="uk-UA"/>
              </w:rPr>
              <w:t>критичне ставлення до інформації з різних джерел;</w:t>
            </w:r>
          </w:p>
          <w:p w14:paraId="3A010A2F" w14:textId="77777777" w:rsidR="00FB75F6" w:rsidRPr="00354A77" w:rsidRDefault="00AC45B2">
            <w:pPr>
              <w:rPr>
                <w:lang w:val="uk-UA"/>
              </w:rPr>
            </w:pPr>
            <w:r w:rsidRPr="00354A77">
              <w:rPr>
                <w:lang w:val="uk-UA"/>
              </w:rPr>
              <w:t>дотримання етичних норм у роботі із соціальною інформацією, під час спілкування в електронних соціальних мережах;</w:t>
            </w:r>
          </w:p>
          <w:p w14:paraId="54F06E69" w14:textId="77777777" w:rsidR="00FB75F6" w:rsidRPr="00354A77" w:rsidRDefault="00AC45B2">
            <w:pPr>
              <w:rPr>
                <w:lang w:val="uk-UA"/>
              </w:rPr>
            </w:pPr>
            <w:r w:rsidRPr="00354A77">
              <w:rPr>
                <w:lang w:val="uk-UA"/>
              </w:rPr>
              <w:t>відповідальне використання засобів масової інформації;</w:t>
            </w:r>
          </w:p>
          <w:p w14:paraId="26C8A66F" w14:textId="77777777" w:rsidR="00FB75F6" w:rsidRPr="00354A77" w:rsidRDefault="00AC45B2">
            <w:pPr>
              <w:rPr>
                <w:lang w:val="uk-UA"/>
              </w:rPr>
            </w:pPr>
            <w:r w:rsidRPr="00354A77">
              <w:rPr>
                <w:lang w:val="uk-UA"/>
              </w:rPr>
              <w:t>пошанування авторського права</w:t>
            </w:r>
          </w:p>
          <w:p w14:paraId="7AA5C690" w14:textId="77777777" w:rsidR="00FB75F6" w:rsidRPr="00354A77" w:rsidRDefault="00AC45B2">
            <w:pPr>
              <w:rPr>
                <w:lang w:val="uk-UA"/>
              </w:rPr>
            </w:pPr>
            <w:r w:rsidRPr="00354A77">
              <w:rPr>
                <w:lang w:val="uk-UA"/>
              </w:rPr>
              <w:t xml:space="preserve"> </w:t>
            </w:r>
          </w:p>
        </w:tc>
      </w:tr>
    </w:tbl>
    <w:p w14:paraId="2DB8B45E" w14:textId="77777777" w:rsidR="00354A77" w:rsidRPr="00354A77" w:rsidRDefault="00354A77" w:rsidP="00354A77">
      <w:pPr>
        <w:spacing w:before="240" w:after="240" w:line="276" w:lineRule="auto"/>
        <w:jc w:val="center"/>
        <w:rPr>
          <w:lang w:val="uk-UA"/>
        </w:rPr>
      </w:pPr>
      <w:proofErr w:type="spellStart"/>
      <w:r w:rsidRPr="00354A77">
        <w:rPr>
          <w:lang w:val="uk-UA"/>
        </w:rPr>
        <w:t>Компетентнісний</w:t>
      </w:r>
      <w:proofErr w:type="spellEnd"/>
      <w:r w:rsidRPr="00354A77">
        <w:rPr>
          <w:lang w:val="uk-UA"/>
        </w:rPr>
        <w:t xml:space="preserve"> потенціал освітньої галузі фізичної культури</w:t>
      </w:r>
    </w:p>
    <w:tbl>
      <w:tblPr>
        <w:tblStyle w:val="ad"/>
        <w:tblW w:w="15409" w:type="dxa"/>
        <w:tblInd w:w="-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60"/>
        <w:gridCol w:w="13249"/>
      </w:tblGrid>
      <w:tr w:rsidR="00354A77" w:rsidRPr="00354A77" w14:paraId="02B9709C" w14:textId="77777777" w:rsidTr="0037795C">
        <w:trPr>
          <w:trHeight w:val="751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C4574" w14:textId="77777777" w:rsidR="00354A77" w:rsidRPr="00354A77" w:rsidRDefault="00354A77" w:rsidP="0037795C">
            <w:pPr>
              <w:rPr>
                <w:lang w:val="uk-UA"/>
              </w:rPr>
            </w:pPr>
            <w:r w:rsidRPr="00354A77">
              <w:rPr>
                <w:lang w:val="uk-UA"/>
              </w:rPr>
              <w:t>Інформаційно-комунікаційна компетентність</w:t>
            </w:r>
          </w:p>
        </w:tc>
        <w:tc>
          <w:tcPr>
            <w:tcW w:w="132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13BAD" w14:textId="77777777" w:rsidR="00354A77" w:rsidRPr="00354A77" w:rsidRDefault="00354A77" w:rsidP="0037795C">
            <w:pPr>
              <w:rPr>
                <w:lang w:val="uk-UA"/>
              </w:rPr>
            </w:pPr>
            <w:r w:rsidRPr="00354A77">
              <w:rPr>
                <w:b/>
                <w:lang w:val="uk-UA"/>
              </w:rPr>
              <w:t>Уміння</w:t>
            </w:r>
            <w:r w:rsidRPr="00354A77">
              <w:rPr>
                <w:lang w:val="uk-UA"/>
              </w:rPr>
              <w:t>:</w:t>
            </w:r>
          </w:p>
          <w:p w14:paraId="7BCB08BA" w14:textId="77777777" w:rsidR="00354A77" w:rsidRPr="00354A77" w:rsidRDefault="00354A77" w:rsidP="0037795C">
            <w:pPr>
              <w:rPr>
                <w:lang w:val="uk-UA"/>
              </w:rPr>
            </w:pPr>
            <w:r w:rsidRPr="00354A77">
              <w:rPr>
                <w:lang w:val="uk-UA"/>
              </w:rPr>
              <w:t>використовувати комп’ютерні технології, тренажерні пристрої для поліпшення та оцінювання власного фізичного стану, моніторингу рухової та ігрової активності;</w:t>
            </w:r>
          </w:p>
          <w:p w14:paraId="371AC035" w14:textId="77777777" w:rsidR="00354A77" w:rsidRPr="00354A77" w:rsidRDefault="00354A77" w:rsidP="0037795C">
            <w:pPr>
              <w:rPr>
                <w:lang w:val="uk-UA"/>
              </w:rPr>
            </w:pPr>
            <w:r w:rsidRPr="00354A77">
              <w:rPr>
                <w:lang w:val="uk-UA"/>
              </w:rPr>
              <w:t>аналізувати, спілкуватися та вирішувати проблемні ситуації за допомогою засобів комунікації в процесі занять фізичною культурою і спортом.</w:t>
            </w:r>
          </w:p>
          <w:p w14:paraId="184C840D" w14:textId="77777777" w:rsidR="00354A77" w:rsidRPr="00354A77" w:rsidRDefault="00354A77" w:rsidP="0037795C">
            <w:pPr>
              <w:rPr>
                <w:lang w:val="uk-UA"/>
              </w:rPr>
            </w:pPr>
            <w:r w:rsidRPr="00354A77">
              <w:rPr>
                <w:lang w:val="uk-UA"/>
              </w:rPr>
              <w:t>використовувати цифрові засоби та технології для оцінювання фізичного стану та створення індивідуальних оздоровчих програм.</w:t>
            </w:r>
          </w:p>
          <w:p w14:paraId="4A72B58C" w14:textId="77777777" w:rsidR="00354A77" w:rsidRPr="00354A77" w:rsidRDefault="00354A77" w:rsidP="0037795C">
            <w:pPr>
              <w:rPr>
                <w:lang w:val="uk-UA"/>
              </w:rPr>
            </w:pPr>
            <w:r w:rsidRPr="00354A77">
              <w:rPr>
                <w:b/>
                <w:lang w:val="uk-UA"/>
              </w:rPr>
              <w:t>Ставлення</w:t>
            </w:r>
            <w:r w:rsidRPr="00354A77">
              <w:rPr>
                <w:lang w:val="uk-UA"/>
              </w:rPr>
              <w:t>:</w:t>
            </w:r>
          </w:p>
          <w:p w14:paraId="2DAB98FF" w14:textId="77777777" w:rsidR="00354A77" w:rsidRPr="00354A77" w:rsidRDefault="00354A77" w:rsidP="0037795C">
            <w:pPr>
              <w:rPr>
                <w:lang w:val="uk-UA"/>
              </w:rPr>
            </w:pPr>
            <w:r w:rsidRPr="00354A77">
              <w:rPr>
                <w:lang w:val="uk-UA"/>
              </w:rPr>
              <w:t>усвідомлення впливу інформаційних та комунікаційних технологій і пристроїв на фізичний розвиток і здоров’я людини, переваг та ризиків їх використання;</w:t>
            </w:r>
          </w:p>
          <w:p w14:paraId="2B194003" w14:textId="77777777" w:rsidR="00354A77" w:rsidRPr="00354A77" w:rsidRDefault="00354A77" w:rsidP="0037795C">
            <w:pPr>
              <w:rPr>
                <w:lang w:val="uk-UA"/>
              </w:rPr>
            </w:pPr>
            <w:r w:rsidRPr="00354A77">
              <w:rPr>
                <w:lang w:val="uk-UA"/>
              </w:rPr>
              <w:t>розуміння проблем і наслідків комп'ютерної залежності</w:t>
            </w:r>
          </w:p>
        </w:tc>
      </w:tr>
    </w:tbl>
    <w:p w14:paraId="02636F41" w14:textId="77777777" w:rsidR="00FB75F6" w:rsidRPr="00354A77" w:rsidRDefault="00AC45B2">
      <w:pPr>
        <w:spacing w:before="240" w:after="240"/>
        <w:jc w:val="center"/>
        <w:rPr>
          <w:lang w:val="uk-UA"/>
        </w:rPr>
      </w:pPr>
      <w:proofErr w:type="spellStart"/>
      <w:r w:rsidRPr="00354A77">
        <w:rPr>
          <w:lang w:val="uk-UA"/>
        </w:rPr>
        <w:lastRenderedPageBreak/>
        <w:t>Компетентнісний</w:t>
      </w:r>
      <w:proofErr w:type="spellEnd"/>
      <w:r w:rsidRPr="00354A77">
        <w:rPr>
          <w:lang w:val="uk-UA"/>
        </w:rPr>
        <w:t xml:space="preserve"> потенціал мистецької освітньої галузі</w:t>
      </w:r>
    </w:p>
    <w:tbl>
      <w:tblPr>
        <w:tblStyle w:val="ac"/>
        <w:tblW w:w="1540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30"/>
        <w:gridCol w:w="12979"/>
      </w:tblGrid>
      <w:tr w:rsidR="00FB75F6" w:rsidRPr="00354A77" w14:paraId="724BDC9B" w14:textId="77777777" w:rsidTr="00354A77">
        <w:trPr>
          <w:trHeight w:val="4185"/>
        </w:trPr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FB46E" w14:textId="77777777" w:rsidR="00FB75F6" w:rsidRPr="00354A77" w:rsidRDefault="00AC45B2">
            <w:pPr>
              <w:rPr>
                <w:lang w:val="uk-UA"/>
              </w:rPr>
            </w:pPr>
            <w:r w:rsidRPr="00354A77">
              <w:rPr>
                <w:lang w:val="uk-UA"/>
              </w:rPr>
              <w:t>Інформаційно-комунікаційна компетентність</w:t>
            </w:r>
          </w:p>
        </w:tc>
        <w:tc>
          <w:tcPr>
            <w:tcW w:w="129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9B30F" w14:textId="77777777" w:rsidR="00FB75F6" w:rsidRPr="00354A77" w:rsidRDefault="00AC45B2">
            <w:pPr>
              <w:rPr>
                <w:lang w:val="uk-UA"/>
              </w:rPr>
            </w:pPr>
            <w:r w:rsidRPr="00354A77">
              <w:rPr>
                <w:b/>
                <w:lang w:val="uk-UA"/>
              </w:rPr>
              <w:t>Уміння</w:t>
            </w:r>
            <w:r w:rsidRPr="00354A77">
              <w:rPr>
                <w:lang w:val="uk-UA"/>
              </w:rPr>
              <w:t>:</w:t>
            </w:r>
          </w:p>
          <w:p w14:paraId="2F4721CA" w14:textId="77777777" w:rsidR="00FB75F6" w:rsidRPr="00354A77" w:rsidRDefault="00AC45B2">
            <w:pPr>
              <w:rPr>
                <w:lang w:val="uk-UA"/>
              </w:rPr>
            </w:pPr>
            <w:r w:rsidRPr="00354A77">
              <w:rPr>
                <w:lang w:val="uk-UA"/>
              </w:rPr>
              <w:t>застосовувати цифрові технології для створення, презентації/самопрезентації й популяризації художніх образів, мистецьких ідей;</w:t>
            </w:r>
          </w:p>
          <w:p w14:paraId="56E805F8" w14:textId="77777777" w:rsidR="00FB75F6" w:rsidRPr="00354A77" w:rsidRDefault="00AC45B2">
            <w:pPr>
              <w:rPr>
                <w:lang w:val="uk-UA"/>
              </w:rPr>
            </w:pPr>
            <w:r w:rsidRPr="00354A77">
              <w:rPr>
                <w:lang w:val="uk-UA"/>
              </w:rPr>
              <w:t>визначати художню цінність цифрового контенту;</w:t>
            </w:r>
          </w:p>
          <w:p w14:paraId="1E39CECB" w14:textId="77777777" w:rsidR="00FB75F6" w:rsidRPr="00354A77" w:rsidRDefault="00AC45B2">
            <w:pPr>
              <w:rPr>
                <w:lang w:val="uk-UA"/>
              </w:rPr>
            </w:pPr>
            <w:r w:rsidRPr="00354A77">
              <w:rPr>
                <w:lang w:val="uk-UA"/>
              </w:rPr>
              <w:t>добирати й опрацьовувати художню інформацію (зображення, текст, аудіо, відео) для пізнання, творення мистецтва, у пошуково-дослідницькій і соціокультурній діяльності;</w:t>
            </w:r>
          </w:p>
          <w:p w14:paraId="2ABEF11A" w14:textId="77777777" w:rsidR="00FB75F6" w:rsidRPr="00354A77" w:rsidRDefault="00AC45B2">
            <w:pPr>
              <w:rPr>
                <w:lang w:val="uk-UA"/>
              </w:rPr>
            </w:pPr>
            <w:r w:rsidRPr="00354A77">
              <w:rPr>
                <w:lang w:val="uk-UA"/>
              </w:rPr>
              <w:t>переводити художню інформацію з цифрового формату в нецифровий і навпаки;</w:t>
            </w:r>
          </w:p>
          <w:p w14:paraId="7A34447D" w14:textId="77777777" w:rsidR="00FB75F6" w:rsidRPr="00354A77" w:rsidRDefault="00AC45B2">
            <w:pPr>
              <w:rPr>
                <w:lang w:val="uk-UA"/>
              </w:rPr>
            </w:pPr>
            <w:r w:rsidRPr="00354A77">
              <w:rPr>
                <w:lang w:val="uk-UA"/>
              </w:rPr>
              <w:t>використовувати інформаційні технології для здобуття мистецької інформації;</w:t>
            </w:r>
          </w:p>
          <w:p w14:paraId="42346BA4" w14:textId="77777777" w:rsidR="00FB75F6" w:rsidRPr="00354A77" w:rsidRDefault="00AC45B2">
            <w:pPr>
              <w:rPr>
                <w:lang w:val="uk-UA"/>
              </w:rPr>
            </w:pPr>
            <w:r w:rsidRPr="00354A77">
              <w:rPr>
                <w:lang w:val="uk-UA"/>
              </w:rPr>
              <w:t>використовувати інформаційні технології для формування власного мистецького простору;</w:t>
            </w:r>
          </w:p>
          <w:p w14:paraId="701252B5" w14:textId="77777777" w:rsidR="00FB75F6" w:rsidRPr="00354A77" w:rsidRDefault="00AC45B2">
            <w:pPr>
              <w:rPr>
                <w:lang w:val="uk-UA"/>
              </w:rPr>
            </w:pPr>
            <w:r w:rsidRPr="00354A77">
              <w:rPr>
                <w:lang w:val="uk-UA"/>
              </w:rPr>
              <w:t xml:space="preserve">вирізняти маніпулятивну </w:t>
            </w:r>
            <w:proofErr w:type="spellStart"/>
            <w:r w:rsidRPr="00354A77">
              <w:rPr>
                <w:lang w:val="uk-UA"/>
              </w:rPr>
              <w:t>квазімистецьку</w:t>
            </w:r>
            <w:proofErr w:type="spellEnd"/>
            <w:r w:rsidRPr="00354A77">
              <w:rPr>
                <w:lang w:val="uk-UA"/>
              </w:rPr>
              <w:t xml:space="preserve"> інформацію, запобігати негативним інформаційно-технологічним впливам на власний культурний розвиток;</w:t>
            </w:r>
          </w:p>
          <w:p w14:paraId="09FBEBAF" w14:textId="77777777" w:rsidR="00FB75F6" w:rsidRPr="00354A77" w:rsidRDefault="00AC45B2">
            <w:pPr>
              <w:rPr>
                <w:lang w:val="uk-UA"/>
              </w:rPr>
            </w:pPr>
            <w:r w:rsidRPr="00354A77">
              <w:rPr>
                <w:lang w:val="uk-UA"/>
              </w:rPr>
              <w:t>оцінювати художню якість створеного цифрового продукту.</w:t>
            </w:r>
          </w:p>
          <w:p w14:paraId="208D4ADA" w14:textId="77777777" w:rsidR="00FB75F6" w:rsidRPr="00354A77" w:rsidRDefault="00AC45B2">
            <w:pPr>
              <w:rPr>
                <w:lang w:val="uk-UA"/>
              </w:rPr>
            </w:pPr>
            <w:r w:rsidRPr="00354A77">
              <w:rPr>
                <w:b/>
                <w:lang w:val="uk-UA"/>
              </w:rPr>
              <w:t>Ставлення</w:t>
            </w:r>
            <w:r w:rsidRPr="00354A77">
              <w:rPr>
                <w:lang w:val="uk-UA"/>
              </w:rPr>
              <w:t>:</w:t>
            </w:r>
          </w:p>
          <w:p w14:paraId="677D6276" w14:textId="77777777" w:rsidR="00FB75F6" w:rsidRPr="00354A77" w:rsidRDefault="00AC45B2">
            <w:pPr>
              <w:rPr>
                <w:lang w:val="uk-UA"/>
              </w:rPr>
            </w:pPr>
            <w:r w:rsidRPr="00354A77">
              <w:rPr>
                <w:lang w:val="uk-UA"/>
              </w:rPr>
              <w:t>усвідомлення естетичного потенціалу цифрових технологій для художньо-творчого самовираження, обробки, поширення мистецьких творів і здійснення віртуальних мистецьких подорожей;</w:t>
            </w:r>
          </w:p>
          <w:p w14:paraId="50373DD4" w14:textId="77777777" w:rsidR="00FB75F6" w:rsidRPr="00354A77" w:rsidRDefault="00AC45B2">
            <w:pPr>
              <w:rPr>
                <w:lang w:val="uk-UA"/>
              </w:rPr>
            </w:pPr>
            <w:r w:rsidRPr="00354A77">
              <w:rPr>
                <w:lang w:val="uk-UA"/>
              </w:rPr>
              <w:t xml:space="preserve">розуміння ролі мистецьких засобів у впливі </w:t>
            </w:r>
            <w:proofErr w:type="spellStart"/>
            <w:r w:rsidRPr="00354A77">
              <w:rPr>
                <w:lang w:val="uk-UA"/>
              </w:rPr>
              <w:t>медіатекстів</w:t>
            </w:r>
            <w:proofErr w:type="spellEnd"/>
            <w:r w:rsidRPr="00354A77">
              <w:rPr>
                <w:lang w:val="uk-UA"/>
              </w:rPr>
              <w:t xml:space="preserve"> на свідомість людини</w:t>
            </w:r>
          </w:p>
        </w:tc>
      </w:tr>
    </w:tbl>
    <w:p w14:paraId="463EF0C4" w14:textId="62D8AED9" w:rsidR="00FB75F6" w:rsidRPr="00354A77" w:rsidRDefault="00FB75F6">
      <w:pPr>
        <w:spacing w:before="240" w:after="240"/>
        <w:rPr>
          <w:lang w:val="uk-UA"/>
        </w:rPr>
      </w:pPr>
    </w:p>
    <w:p w14:paraId="77A77986" w14:textId="77777777" w:rsidR="00FB75F6" w:rsidRPr="00354A77" w:rsidRDefault="00FB75F6">
      <w:pPr>
        <w:rPr>
          <w:lang w:val="uk-UA"/>
        </w:rPr>
      </w:pPr>
    </w:p>
    <w:sectPr w:rsidR="00FB75F6" w:rsidRPr="00354A77" w:rsidSect="00354A77">
      <w:pgSz w:w="16838" w:h="11906"/>
      <w:pgMar w:top="426" w:right="873" w:bottom="873" w:left="873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5F6"/>
    <w:rsid w:val="002977A8"/>
    <w:rsid w:val="003310C2"/>
    <w:rsid w:val="00354A77"/>
    <w:rsid w:val="00630D2A"/>
    <w:rsid w:val="00A723AC"/>
    <w:rsid w:val="00AC45B2"/>
    <w:rsid w:val="00B5612D"/>
    <w:rsid w:val="00FB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13A5C"/>
  <w15:docId w15:val="{B5C48F0F-5794-4075-BFFA-4003CE13D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ru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977A8"/>
  </w:style>
  <w:style w:type="paragraph" w:styleId="1">
    <w:name w:val="heading 1"/>
    <w:basedOn w:val="a"/>
    <w:next w:val="a"/>
    <w:rsid w:val="002977A8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2977A8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2977A8"/>
    <w:pPr>
      <w:keepNext/>
      <w:keepLines/>
      <w:spacing w:before="320" w:after="80"/>
      <w:outlineLvl w:val="2"/>
    </w:pPr>
    <w:rPr>
      <w:color w:val="434343"/>
    </w:rPr>
  </w:style>
  <w:style w:type="paragraph" w:styleId="4">
    <w:name w:val="heading 4"/>
    <w:basedOn w:val="a"/>
    <w:next w:val="a"/>
    <w:rsid w:val="002977A8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2977A8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6">
    <w:name w:val="heading 6"/>
    <w:basedOn w:val="a"/>
    <w:next w:val="a"/>
    <w:rsid w:val="002977A8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977A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2977A8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2977A8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5">
    <w:basedOn w:val="TableNormal"/>
    <w:rsid w:val="002977A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2977A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2977A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2977A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2977A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rsid w:val="002977A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rsid w:val="002977A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rsid w:val="002977A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rsid w:val="002977A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e">
    <w:name w:val="annotation text"/>
    <w:basedOn w:val="a"/>
    <w:link w:val="af"/>
    <w:uiPriority w:val="99"/>
    <w:semiHidden/>
    <w:unhideWhenUsed/>
    <w:rsid w:val="002977A8"/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2977A8"/>
    <w:rPr>
      <w:sz w:val="20"/>
      <w:szCs w:val="20"/>
    </w:rPr>
  </w:style>
  <w:style w:type="character" w:styleId="af0">
    <w:name w:val="annotation reference"/>
    <w:basedOn w:val="a0"/>
    <w:uiPriority w:val="99"/>
    <w:semiHidden/>
    <w:unhideWhenUsed/>
    <w:rsid w:val="002977A8"/>
    <w:rPr>
      <w:sz w:val="16"/>
      <w:szCs w:val="16"/>
    </w:rPr>
  </w:style>
  <w:style w:type="paragraph" w:styleId="af1">
    <w:name w:val="Balloon Text"/>
    <w:basedOn w:val="a"/>
    <w:link w:val="af2"/>
    <w:uiPriority w:val="99"/>
    <w:semiHidden/>
    <w:unhideWhenUsed/>
    <w:rsid w:val="00A723AC"/>
    <w:rPr>
      <w:rFonts w:ascii="Tahoma" w:hAnsi="Tahoma" w:cs="Tahoma"/>
      <w:sz w:val="16"/>
      <w:szCs w:val="16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A723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1150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Людмила Чернікова</cp:lastModifiedBy>
  <cp:revision>6</cp:revision>
  <dcterms:created xsi:type="dcterms:W3CDTF">2020-06-14T20:52:00Z</dcterms:created>
  <dcterms:modified xsi:type="dcterms:W3CDTF">2021-10-10T20:31:00Z</dcterms:modified>
</cp:coreProperties>
</file>