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448312856"/>
        <w:docPartObj>
          <w:docPartGallery w:val="Cover Pages"/>
          <w:docPartUnique/>
        </w:docPartObj>
      </w:sdtPr>
      <w:sdtEndPr/>
      <w:sdtContent>
        <w:p w14:paraId="1B42AADF" w14:textId="6EDE1861" w:rsidR="00AC2620" w:rsidRDefault="00AC2620">
          <w:r>
            <w:rPr>
              <w:caps/>
              <w:noProof/>
              <w:color w:val="808080" w:themeColor="background1" w:themeShade="80"/>
              <w:sz w:val="20"/>
              <w:szCs w:val="20"/>
            </w:rPr>
            <w:drawing>
              <wp:inline distT="0" distB="0" distL="0" distR="0" wp14:anchorId="595A3287" wp14:editId="69335D57">
                <wp:extent cx="1496340" cy="379995"/>
                <wp:effectExtent l="0" t="0" r="0" b="1270"/>
                <wp:docPr id="10268012" name="Image 10268012" descr="Une image contenant texte, capture d’écran, Police, horlog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texte, capture d’écran, Police, horloge&#10;&#10;Le contenu généré par l’IA peut être incorrect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340" cy="379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7A1FADC" wp14:editId="1167FD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0" b="1905"/>
                    <wp:wrapNone/>
                    <wp:docPr id="149" name="Groupe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6A23DB9" id="Groupe 51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" path="m,l7312660,r,1129665l3619500,733425,,1091565,,xe" fillcolor="#b31166 [3204]" stroked="f" strokeweight="1.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" stroked="f" strokeweight="1.5pt">
                      <v:fill r:id="rId9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</w:p>
        <w:p w14:paraId="1AB304D4" w14:textId="77777777" w:rsidR="00AC2620" w:rsidRDefault="00AC2620">
          <w:pPr>
            <w:spacing w:after="160" w:line="278" w:lineRule="auto"/>
          </w:pPr>
          <w:r>
            <w:rPr>
              <w:noProof/>
              <w14:ligatures w14:val="none"/>
            </w:rPr>
            <w:drawing>
              <wp:inline distT="0" distB="0" distL="0" distR="0" wp14:anchorId="7CD3DA25" wp14:editId="500EAE49">
                <wp:extent cx="5760720" cy="3086100"/>
                <wp:effectExtent l="0" t="0" r="0" b="0"/>
                <wp:docPr id="813501442" name="Image 1" descr="Une image contenant texte, Police, graphisme, Graphiqu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501442" name="Image 1" descr="Une image contenant texte, Police, graphisme, Graphique&#10;&#10;Le contenu généré par l’IA peut êtr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B90E06" w14:textId="77777777" w:rsidR="00AC2620" w:rsidRDefault="00AC2620">
          <w:pPr>
            <w:spacing w:after="160" w:line="278" w:lineRule="auto"/>
          </w:pPr>
        </w:p>
        <w:p w14:paraId="4B11BC4B" w14:textId="77777777" w:rsidR="00AC2620" w:rsidRDefault="00AC2620">
          <w:pPr>
            <w:spacing w:after="160" w:line="278" w:lineRule="auto"/>
          </w:pPr>
        </w:p>
        <w:p w14:paraId="50C84DA0" w14:textId="77777777" w:rsidR="00AC2620" w:rsidRDefault="00AC2620">
          <w:pPr>
            <w:spacing w:after="160" w:line="278" w:lineRule="auto"/>
          </w:pPr>
        </w:p>
        <w:p w14:paraId="2E66FAE6" w14:textId="77777777" w:rsidR="00AC2620" w:rsidRDefault="00AC2620">
          <w:pPr>
            <w:spacing w:after="160" w:line="278" w:lineRule="auto"/>
          </w:pPr>
        </w:p>
        <w:p w14:paraId="55B7C3C9" w14:textId="5D84FFE7" w:rsidR="00AC2620" w:rsidRDefault="00AC2620" w:rsidP="00AC2620">
          <w:pPr>
            <w:spacing w:after="160" w:line="278" w:lineRule="auto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80BAD3" wp14:editId="525A3176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2580640</wp:posOffset>
                    </wp:positionV>
                    <wp:extent cx="7315200" cy="2341245"/>
                    <wp:effectExtent l="0" t="0" r="0" b="1905"/>
                    <wp:wrapSquare wrapText="bothSides"/>
                    <wp:docPr id="154" name="Zone de text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341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EB8705" w14:textId="1D79F5C4" w:rsidR="00AC2620" w:rsidRDefault="003A5A0C">
                                <w:pPr>
                                  <w:jc w:val="right"/>
                                  <w:rPr>
                                    <w:color w:val="B3116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B31166" w:themeColor="accent1"/>
                                      <w:sz w:val="64"/>
                                      <w:szCs w:val="64"/>
                                    </w:rPr>
                                    <w:alias w:val="Titr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AC2620">
                                      <w:rPr>
                                        <w:caps/>
                                        <w:color w:val="B31166" w:themeColor="accent1"/>
                                        <w:sz w:val="64"/>
                                        <w:szCs w:val="64"/>
                                      </w:rPr>
                                      <w:t>Livret d’accompagnement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FA77E38" w14:textId="134B830D" w:rsidR="00AC2620" w:rsidRDefault="00AC26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Création d’un escape game pédagogique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80BAD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4" o:spid="_x0000_s1026" type="#_x0000_t202" style="position:absolute;left:0;text-align:left;margin-left:0;margin-top:203.2pt;width:8in;height:184.35pt;z-index:25165926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" filled="f" stroked="f" strokeweight=".5pt">
                    <v:textbox inset="126pt,0,54pt,0">
                      <w:txbxContent>
                        <w:p w14:paraId="0DEB8705" w14:textId="1D79F5C4" w:rsidR="00AC2620" w:rsidRDefault="003A5A0C">
                          <w:pPr>
                            <w:jc w:val="right"/>
                            <w:rPr>
                              <w:color w:val="B3116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64"/>
                                <w:szCs w:val="64"/>
                              </w:rPr>
                              <w:alias w:val="Titr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AC2620">
                                <w:rPr>
                                  <w:caps/>
                                  <w:color w:val="B31166" w:themeColor="accent1"/>
                                  <w:sz w:val="64"/>
                                  <w:szCs w:val="64"/>
                                </w:rPr>
                                <w:t>Livret d’accompagnement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FA77E38" w14:textId="134B830D" w:rsidR="00AC2620" w:rsidRDefault="00AC26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Création d’un escape game pédagogique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1E27B0" w14:textId="77777777" w:rsidR="00D83AEC" w:rsidRDefault="00D83AEC"/>
    <w:p w14:paraId="243BB10A" w14:textId="1C8860D8" w:rsidR="00AC2620" w:rsidRPr="00AC2620" w:rsidRDefault="00AC2620" w:rsidP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 w:rsidRPr="00AC2620">
        <w:rPr>
          <w:rFonts w:ascii="Verdana" w:hAnsi="Verdana"/>
          <w:b/>
          <w:bCs/>
          <w:color w:val="B31166" w:themeColor="accent1"/>
          <w:sz w:val="28"/>
          <w:szCs w:val="28"/>
        </w:rPr>
        <w:t>Définir sa thématique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620" w14:paraId="016DE0BE" w14:textId="77777777" w:rsidTr="00AC2620">
        <w:tc>
          <w:tcPr>
            <w:tcW w:w="9062" w:type="dxa"/>
          </w:tcPr>
          <w:p w14:paraId="7CD33913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Choix de la thématique :</w:t>
            </w:r>
          </w:p>
          <w:p w14:paraId="41D34C21" w14:textId="2A68BF64" w:rsidR="00AC2620" w:rsidRPr="00BA0A78" w:rsidRDefault="00487534" w:rsidP="00AC2620">
            <w:pPr>
              <w:rPr>
                <w:rFonts w:ascii="Verdana" w:hAnsi="Verdana"/>
              </w:rPr>
            </w:pPr>
            <w:r w:rsidRPr="00BA0A78">
              <w:rPr>
                <w:rFonts w:ascii="Verdana" w:hAnsi="Verdana"/>
              </w:rPr>
              <w:t>Shakespeare</w:t>
            </w:r>
          </w:p>
          <w:p w14:paraId="124F25E8" w14:textId="52C6E1AC" w:rsidR="00AC2620" w:rsidRPr="00AC2620" w:rsidRDefault="00487534" w:rsidP="00BA0A78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BA0A78">
              <w:rPr>
                <w:rFonts w:ascii="Verdana" w:hAnsi="Verdana"/>
              </w:rPr>
              <w:t xml:space="preserve">Théâtre </w:t>
            </w:r>
            <w:r w:rsidR="00BA0A78" w:rsidRPr="00BA0A78">
              <w:rPr>
                <w:rFonts w:ascii="Verdana" w:hAnsi="Verdana"/>
              </w:rPr>
              <w:t>élisabéthain</w:t>
            </w:r>
          </w:p>
        </w:tc>
      </w:tr>
      <w:tr w:rsidR="00AC2620" w14:paraId="754744E4" w14:textId="77777777" w:rsidTr="00AC2620">
        <w:tc>
          <w:tcPr>
            <w:tcW w:w="9062" w:type="dxa"/>
          </w:tcPr>
          <w:p w14:paraId="16FFEE27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Affiner la thématique :</w:t>
            </w:r>
          </w:p>
          <w:p w14:paraId="1CDEC6EC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7AEFE728" w14:textId="01B4A60C" w:rsidR="00AC2620" w:rsidRPr="005049EE" w:rsidRDefault="00BA0A78" w:rsidP="00AC2620">
            <w:pPr>
              <w:rPr>
                <w:rFonts w:ascii="Verdana" w:hAnsi="Verdana"/>
              </w:rPr>
            </w:pPr>
            <w:r w:rsidRPr="005049EE">
              <w:rPr>
                <w:rFonts w:ascii="Verdana" w:hAnsi="Verdana"/>
              </w:rPr>
              <w:t>Point d’entrée pour travailler le théâtre de Molière</w:t>
            </w:r>
            <w:r w:rsidR="005049EE" w:rsidRPr="005049EE">
              <w:rPr>
                <w:rFonts w:ascii="Verdana" w:hAnsi="Verdana"/>
              </w:rPr>
              <w:t xml:space="preserve"> en suivant.</w:t>
            </w:r>
          </w:p>
          <w:p w14:paraId="14C7F6D3" w14:textId="77777777" w:rsidR="00AC2620" w:rsidRPr="00AC2620" w:rsidRDefault="00AC2620" w:rsidP="00AC2620">
            <w:pPr>
              <w:ind w:left="1416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40C1766D" w14:textId="2A9F0EA5" w:rsidR="00AC2620" w:rsidRPr="005049EE" w:rsidRDefault="005049EE" w:rsidP="00AC26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Accès à une autre culture.</w:t>
            </w:r>
          </w:p>
          <w:p w14:paraId="7D3A0FF0" w14:textId="77777777" w:rsidR="00AC2620" w:rsidRPr="00AC2620" w:rsidRDefault="00AC2620" w:rsidP="00AC2620">
            <w:pPr>
              <w:ind w:left="2832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6F5399FC" w14:textId="028B44FE" w:rsidR="00AC2620" w:rsidRPr="00AC2620" w:rsidRDefault="00246D59" w:rsidP="00246D59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Thème riche visuellement et donner envie de lire la pièce.</w:t>
            </w:r>
          </w:p>
        </w:tc>
      </w:tr>
      <w:tr w:rsidR="00AC2620" w14:paraId="69760AC1" w14:textId="77777777" w:rsidTr="00AC2620">
        <w:tc>
          <w:tcPr>
            <w:tcW w:w="9062" w:type="dxa"/>
          </w:tcPr>
          <w:p w14:paraId="49584D3F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Liste des incontournables (en rapport avec la thématique)</w:t>
            </w:r>
          </w:p>
          <w:p w14:paraId="3E89F678" w14:textId="77777777" w:rsidR="00AC2620" w:rsidRDefault="001D2C7C" w:rsidP="001D2C7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 w:rsidRPr="001D2C7C">
              <w:rPr>
                <w:rFonts w:ascii="Verdana" w:hAnsi="Verdana"/>
              </w:rPr>
              <w:t>Biographie de Shakespeare</w:t>
            </w:r>
          </w:p>
          <w:p w14:paraId="508D557E" w14:textId="77777777" w:rsidR="001D2C7C" w:rsidRDefault="001D2C7C" w:rsidP="001D2C7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Structure du globe</w:t>
            </w:r>
          </w:p>
          <w:p w14:paraId="35BA6C3B" w14:textId="77777777" w:rsidR="001D2C7C" w:rsidRDefault="00CE577D" w:rsidP="001D2C7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Métier de comédien (hommes seulement)</w:t>
            </w:r>
          </w:p>
          <w:p w14:paraId="64BDF086" w14:textId="77777777" w:rsidR="00CE577D" w:rsidRDefault="00CE577D" w:rsidP="001D2C7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Rôle de la femme</w:t>
            </w:r>
          </w:p>
          <w:p w14:paraId="777835EE" w14:textId="77777777" w:rsidR="00CE577D" w:rsidRDefault="00CE577D" w:rsidP="001D2C7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Pièces importantes =&gt; Roméo et Juliette</w:t>
            </w:r>
          </w:p>
          <w:p w14:paraId="71CAED8E" w14:textId="77777777" w:rsidR="00CE577D" w:rsidRDefault="00CE577D" w:rsidP="001D2C7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Situation politique</w:t>
            </w:r>
          </w:p>
          <w:p w14:paraId="4A2ADD3B" w14:textId="2CE13730" w:rsidR="00CE577D" w:rsidRPr="001D2C7C" w:rsidRDefault="00CE577D" w:rsidP="001D2C7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Importance de voir le théâtre</w:t>
            </w:r>
          </w:p>
        </w:tc>
      </w:tr>
    </w:tbl>
    <w:p w14:paraId="60576A9A" w14:textId="77777777" w:rsidR="00AC2620" w:rsidRPr="00AC2620" w:rsidRDefault="00AC2620" w:rsidP="00AC2620">
      <w:pPr>
        <w:rPr>
          <w:rFonts w:ascii="Verdana" w:hAnsi="Verdana"/>
        </w:rPr>
      </w:pPr>
    </w:p>
    <w:p w14:paraId="02757CE6" w14:textId="77777777" w:rsidR="00AC2620" w:rsidRDefault="00AC2620"/>
    <w:p w14:paraId="7262F226" w14:textId="77777777" w:rsidR="00CE577D" w:rsidRDefault="00CE577D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628EADCF" w14:textId="570EEB3A" w:rsidR="00AC2620" w:rsidRDefault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lastRenderedPageBreak/>
        <w:t>Les objectifs pédagogiques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216"/>
      </w:tblGrid>
      <w:tr w:rsidR="00AC2620" w14:paraId="18BBA93D" w14:textId="77777777" w:rsidTr="00AC2620">
        <w:tc>
          <w:tcPr>
            <w:tcW w:w="846" w:type="dxa"/>
            <w:vAlign w:val="center"/>
          </w:tcPr>
          <w:p w14:paraId="62C7220E" w14:textId="15595562" w:rsidR="00AC2620" w:rsidRDefault="00AC2620" w:rsidP="00AC2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D4162" wp14:editId="3C7D7836">
                  <wp:extent cx="390525" cy="390525"/>
                  <wp:effectExtent l="0" t="0" r="0" b="9525"/>
                  <wp:docPr id="151190024" name="Graphique 1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0024" name="Graphique 151190024" descr="Mille avec un remplissage uni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17911330" w14:textId="77777777" w:rsidR="0029660E" w:rsidRPr="0029660E" w:rsidRDefault="0029660E" w:rsidP="00AC2620">
            <w:pPr>
              <w:rPr>
                <w:rFonts w:ascii="Verdana" w:hAnsi="Verdana"/>
                <w:b/>
                <w:bCs/>
                <w:color w:val="B31166" w:themeColor="accent1"/>
                <w:sz w:val="16"/>
                <w:szCs w:val="16"/>
              </w:rPr>
            </w:pPr>
          </w:p>
          <w:p w14:paraId="25DCA6FC" w14:textId="50604056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Objectifs généraux du jeu</w:t>
            </w:r>
          </w:p>
          <w:p w14:paraId="7937768A" w14:textId="21973D0A" w:rsidR="00AC2620" w:rsidRDefault="00505D3A" w:rsidP="00AC2620">
            <w:r>
              <w:t>Identifier l’intrigue de Roméo et Juliette.</w:t>
            </w:r>
          </w:p>
          <w:p w14:paraId="0C7251E0" w14:textId="297C7FF9" w:rsidR="00AC2620" w:rsidRDefault="000C45A9" w:rsidP="000C45A9">
            <w:r>
              <w:t>Nommer des connaissances sur le théâtre.</w:t>
            </w:r>
          </w:p>
        </w:tc>
      </w:tr>
    </w:tbl>
    <w:p w14:paraId="13DA914F" w14:textId="77777777" w:rsidR="00AC2620" w:rsidRDefault="00AC2620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425A8724" w14:textId="77777777" w:rsidTr="009762D5">
        <w:tc>
          <w:tcPr>
            <w:tcW w:w="9062" w:type="dxa"/>
          </w:tcPr>
          <w:p w14:paraId="52AA93F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4FA534C" w14:textId="39B524B7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="000C45A9">
              <w:rPr>
                <w:rFonts w:ascii="Verdana" w:hAnsi="Verdana"/>
              </w:rPr>
              <w:t>français / lettres modernes</w:t>
            </w:r>
          </w:p>
        </w:tc>
      </w:tr>
      <w:tr w:rsidR="0029660E" w14:paraId="3DE8B9D6" w14:textId="77777777" w:rsidTr="009762D5">
        <w:tc>
          <w:tcPr>
            <w:tcW w:w="9062" w:type="dxa"/>
          </w:tcPr>
          <w:p w14:paraId="25FF45B9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42C5EB82" w14:textId="4C39EDA0" w:rsidR="0029660E" w:rsidRDefault="00526B7A" w:rsidP="009762D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Identifier les spécificités du texte de théâtre.</w:t>
            </w:r>
          </w:p>
        </w:tc>
      </w:tr>
      <w:tr w:rsidR="0029660E" w14:paraId="2072E371" w14:textId="77777777" w:rsidTr="009762D5">
        <w:tc>
          <w:tcPr>
            <w:tcW w:w="9062" w:type="dxa"/>
          </w:tcPr>
          <w:p w14:paraId="242E17E4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175754CE" w14:textId="182085F8" w:rsidR="0029660E" w:rsidRDefault="00526B7A" w:rsidP="00526B7A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Travailler ensemble</w:t>
            </w:r>
          </w:p>
          <w:p w14:paraId="12D214C1" w14:textId="6646524C" w:rsidR="0029660E" w:rsidRPr="002E09F7" w:rsidRDefault="00526B7A" w:rsidP="009762D5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Vocabulaire du lieu et du texte de théâtre</w:t>
            </w:r>
          </w:p>
        </w:tc>
      </w:tr>
    </w:tbl>
    <w:p w14:paraId="5A6B84EC" w14:textId="77777777" w:rsidR="0029660E" w:rsidRDefault="0029660E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2B2D88E2" w14:textId="77777777" w:rsidTr="009762D5">
        <w:tc>
          <w:tcPr>
            <w:tcW w:w="9062" w:type="dxa"/>
          </w:tcPr>
          <w:p w14:paraId="4F56C7DE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F3E7C25" w14:textId="5B7668EE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="002E09F7">
              <w:rPr>
                <w:rFonts w:ascii="Verdana" w:hAnsi="Verdana"/>
              </w:rPr>
              <w:t xml:space="preserve">anglais </w:t>
            </w:r>
          </w:p>
        </w:tc>
      </w:tr>
      <w:tr w:rsidR="0029660E" w14:paraId="12630858" w14:textId="77777777" w:rsidTr="009762D5">
        <w:tc>
          <w:tcPr>
            <w:tcW w:w="9062" w:type="dxa"/>
          </w:tcPr>
          <w:p w14:paraId="0CE92018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5DEAC3B6" w14:textId="7F42A642" w:rsidR="0029660E" w:rsidRDefault="002E09F7" w:rsidP="002E09F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Identifier les éléments de culture générale du théâtre.</w:t>
            </w:r>
          </w:p>
        </w:tc>
      </w:tr>
      <w:tr w:rsidR="0029660E" w14:paraId="606433EE" w14:textId="77777777" w:rsidTr="009762D5">
        <w:tc>
          <w:tcPr>
            <w:tcW w:w="9062" w:type="dxa"/>
          </w:tcPr>
          <w:p w14:paraId="7C43C8AB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697C4B5E" w14:textId="38CE8181" w:rsidR="0029660E" w:rsidRDefault="00FD3099" w:rsidP="00FD3099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  <w:b/>
                <w:bCs/>
                <w:color w:val="B31166" w:themeColor="accent1"/>
              </w:rPr>
            </w:pPr>
            <w:r w:rsidRPr="00FD3099">
              <w:rPr>
                <w:rFonts w:ascii="Verdana" w:hAnsi="Verdana"/>
              </w:rPr>
              <w:t>Vocabulaire lié au théâtre</w:t>
            </w:r>
          </w:p>
        </w:tc>
      </w:tr>
    </w:tbl>
    <w:p w14:paraId="030AC5E6" w14:textId="77777777" w:rsidR="0029660E" w:rsidRDefault="0029660E">
      <w:pPr>
        <w:rPr>
          <w:rFonts w:ascii="Verdana" w:hAnsi="Verdana"/>
        </w:rPr>
      </w:pPr>
    </w:p>
    <w:p w14:paraId="6918874D" w14:textId="77777777" w:rsidR="0029660E" w:rsidRDefault="0029660E">
      <w:pPr>
        <w:rPr>
          <w:rFonts w:ascii="Verdana" w:hAnsi="Verdana"/>
        </w:rPr>
      </w:pPr>
    </w:p>
    <w:p w14:paraId="7AC96C94" w14:textId="77777777" w:rsidR="00FD3099" w:rsidRDefault="00FD3099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5CC06C7F" w14:textId="77777777" w:rsidR="00FD3099" w:rsidRDefault="00FD3099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</w:p>
    <w:p w14:paraId="7BFE8DB1" w14:textId="1C5750B8" w:rsidR="0029660E" w:rsidRDefault="0029660E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contraintes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1844"/>
        <w:gridCol w:w="2688"/>
      </w:tblGrid>
      <w:tr w:rsidR="0029660E" w14:paraId="430F37FA" w14:textId="77777777" w:rsidTr="006936DF">
        <w:tc>
          <w:tcPr>
            <w:tcW w:w="2264" w:type="dxa"/>
            <w:vAlign w:val="center"/>
          </w:tcPr>
          <w:p w14:paraId="3B8EB567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Lieu</w:t>
            </w:r>
          </w:p>
          <w:p w14:paraId="537E4960" w14:textId="4E2B96D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45A51E" wp14:editId="19B5EFB7">
                  <wp:extent cx="504825" cy="504825"/>
                  <wp:effectExtent l="0" t="0" r="0" b="0"/>
                  <wp:docPr id="370462779" name="Graphique 2" descr="Rep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62779" name="Graphique 370462779" descr="Repère avec un remplissage uni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77D045B" w14:textId="2EF533A1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</w:rPr>
              <w:t xml:space="preserve"> Mobile</w:t>
            </w:r>
          </w:p>
          <w:p w14:paraId="3C5CE05B" w14:textId="2B2B4CE5" w:rsidR="0029660E" w:rsidRPr="0029660E" w:rsidRDefault="00FD3099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29660E">
              <w:rPr>
                <w:rFonts w:ascii="Verdana" w:hAnsi="Verdana"/>
              </w:rPr>
              <w:t xml:space="preserve"> Fixe</w:t>
            </w:r>
          </w:p>
        </w:tc>
        <w:tc>
          <w:tcPr>
            <w:tcW w:w="1844" w:type="dxa"/>
            <w:vAlign w:val="center"/>
          </w:tcPr>
          <w:p w14:paraId="33AB3F2D" w14:textId="77777777" w:rsidR="0029660E" w:rsidRPr="006936DF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Durée</w:t>
            </w:r>
          </w:p>
          <w:p w14:paraId="62E42084" w14:textId="5818E4DC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E10BB6A" wp14:editId="132A769B">
                  <wp:extent cx="476250" cy="476250"/>
                  <wp:effectExtent l="0" t="0" r="0" b="0"/>
                  <wp:docPr id="1765598027" name="Graphique 9" descr="Chronomèt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98027" name="Graphique 1765598027" descr="Chronomètre avec un remplissage uni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0AE5DEB7" w14:textId="657A815E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Installation</w:t>
            </w:r>
            <w:r w:rsidR="006936DF">
              <w:rPr>
                <w:rFonts w:ascii="Verdana" w:hAnsi="Verdana"/>
              </w:rPr>
              <w:t> :</w:t>
            </w:r>
            <w:r w:rsidR="00FD3099">
              <w:rPr>
                <w:rFonts w:ascii="Verdana" w:hAnsi="Verdana"/>
              </w:rPr>
              <w:t xml:space="preserve"> 5’</w:t>
            </w:r>
          </w:p>
          <w:p w14:paraId="4A68445D" w14:textId="4B88E04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Temps de jeu</w:t>
            </w:r>
            <w:r w:rsidR="006936DF">
              <w:rPr>
                <w:rFonts w:ascii="Verdana" w:hAnsi="Verdana"/>
              </w:rPr>
              <w:t> :</w:t>
            </w:r>
            <w:r w:rsidR="00FD3099">
              <w:rPr>
                <w:rFonts w:ascii="Verdana" w:hAnsi="Verdana"/>
              </w:rPr>
              <w:t xml:space="preserve"> 30’</w:t>
            </w:r>
          </w:p>
          <w:p w14:paraId="2ED1D619" w14:textId="573B25A9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Debriefing</w:t>
            </w:r>
            <w:r w:rsidR="006936DF">
              <w:rPr>
                <w:rFonts w:ascii="Verdana" w:hAnsi="Verdana"/>
              </w:rPr>
              <w:t> :</w:t>
            </w:r>
            <w:r w:rsidR="007745D3">
              <w:rPr>
                <w:rFonts w:ascii="Verdana" w:hAnsi="Verdana"/>
              </w:rPr>
              <w:t xml:space="preserve"> 20’ + 1h</w:t>
            </w:r>
          </w:p>
        </w:tc>
      </w:tr>
      <w:tr w:rsidR="0029660E" w14:paraId="03C8EA79" w14:textId="77777777" w:rsidTr="006936DF">
        <w:tc>
          <w:tcPr>
            <w:tcW w:w="2264" w:type="dxa"/>
            <w:vAlign w:val="center"/>
          </w:tcPr>
          <w:p w14:paraId="09107AB6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Public</w:t>
            </w:r>
          </w:p>
          <w:p w14:paraId="39E342D2" w14:textId="34AF62C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76C6067" wp14:editId="63F57A7D">
                  <wp:extent cx="447675" cy="447675"/>
                  <wp:effectExtent l="0" t="0" r="9525" b="0"/>
                  <wp:docPr id="367514221" name="Graphique 3" descr="Public ci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14221" name="Graphique 367514221" descr="Public cible avec un remplissage uni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6492B1F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Niveau / âge</w:t>
            </w:r>
            <w:r w:rsidR="006936DF">
              <w:rPr>
                <w:rFonts w:ascii="Verdana" w:hAnsi="Verdana"/>
              </w:rPr>
              <w:t> :</w:t>
            </w:r>
          </w:p>
          <w:p w14:paraId="790C2F04" w14:textId="2E52CE66" w:rsidR="007745D3" w:rsidRPr="0029660E" w:rsidRDefault="007745D3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Cycle 4 : 5</w:t>
            </w:r>
            <w:r w:rsidRPr="007745D3">
              <w:rPr>
                <w:rFonts w:ascii="Verdana" w:hAnsi="Verdana"/>
                <w:vertAlign w:val="superscript"/>
              </w:rPr>
              <w:t>e</w:t>
            </w:r>
            <w:r>
              <w:rPr>
                <w:rFonts w:ascii="Verdana" w:hAnsi="Verdana"/>
              </w:rPr>
              <w:t xml:space="preserve"> / 4</w:t>
            </w:r>
            <w:r w:rsidRPr="007745D3">
              <w:rPr>
                <w:rFonts w:ascii="Verdana" w:hAnsi="Verdana"/>
                <w:vertAlign w:val="superscript"/>
              </w:rPr>
              <w:t>e</w:t>
            </w:r>
            <w:r>
              <w:rPr>
                <w:rFonts w:ascii="Verdana" w:hAnsi="Verdana"/>
              </w:rPr>
              <w:t xml:space="preserve"> </w:t>
            </w:r>
          </w:p>
        </w:tc>
        <w:tc>
          <w:tcPr>
            <w:tcW w:w="1844" w:type="dxa"/>
          </w:tcPr>
          <w:p w14:paraId="4069463E" w14:textId="432B60E4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de joueurs</w:t>
            </w:r>
            <w:r w:rsidR="006936DF">
              <w:rPr>
                <w:rFonts w:ascii="Verdana" w:hAnsi="Verdana"/>
              </w:rPr>
              <w:t> :</w:t>
            </w:r>
            <w:r w:rsidR="007745D3">
              <w:rPr>
                <w:rFonts w:ascii="Verdana" w:hAnsi="Verdana"/>
              </w:rPr>
              <w:t xml:space="preserve"> 15 maximum</w:t>
            </w:r>
          </w:p>
        </w:tc>
        <w:tc>
          <w:tcPr>
            <w:tcW w:w="2688" w:type="dxa"/>
          </w:tcPr>
          <w:p w14:paraId="581D6D2A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d’équipes</w:t>
            </w:r>
            <w:r w:rsidR="006936DF">
              <w:rPr>
                <w:rFonts w:ascii="Verdana" w:hAnsi="Verdana"/>
              </w:rPr>
              <w:t> :</w:t>
            </w:r>
          </w:p>
          <w:p w14:paraId="5E873353" w14:textId="0C1626EC" w:rsidR="007745D3" w:rsidRPr="0029660E" w:rsidRDefault="006F1881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 parcours</w:t>
            </w:r>
          </w:p>
        </w:tc>
      </w:tr>
      <w:tr w:rsidR="006936DF" w14:paraId="57144580" w14:textId="77777777" w:rsidTr="008E3D6E">
        <w:tc>
          <w:tcPr>
            <w:tcW w:w="2264" w:type="dxa"/>
            <w:vAlign w:val="center"/>
          </w:tcPr>
          <w:p w14:paraId="0AAEDD1E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Délais de réalisation</w:t>
            </w:r>
          </w:p>
          <w:p w14:paraId="4DD7C5F9" w14:textId="5F9F3660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F5F130" wp14:editId="7E7A49BC">
                  <wp:extent cx="457200" cy="457200"/>
                  <wp:effectExtent l="0" t="0" r="0" b="0"/>
                  <wp:docPr id="478417947" name="Graphique 4" descr="Calendrier journalie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17947" name="Graphique 478417947" descr="Calendrier journalier avec un remplissage uni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</w:tcPr>
          <w:p w14:paraId="7C1D4E1F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Début de la conception :</w:t>
            </w:r>
          </w:p>
          <w:p w14:paraId="4226FC32" w14:textId="60C874C2" w:rsidR="006F1881" w:rsidRPr="0029660E" w:rsidRDefault="006F1881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31/03/2025</w:t>
            </w:r>
          </w:p>
        </w:tc>
        <w:tc>
          <w:tcPr>
            <w:tcW w:w="2688" w:type="dxa"/>
          </w:tcPr>
          <w:p w14:paraId="3A0F3D5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Echéance :</w:t>
            </w:r>
          </w:p>
          <w:p w14:paraId="69D2CD20" w14:textId="72B3E143" w:rsidR="006F1881" w:rsidRPr="0029660E" w:rsidRDefault="006F1881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 mai 2025</w:t>
            </w:r>
          </w:p>
        </w:tc>
      </w:tr>
      <w:tr w:rsidR="006936DF" w14:paraId="6D921ECA" w14:textId="77777777" w:rsidTr="006936DF">
        <w:tc>
          <w:tcPr>
            <w:tcW w:w="2264" w:type="dxa"/>
            <w:vAlign w:val="center"/>
          </w:tcPr>
          <w:p w14:paraId="4D5DA1F5" w14:textId="11434445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Equipe projet (nom/prénom + coordonnées)</w:t>
            </w:r>
          </w:p>
        </w:tc>
        <w:tc>
          <w:tcPr>
            <w:tcW w:w="6798" w:type="dxa"/>
            <w:gridSpan w:val="3"/>
          </w:tcPr>
          <w:p w14:paraId="4346F20F" w14:textId="380B3DD1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6F1881">
              <w:rPr>
                <w:rFonts w:ascii="Verdana" w:hAnsi="Verdana"/>
              </w:rPr>
              <w:t xml:space="preserve"> Candy</w:t>
            </w:r>
          </w:p>
          <w:p w14:paraId="31BBC8E1" w14:textId="77777777" w:rsidR="003A5A0C" w:rsidRDefault="006936DF" w:rsidP="003A5A0C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6F1881">
              <w:rPr>
                <w:rFonts w:ascii="Verdana" w:hAnsi="Verdana"/>
              </w:rPr>
              <w:t xml:space="preserve"> Camille</w:t>
            </w:r>
          </w:p>
          <w:p w14:paraId="1DB2C090" w14:textId="52B9074D" w:rsidR="006936DF" w:rsidRDefault="006936DF" w:rsidP="003A5A0C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6F1881">
              <w:rPr>
                <w:rFonts w:ascii="Verdana" w:hAnsi="Verdana"/>
              </w:rPr>
              <w:t xml:space="preserve"> Fanny</w:t>
            </w:r>
          </w:p>
        </w:tc>
      </w:tr>
      <w:tr w:rsidR="006936DF" w14:paraId="27C30591" w14:textId="77777777" w:rsidTr="006372CB">
        <w:tc>
          <w:tcPr>
            <w:tcW w:w="2264" w:type="dxa"/>
            <w:vAlign w:val="center"/>
          </w:tcPr>
          <w:p w14:paraId="1877957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Connexion</w:t>
            </w:r>
          </w:p>
          <w:p w14:paraId="3FBB2986" w14:textId="187C4CE6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39ED5A3" wp14:editId="5E331C3E">
                  <wp:extent cx="400050" cy="400050"/>
                  <wp:effectExtent l="0" t="0" r="0" b="0"/>
                  <wp:docPr id="173959367" name="Graphique 5" descr="Sans fil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59367" name="Graphique 173959367" descr="Sans fil avec un remplissage uni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451F33" w14:textId="48BE4B38" w:rsidR="006936DF" w:rsidRDefault="006F1881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Oui</w:t>
            </w:r>
          </w:p>
          <w:p w14:paraId="6F735355" w14:textId="054EB4CC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Non</w:t>
            </w:r>
          </w:p>
        </w:tc>
        <w:tc>
          <w:tcPr>
            <w:tcW w:w="4532" w:type="dxa"/>
            <w:gridSpan w:val="2"/>
          </w:tcPr>
          <w:p w14:paraId="2F697D43" w14:textId="28C465E1" w:rsidR="006936DF" w:rsidRDefault="006F1881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Filaire</w:t>
            </w:r>
          </w:p>
          <w:p w14:paraId="7CF74A2E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Wifi</w:t>
            </w:r>
          </w:p>
          <w:p w14:paraId="0A34D459" w14:textId="35E5B48F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Clé 3G/4G</w:t>
            </w:r>
          </w:p>
        </w:tc>
      </w:tr>
      <w:tr w:rsidR="006936DF" w14:paraId="2A98C26A" w14:textId="77777777" w:rsidTr="00B3786A">
        <w:tc>
          <w:tcPr>
            <w:tcW w:w="2264" w:type="dxa"/>
            <w:vAlign w:val="center"/>
          </w:tcPr>
          <w:p w14:paraId="06D37B1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Budget possible</w:t>
            </w:r>
          </w:p>
          <w:p w14:paraId="7FB95E18" w14:textId="06A22D85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16B8F40D" wp14:editId="69CF7094">
                  <wp:extent cx="400050" cy="400050"/>
                  <wp:effectExtent l="0" t="0" r="0" b="0"/>
                  <wp:docPr id="214081612" name="Graphique 6" descr="Pièc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81612" name="Graphique 214081612" descr="Pièces avec un remplissage uni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055BB76F" w14:textId="2B2A7D51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  <w:tr w:rsidR="006936DF" w14:paraId="4A0450AC" w14:textId="77777777" w:rsidTr="009A1C4C">
        <w:tc>
          <w:tcPr>
            <w:tcW w:w="2264" w:type="dxa"/>
            <w:vAlign w:val="center"/>
          </w:tcPr>
          <w:p w14:paraId="0C950439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disponible</w:t>
            </w:r>
          </w:p>
          <w:p w14:paraId="416732FA" w14:textId="79D3E82A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517E99FA" wp14:editId="78982BE0">
                  <wp:extent cx="447675" cy="447675"/>
                  <wp:effectExtent l="0" t="0" r="0" b="9525"/>
                  <wp:docPr id="806577142" name="Graphique 7" descr="Contrôle boîte de récep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77142" name="Graphique 806577142" descr="Contrôle boîte de réception avec un remplissage uni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3759108B" w14:textId="0B83B1AF" w:rsidR="006936DF" w:rsidRDefault="006F1881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Ordinateurs (combien ?)</w:t>
            </w:r>
            <w:r>
              <w:rPr>
                <w:rFonts w:ascii="Verdana" w:hAnsi="Verdana"/>
              </w:rPr>
              <w:t xml:space="preserve"> 15</w:t>
            </w:r>
          </w:p>
          <w:p w14:paraId="6EDC77F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Tablettes (combien ?)</w:t>
            </w:r>
          </w:p>
          <w:p w14:paraId="2F1B6BD3" w14:textId="1AF325E9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Autres</w:t>
            </w:r>
          </w:p>
        </w:tc>
      </w:tr>
      <w:tr w:rsidR="006936DF" w14:paraId="7F63C6D6" w14:textId="77777777" w:rsidTr="000F796B">
        <w:tc>
          <w:tcPr>
            <w:tcW w:w="2264" w:type="dxa"/>
            <w:vAlign w:val="center"/>
          </w:tcPr>
          <w:p w14:paraId="1701090C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à se procurer</w:t>
            </w:r>
          </w:p>
          <w:p w14:paraId="6C563121" w14:textId="215E304E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356FD6E2" wp14:editId="00D82C9C">
                  <wp:extent cx="447675" cy="447675"/>
                  <wp:effectExtent l="0" t="0" r="0" b="9525"/>
                  <wp:docPr id="29320672" name="Graphique 8" descr="e-commerc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0672" name="Graphique 29320672" descr="e-commerce avec un remplissage uni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4A34ECE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Préciser le prix, don, récup, …</w:t>
            </w:r>
          </w:p>
          <w:p w14:paraId="04F0641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670A9BC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E3C9B32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F6C0E0C" w14:textId="77777777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</w:tbl>
    <w:p w14:paraId="061AB6D1" w14:textId="77777777" w:rsidR="006936DF" w:rsidRDefault="006936DF">
      <w:pPr>
        <w:rPr>
          <w:rFonts w:ascii="Verdana" w:hAnsi="Verdana"/>
        </w:rPr>
        <w:sectPr w:rsidR="006936DF" w:rsidSect="00AC2620">
          <w:headerReference w:type="default" r:id="rId2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2FA00D3" w14:textId="36F006FC" w:rsidR="0029660E" w:rsidRPr="00573E3E" w:rsidRDefault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lastRenderedPageBreak/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2048"/>
      </w:tblGrid>
      <w:tr w:rsidR="00573E3E" w:rsidRPr="00573E3E" w14:paraId="3DD7A894" w14:textId="77777777" w:rsidTr="006936DF">
        <w:trPr>
          <w:trHeight w:val="1820"/>
        </w:trPr>
        <w:tc>
          <w:tcPr>
            <w:tcW w:w="3256" w:type="dxa"/>
            <w:vAlign w:val="center"/>
          </w:tcPr>
          <w:p w14:paraId="1910F9F2" w14:textId="3700206D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Pourquoi les joueurs se retrouvent-ils enfermés dans l’espace de jeu ?</w:t>
            </w:r>
          </w:p>
        </w:tc>
        <w:tc>
          <w:tcPr>
            <w:tcW w:w="12048" w:type="dxa"/>
          </w:tcPr>
          <w:p w14:paraId="3B516D37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37D34966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77280020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cherchent-ils ?</w:t>
            </w:r>
          </w:p>
          <w:p w14:paraId="156B0831" w14:textId="0ADACA0E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Quel est leur objectif ? : ouvrir une boite, libérer un personnage, obtenir un objet, une phrase, collecter des informations, s’extirper d’une situation catastrophique, …</w:t>
            </w:r>
          </w:p>
        </w:tc>
        <w:tc>
          <w:tcPr>
            <w:tcW w:w="12048" w:type="dxa"/>
          </w:tcPr>
          <w:p w14:paraId="4625EBC9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47BD5BC3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3FB39D8E" w14:textId="3291982F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leur arrivera-t-il s’ils ne parviennent pas à finir le jeu avant le délai imparti ?</w:t>
            </w:r>
          </w:p>
        </w:tc>
        <w:tc>
          <w:tcPr>
            <w:tcW w:w="12048" w:type="dxa"/>
          </w:tcPr>
          <w:p w14:paraId="68B01FB5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01807EED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46762F17" w14:textId="27045F54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Quel est l’élément déclencheur du jeu ?</w:t>
            </w:r>
          </w:p>
        </w:tc>
        <w:tc>
          <w:tcPr>
            <w:tcW w:w="12048" w:type="dxa"/>
          </w:tcPr>
          <w:p w14:paraId="3EF96ABC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</w:tbl>
    <w:p w14:paraId="224A1B8A" w14:textId="393A26A3" w:rsidR="006936DF" w:rsidRDefault="006936DF">
      <w:pPr>
        <w:rPr>
          <w:rFonts w:ascii="Verdana" w:hAnsi="Verdana"/>
        </w:rPr>
      </w:pPr>
    </w:p>
    <w:p w14:paraId="06E90C24" w14:textId="0F8DBE87" w:rsidR="006936DF" w:rsidRDefault="006936DF">
      <w:pPr>
        <w:spacing w:after="160" w:line="278" w:lineRule="auto"/>
        <w:rPr>
          <w:rFonts w:ascii="Verdana" w:hAnsi="Verdana"/>
        </w:rPr>
      </w:pPr>
    </w:p>
    <w:p w14:paraId="3947B794" w14:textId="77777777" w:rsidR="006936DF" w:rsidRPr="00573E3E" w:rsidRDefault="006936DF" w:rsidP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73E3E" w:rsidRPr="00573E3E" w14:paraId="174888D9" w14:textId="77777777" w:rsidTr="006936DF">
        <w:tc>
          <w:tcPr>
            <w:tcW w:w="5129" w:type="dxa"/>
          </w:tcPr>
          <w:p w14:paraId="21D8A822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Lieu – décor – ambiance (sonore et visuelle)</w:t>
            </w:r>
          </w:p>
          <w:p w14:paraId="758FCAA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6CB0C8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DFE2B85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74E457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C7EECF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151AED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622EE3" w14:textId="3B9F7049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  <w:tc>
          <w:tcPr>
            <w:tcW w:w="5129" w:type="dxa"/>
          </w:tcPr>
          <w:p w14:paraId="55B0C871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Message de lancement</w:t>
            </w:r>
          </w:p>
          <w:p w14:paraId="30ADAF21" w14:textId="3A2BA79C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Texte, vidéo, mail, message radio, maître du jeu, …</w:t>
            </w:r>
          </w:p>
        </w:tc>
        <w:tc>
          <w:tcPr>
            <w:tcW w:w="5130" w:type="dxa"/>
          </w:tcPr>
          <w:p w14:paraId="122457CA" w14:textId="5D31E3B8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Eléments visibles</w:t>
            </w:r>
            <w:r w:rsidR="00573E3E" w:rsidRPr="00573E3E">
              <w:rPr>
                <w:rFonts w:ascii="Verdana" w:hAnsi="Verdana"/>
                <w:b/>
                <w:bCs/>
                <w:color w:val="E9943A" w:themeColor="accent4"/>
              </w:rPr>
              <w:t xml:space="preserve"> au départ du jeu</w:t>
            </w:r>
          </w:p>
        </w:tc>
      </w:tr>
      <w:tr w:rsidR="00573E3E" w:rsidRPr="00573E3E" w14:paraId="1136DE25" w14:textId="77777777" w:rsidTr="009F5F34">
        <w:tc>
          <w:tcPr>
            <w:tcW w:w="15388" w:type="dxa"/>
            <w:gridSpan w:val="3"/>
          </w:tcPr>
          <w:p w14:paraId="48E65CBD" w14:textId="77777777" w:rsidR="006936DF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Pitch de départ</w:t>
            </w:r>
          </w:p>
          <w:p w14:paraId="0AC5BC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13A50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3FB048C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977B6A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1E53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7923C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A03E189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2A2E0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479DF117" w14:textId="481BAF34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</w:tr>
    </w:tbl>
    <w:p w14:paraId="1B52244F" w14:textId="77777777" w:rsidR="006936DF" w:rsidRDefault="006936DF">
      <w:pPr>
        <w:spacing w:after="160" w:line="278" w:lineRule="auto"/>
        <w:rPr>
          <w:rFonts w:ascii="Verdana" w:hAnsi="Verdana"/>
        </w:rPr>
      </w:pPr>
    </w:p>
    <w:p w14:paraId="458D4575" w14:textId="3B6FE5FF" w:rsidR="00573E3E" w:rsidRPr="00573E3E" w:rsidRDefault="00573E3E" w:rsidP="00573E3E">
      <w:pPr>
        <w:rPr>
          <w:rFonts w:ascii="Verdana" w:hAnsi="Verdana"/>
          <w:b/>
          <w:bCs/>
          <w:color w:val="9B6BF2" w:themeColor="accent5"/>
          <w:sz w:val="28"/>
          <w:szCs w:val="28"/>
        </w:rPr>
      </w:pPr>
      <w:r w:rsidRPr="00573E3E">
        <w:rPr>
          <w:rFonts w:ascii="Verdana" w:hAnsi="Verdana"/>
          <w:b/>
          <w:bCs/>
          <w:color w:val="9B6BF2" w:themeColor="accent5"/>
          <w:sz w:val="28"/>
          <w:szCs w:val="28"/>
        </w:rPr>
        <w:t>Scénarisation – Situation finale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B6FAA4B" w14:textId="77777777" w:rsidTr="00573E3E">
        <w:tc>
          <w:tcPr>
            <w:tcW w:w="7694" w:type="dxa"/>
          </w:tcPr>
          <w:p w14:paraId="255B8E8F" w14:textId="37553166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Enigme finale</w:t>
            </w:r>
          </w:p>
          <w:p w14:paraId="7FEF6AE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6E606A5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2172C98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3222AC7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  <w:tc>
          <w:tcPr>
            <w:tcW w:w="7694" w:type="dxa"/>
          </w:tcPr>
          <w:p w14:paraId="4478D46C" w14:textId="34EEF501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« Trésor » / récompense / objectif de la mission</w:t>
            </w:r>
          </w:p>
          <w:p w14:paraId="773E48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</w:tr>
    </w:tbl>
    <w:p w14:paraId="2B646541" w14:textId="77777777" w:rsidR="00573E3E" w:rsidRDefault="00573E3E">
      <w:pPr>
        <w:spacing w:after="160" w:line="278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A45FD64" w14:textId="77777777" w:rsidTr="00573E3E">
        <w:tc>
          <w:tcPr>
            <w:tcW w:w="7694" w:type="dxa"/>
          </w:tcPr>
          <w:p w14:paraId="0D5E080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de réussite</w:t>
            </w:r>
          </w:p>
          <w:p w14:paraId="7746E29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533852F7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C5D62E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0A3096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1E4E665C" w14:textId="61827953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  <w:tc>
          <w:tcPr>
            <w:tcW w:w="7694" w:type="dxa"/>
          </w:tcPr>
          <w:p w14:paraId="40B992EA" w14:textId="194BDC1F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d’échec</w:t>
            </w:r>
          </w:p>
        </w:tc>
      </w:tr>
      <w:tr w:rsidR="00573E3E" w14:paraId="43AB42F4" w14:textId="77777777" w:rsidTr="00405DAA">
        <w:tc>
          <w:tcPr>
            <w:tcW w:w="15388" w:type="dxa"/>
            <w:gridSpan w:val="2"/>
          </w:tcPr>
          <w:p w14:paraId="6FE544C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Qui ou quoi annonce le message de fin ? Comment ?</w:t>
            </w:r>
          </w:p>
          <w:p w14:paraId="4D30CCFA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4B0577E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58CA14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9EB37D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32C827CA" w14:textId="15D10F78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</w:tr>
    </w:tbl>
    <w:p w14:paraId="77E4A064" w14:textId="77777777" w:rsidR="00573E3E" w:rsidRDefault="00573E3E">
      <w:pPr>
        <w:spacing w:after="160" w:line="278" w:lineRule="auto"/>
        <w:rPr>
          <w:rFonts w:ascii="Verdana" w:hAnsi="Verdana"/>
        </w:rPr>
      </w:pPr>
    </w:p>
    <w:sectPr w:rsidR="00573E3E" w:rsidSect="006936DF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0C4F4" w14:textId="77777777" w:rsidR="002B299D" w:rsidRDefault="002B299D" w:rsidP="00AC2620">
      <w:pPr>
        <w:spacing w:after="0" w:line="240" w:lineRule="auto"/>
      </w:pPr>
      <w:r>
        <w:separator/>
      </w:r>
    </w:p>
  </w:endnote>
  <w:endnote w:type="continuationSeparator" w:id="0">
    <w:p w14:paraId="1478CDBB" w14:textId="77777777" w:rsidR="002B299D" w:rsidRDefault="002B299D" w:rsidP="00AC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107BD" w14:textId="77777777" w:rsidR="002B299D" w:rsidRDefault="002B299D" w:rsidP="00AC2620">
      <w:pPr>
        <w:spacing w:after="0" w:line="240" w:lineRule="auto"/>
      </w:pPr>
      <w:r>
        <w:separator/>
      </w:r>
    </w:p>
  </w:footnote>
  <w:footnote w:type="continuationSeparator" w:id="0">
    <w:p w14:paraId="5CBD18B7" w14:textId="77777777" w:rsidR="002B299D" w:rsidRDefault="002B299D" w:rsidP="00AC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6FB8" w14:textId="1D843AA6" w:rsidR="00AC2620" w:rsidRDefault="00AC2620">
    <w:pPr>
      <w:pStyle w:val="En-tte"/>
    </w:pP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4CABCDB" wp14:editId="35891069">
          <wp:extent cx="1496340" cy="379995"/>
          <wp:effectExtent l="0" t="0" r="0" b="1270"/>
          <wp:docPr id="2" name="Image 2" descr="Une image contenant texte, capture d’écran, Police, horlog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Police, horlog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40" cy="379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40236"/>
    <w:multiLevelType w:val="hybridMultilevel"/>
    <w:tmpl w:val="E6F4BC3A"/>
    <w:lvl w:ilvl="0" w:tplc="327E58A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10EF9"/>
    <w:multiLevelType w:val="hybridMultilevel"/>
    <w:tmpl w:val="4E885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C1AE1"/>
    <w:multiLevelType w:val="hybridMultilevel"/>
    <w:tmpl w:val="0A525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31376"/>
    <w:multiLevelType w:val="hybridMultilevel"/>
    <w:tmpl w:val="F8080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876235">
    <w:abstractNumId w:val="2"/>
  </w:num>
  <w:num w:numId="2" w16cid:durableId="1318076131">
    <w:abstractNumId w:val="1"/>
  </w:num>
  <w:num w:numId="3" w16cid:durableId="1491603656">
    <w:abstractNumId w:val="3"/>
  </w:num>
  <w:num w:numId="4" w16cid:durableId="748234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20"/>
    <w:rsid w:val="00061453"/>
    <w:rsid w:val="000C45A9"/>
    <w:rsid w:val="001D2C7C"/>
    <w:rsid w:val="00246D59"/>
    <w:rsid w:val="0029660E"/>
    <w:rsid w:val="002B299D"/>
    <w:rsid w:val="002E09F7"/>
    <w:rsid w:val="003A5A0C"/>
    <w:rsid w:val="00434A51"/>
    <w:rsid w:val="00451311"/>
    <w:rsid w:val="00487534"/>
    <w:rsid w:val="004F0ED9"/>
    <w:rsid w:val="005049EE"/>
    <w:rsid w:val="00505D3A"/>
    <w:rsid w:val="00526B7A"/>
    <w:rsid w:val="00573E3E"/>
    <w:rsid w:val="0060386D"/>
    <w:rsid w:val="006936DF"/>
    <w:rsid w:val="006F1881"/>
    <w:rsid w:val="007745D3"/>
    <w:rsid w:val="0097456F"/>
    <w:rsid w:val="00AC2620"/>
    <w:rsid w:val="00BA0A78"/>
    <w:rsid w:val="00CE577D"/>
    <w:rsid w:val="00D83AEC"/>
    <w:rsid w:val="00FD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F5E8"/>
  <w15:chartTrackingRefBased/>
  <w15:docId w15:val="{4D32E1D1-2B65-467B-BB1D-6CFC6797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20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C26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26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2620"/>
    <w:pPr>
      <w:keepNext/>
      <w:keepLines/>
      <w:spacing w:before="160" w:after="80"/>
      <w:outlineLvl w:val="2"/>
    </w:pPr>
    <w:rPr>
      <w:rFonts w:eastAsiaTheme="majorEastAsia" w:cstheme="majorBidi"/>
      <w:color w:val="850C4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26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2620"/>
    <w:pPr>
      <w:keepNext/>
      <w:keepLines/>
      <w:spacing w:before="80" w:after="40"/>
      <w:outlineLvl w:val="4"/>
    </w:pPr>
    <w:rPr>
      <w:rFonts w:eastAsiaTheme="majorEastAsia" w:cstheme="majorBidi"/>
      <w:color w:val="850C4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26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26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26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26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2620"/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2620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2620"/>
    <w:rPr>
      <w:rFonts w:eastAsiaTheme="majorEastAsia" w:cstheme="majorBidi"/>
      <w:color w:val="850C4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2620"/>
    <w:rPr>
      <w:rFonts w:eastAsiaTheme="majorEastAsia" w:cstheme="majorBidi"/>
      <w:i/>
      <w:iCs/>
      <w:color w:val="850C4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2620"/>
    <w:rPr>
      <w:rFonts w:eastAsiaTheme="majorEastAsia" w:cstheme="majorBidi"/>
      <w:color w:val="850C4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262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262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262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262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26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26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26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26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26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262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262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2620"/>
    <w:rPr>
      <w:i/>
      <w:iCs/>
      <w:color w:val="850C4B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2620"/>
    <w:pPr>
      <w:pBdr>
        <w:top w:val="single" w:sz="4" w:space="10" w:color="850C4B" w:themeColor="accent1" w:themeShade="BF"/>
        <w:bottom w:val="single" w:sz="4" w:space="10" w:color="850C4B" w:themeColor="accent1" w:themeShade="BF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2620"/>
    <w:rPr>
      <w:i/>
      <w:iCs/>
      <w:color w:val="850C4B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2620"/>
    <w:rPr>
      <w:b/>
      <w:bCs/>
      <w:smallCaps/>
      <w:color w:val="850C4B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2620"/>
  </w:style>
  <w:style w:type="paragraph" w:styleId="Pieddepage">
    <w:name w:val="footer"/>
    <w:basedOn w:val="Normal"/>
    <w:link w:val="Pieddepag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2620"/>
  </w:style>
  <w:style w:type="paragraph" w:styleId="Sansinterligne">
    <w:name w:val="No Spacing"/>
    <w:link w:val="SansinterligneCar"/>
    <w:uiPriority w:val="1"/>
    <w:qFormat/>
    <w:rsid w:val="00AC2620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2620"/>
    <w:rPr>
      <w:rFonts w:eastAsiaTheme="minorEastAsia"/>
      <w:kern w:val="0"/>
      <w:sz w:val="22"/>
      <w:szCs w:val="22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AC2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Metadata/LabelInfo.xml><?xml version="1.0" encoding="utf-8"?>
<clbl:labelList xmlns:clbl="http://schemas.microsoft.com/office/2020/mipLabelMetadata">
  <clbl:label id="{67a2a1f7-3b19-4925-a200-fb82b514a89e}" enabled="0" method="" siteId="{67a2a1f7-3b19-4925-a200-fb82b514a8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d’accompagnement</dc:title>
  <dc:subject>Création d’un escape game pédagogique</dc:subject>
  <dc:creator>MEDAN Aurelia</dc:creator>
  <cp:keywords/>
  <dc:description/>
  <cp:lastModifiedBy>MEDAN Aurelia</cp:lastModifiedBy>
  <cp:revision>3</cp:revision>
  <dcterms:created xsi:type="dcterms:W3CDTF">2025-04-07T20:20:00Z</dcterms:created>
  <dcterms:modified xsi:type="dcterms:W3CDTF">2025-04-07T20:20:00Z</dcterms:modified>
</cp:coreProperties>
</file>