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2E" w:rsidRPr="00FB1C17" w:rsidRDefault="0092152E" w:rsidP="0092152E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FB1C1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Proiectul didactic al lecției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XI-a profil real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9C278C">
        <w:rPr>
          <w:rFonts w:ascii="Times New Roman" w:hAnsi="Times New Roman" w:cs="Times New Roman"/>
          <w:b/>
          <w:bCs/>
          <w:sz w:val="24"/>
          <w:szCs w:val="24"/>
          <w:lang w:val="ro-RO"/>
        </w:rPr>
        <w:t>Limite de funcții. Funcții continue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proiectări</w:t>
      </w:r>
      <w:r w:rsidR="009C532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22</w:t>
      </w: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/25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Pr="00C04E1D">
        <w:rPr>
          <w:rFonts w:ascii="Times New Roman" w:hAnsi="Times New Roman"/>
          <w:b/>
          <w:sz w:val="24"/>
          <w:szCs w:val="24"/>
          <w:lang w:val="ro-RO"/>
        </w:rPr>
        <w:t>Asimptotele graficelor funcțiilor reale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 45 minute</w:t>
      </w:r>
    </w:p>
    <w:p w:rsidR="009C5329" w:rsidRPr="009C5329" w:rsidRDefault="0092152E" w:rsidP="009C5329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532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9C5329" w:rsidRPr="009C5329" w:rsidRDefault="009C5329" w:rsidP="009C5329">
      <w:pPr>
        <w:pStyle w:val="a3"/>
        <w:numPr>
          <w:ilvl w:val="1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29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>.</w:t>
      </w:r>
    </w:p>
    <w:p w:rsidR="009C5329" w:rsidRPr="009C5329" w:rsidRDefault="009C5329" w:rsidP="009C5329">
      <w:pPr>
        <w:pStyle w:val="a3"/>
        <w:numPr>
          <w:ilvl w:val="1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29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analitice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>.</w:t>
      </w:r>
    </w:p>
    <w:p w:rsidR="009C5329" w:rsidRPr="009C5329" w:rsidRDefault="009C5329" w:rsidP="009C5329">
      <w:pPr>
        <w:pStyle w:val="a3"/>
        <w:numPr>
          <w:ilvl w:val="1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29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mulțime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>.</w:t>
      </w:r>
    </w:p>
    <w:p w:rsidR="009C5329" w:rsidRPr="009C5329" w:rsidRDefault="009C5329" w:rsidP="009C5329">
      <w:pPr>
        <w:pStyle w:val="a3"/>
        <w:spacing w:line="360" w:lineRule="auto"/>
        <w:ind w:left="-141" w:firstLine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329">
        <w:rPr>
          <w:rFonts w:ascii="Times New Roman" w:hAnsi="Times New Roman" w:cs="Times New Roman"/>
          <w:b/>
          <w:bCs/>
          <w:sz w:val="24"/>
          <w:szCs w:val="24"/>
        </w:rPr>
        <w:t xml:space="preserve">2.6  </w:t>
      </w:r>
      <w:proofErr w:type="spellStart"/>
      <w:r w:rsidRPr="009C5329">
        <w:rPr>
          <w:rFonts w:ascii="Times New Roman" w:hAnsi="Times New Roman" w:cs="Times New Roman"/>
          <w:b/>
          <w:bCs/>
          <w:sz w:val="24"/>
          <w:szCs w:val="24"/>
        </w:rPr>
        <w:t>Exemplificarea</w:t>
      </w:r>
      <w:proofErr w:type="spellEnd"/>
      <w:proofErr w:type="gram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compunerilor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, care au/nu au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dat.</w:t>
      </w:r>
    </w:p>
    <w:p w:rsidR="0092152E" w:rsidRPr="009C5329" w:rsidRDefault="0092152E" w:rsidP="009C5329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532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9C5329" w:rsidRPr="009C5329" w:rsidRDefault="009C5329" w:rsidP="009C53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329">
        <w:rPr>
          <w:rFonts w:ascii="Times New Roman" w:hAnsi="Times New Roman" w:cs="Times New Roman"/>
          <w:sz w:val="24"/>
          <w:szCs w:val="24"/>
          <w:lang w:val="ro-RO"/>
        </w:rPr>
        <w:t xml:space="preserve">O.1 </w:t>
      </w:r>
      <w:r w:rsidRPr="009C5329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E61938" w:rsidRPr="009C53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explice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limitelor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termeni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asimptotă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terminologie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</w:t>
      </w:r>
      <w:r w:rsidRPr="009C5329">
        <w:rPr>
          <w:rFonts w:ascii="Times New Roman" w:hAnsi="Times New Roman" w:cs="Times New Roman"/>
          <w:sz w:val="24"/>
          <w:szCs w:val="24"/>
        </w:rPr>
        <w:t>naliză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5329" w:rsidRDefault="009C5329" w:rsidP="009C53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329">
        <w:rPr>
          <w:rFonts w:ascii="Times New Roman" w:hAnsi="Times New Roman" w:cs="Times New Roman"/>
          <w:sz w:val="24"/>
          <w:szCs w:val="24"/>
          <w:lang w:val="fr-FR"/>
        </w:rPr>
        <w:t>O.2</w:t>
      </w:r>
      <w:r w:rsidR="00E61938" w:rsidRPr="009C53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2152E" w:rsidRPr="009C5329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92152E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algoritmi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limitelor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asimptotelor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orizontale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verticale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oblice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evaluând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asimptote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>;</w:t>
      </w:r>
    </w:p>
    <w:p w:rsidR="009C5329" w:rsidRPr="009C5329" w:rsidRDefault="009C5329" w:rsidP="009C53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329">
        <w:rPr>
          <w:rFonts w:ascii="Times New Roman" w:hAnsi="Times New Roman" w:cs="Times New Roman"/>
          <w:sz w:val="24"/>
          <w:szCs w:val="24"/>
          <w:lang w:val="ro-RO"/>
        </w:rPr>
        <w:t>O.3</w:t>
      </w:r>
      <w:r w:rsidR="00E61938" w:rsidRPr="009C53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152E" w:rsidRPr="009C5329">
        <w:rPr>
          <w:rFonts w:ascii="Times New Roman" w:hAnsi="Times New Roman" w:cs="Times New Roman"/>
          <w:sz w:val="24"/>
          <w:szCs w:val="24"/>
          <w:lang w:val="fr-FR"/>
        </w:rPr>
        <w:t xml:space="preserve">–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calcula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critice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asimptotelor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determinând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asimptote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influențează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variația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C5329">
        <w:rPr>
          <w:rFonts w:ascii="Times New Roman" w:hAnsi="Times New Roman" w:cs="Times New Roman"/>
          <w:sz w:val="24"/>
          <w:szCs w:val="24"/>
        </w:rPr>
        <w:t xml:space="preserve"> interval;</w:t>
      </w:r>
    </w:p>
    <w:p w:rsidR="0092152E" w:rsidRPr="009C5329" w:rsidRDefault="00E61938" w:rsidP="009C53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3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O.4</w:t>
      </w:r>
      <w:r w:rsidR="009C5329" w:rsidRPr="009C53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="0092152E" w:rsidRPr="009C5329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92152E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interpreteze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grafic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analitic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asimptotelor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discute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implicațiile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practice,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exemplificând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r w:rsidR="009C5329" w:rsidRPr="009C5329">
        <w:rPr>
          <w:rFonts w:ascii="Times New Roman" w:hAnsi="Times New Roman" w:cs="Times New Roman"/>
          <w:sz w:val="24"/>
          <w:szCs w:val="24"/>
        </w:rPr>
        <w:t>interval;</w:t>
      </w:r>
    </w:p>
    <w:p w:rsidR="0092152E" w:rsidRPr="009C5329" w:rsidRDefault="00E61938" w:rsidP="009C53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3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O.5</w:t>
      </w:r>
      <w:r w:rsidR="009C5329" w:rsidRPr="009C53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9C5329" w:rsidRPr="009C5329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9C5329" w:rsidRPr="009C53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riguroasă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asimptotelor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abordând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perseverență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determinare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interpretare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comportamentului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 w:rsidRPr="009C5329">
        <w:rPr>
          <w:rFonts w:ascii="Times New Roman" w:hAnsi="Times New Roman" w:cs="Times New Roman"/>
          <w:sz w:val="24"/>
          <w:szCs w:val="24"/>
        </w:rPr>
        <w:t>asimptotelor</w:t>
      </w:r>
      <w:proofErr w:type="spellEnd"/>
      <w:r w:rsidR="009C5329" w:rsidRPr="009C5329">
        <w:rPr>
          <w:rFonts w:ascii="Times New Roman" w:hAnsi="Times New Roman" w:cs="Times New Roman"/>
          <w:sz w:val="24"/>
          <w:szCs w:val="24"/>
        </w:rPr>
        <w:t>.</w:t>
      </w:r>
    </w:p>
    <w:p w:rsidR="0092152E" w:rsidRPr="006713B3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>Tipul</w:t>
      </w:r>
      <w:proofErr w:type="spellEnd"/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>lecției</w:t>
      </w:r>
      <w:proofErr w:type="spellEnd"/>
      <w:r w:rsidRPr="006713B3">
        <w:rPr>
          <w:rFonts w:ascii="Times New Roman" w:hAnsi="Times New Roman" w:cs="Times New Roman"/>
          <w:iCs/>
          <w:sz w:val="24"/>
          <w:szCs w:val="24"/>
        </w:rPr>
        <w:t>:</w:t>
      </w:r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Lecție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formare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capacităților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aplicare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cunoștințelor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2152E" w:rsidRPr="009C278C" w:rsidRDefault="0092152E" w:rsidP="009215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t>individual.</w:t>
      </w:r>
    </w:p>
    <w:p w:rsidR="0092152E" w:rsidRPr="009C278C" w:rsidRDefault="0092152E" w:rsidP="009215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lastRenderedPageBreak/>
        <w:t>algoritmizarea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.</w:t>
      </w:r>
    </w:p>
    <w:p w:rsidR="0092152E" w:rsidRPr="009C278C" w:rsidRDefault="0092152E" w:rsidP="009215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a XI-a.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>
        <w:rPr>
          <w:rFonts w:ascii="Times New Roman" w:hAnsi="Times New Roman" w:cs="Times New Roman"/>
          <w:sz w:val="24"/>
          <w:szCs w:val="24"/>
        </w:rPr>
        <w:t>, 2014</w:t>
      </w:r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278C">
        <w:rPr>
          <w:rFonts w:ascii="Times New Roman" w:hAnsi="Times New Roman" w:cs="Times New Roman"/>
          <w:sz w:val="24"/>
          <w:szCs w:val="24"/>
          <w:lang w:val="fr-FR"/>
        </w:rPr>
        <w:t>Fișa c</w:t>
      </w:r>
      <w:r>
        <w:rPr>
          <w:rFonts w:ascii="Times New Roman" w:hAnsi="Times New Roman" w:cs="Times New Roman"/>
          <w:sz w:val="24"/>
          <w:szCs w:val="24"/>
          <w:lang w:val="fr-FR"/>
        </w:rPr>
        <w:t>u probleme, posterul cu sarcini, Manualul.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evalua</w:t>
      </w:r>
      <w:r w:rsidR="009C5329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C5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29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9C5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329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9C5329">
        <w:rPr>
          <w:rFonts w:ascii="Times New Roman" w:hAnsi="Times New Roman" w:cs="Times New Roman"/>
          <w:sz w:val="24"/>
          <w:szCs w:val="24"/>
        </w:rPr>
        <w:t>,</w:t>
      </w:r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329" w:rsidRDefault="009C5329" w:rsidP="0092152E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9C5329" w:rsidSect="009C5329">
          <w:pgSz w:w="11906" w:h="16838"/>
          <w:pgMar w:top="851" w:right="850" w:bottom="284" w:left="1701" w:header="708" w:footer="708" w:gutter="0"/>
          <w:cols w:space="708"/>
          <w:docGrid w:linePitch="360"/>
        </w:sectPr>
      </w:pPr>
    </w:p>
    <w:p w:rsidR="0092152E" w:rsidRPr="009C5329" w:rsidRDefault="0092152E" w:rsidP="0092152E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532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 w:rsidRPr="009C5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C5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a4"/>
        <w:tblW w:w="148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639"/>
        <w:gridCol w:w="992"/>
        <w:gridCol w:w="1915"/>
      </w:tblGrid>
      <w:tr w:rsidR="0092152E" w:rsidRPr="009C5329" w:rsidTr="009C5329">
        <w:tc>
          <w:tcPr>
            <w:tcW w:w="1276" w:type="dxa"/>
            <w:vAlign w:val="center"/>
          </w:tcPr>
          <w:p w:rsidR="0092152E" w:rsidRPr="009C5329" w:rsidRDefault="0092152E" w:rsidP="0092152E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92" w:type="dxa"/>
            <w:vAlign w:val="center"/>
          </w:tcPr>
          <w:p w:rsidR="0092152E" w:rsidRPr="009C5329" w:rsidRDefault="0092152E" w:rsidP="0092152E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639" w:type="dxa"/>
            <w:vAlign w:val="center"/>
          </w:tcPr>
          <w:p w:rsidR="0092152E" w:rsidRPr="009C5329" w:rsidRDefault="0092152E" w:rsidP="0092152E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992" w:type="dxa"/>
            <w:vAlign w:val="center"/>
          </w:tcPr>
          <w:p w:rsidR="0092152E" w:rsidRPr="009C5329" w:rsidRDefault="0092152E" w:rsidP="0092152E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15" w:type="dxa"/>
            <w:vAlign w:val="center"/>
          </w:tcPr>
          <w:p w:rsidR="0092152E" w:rsidRPr="009C5329" w:rsidRDefault="0092152E" w:rsidP="0092152E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92152E" w:rsidRPr="009C5329" w:rsidRDefault="0092152E" w:rsidP="0092152E">
            <w:pPr>
              <w:pStyle w:val="a3"/>
              <w:spacing w:line="0" w:lineRule="atLeast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53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5329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9C53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C5329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9C5329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9C53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5329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C53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C5329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9C5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152E" w:rsidRPr="00A926E1" w:rsidTr="009C5329">
        <w:trPr>
          <w:trHeight w:val="1407"/>
        </w:trPr>
        <w:tc>
          <w:tcPr>
            <w:tcW w:w="1276" w:type="dxa"/>
          </w:tcPr>
          <w:p w:rsidR="0092152E" w:rsidRPr="00A926E1" w:rsidRDefault="009C5329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926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92" w:type="dxa"/>
          </w:tcPr>
          <w:p w:rsidR="0092152E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</w:tc>
        <w:tc>
          <w:tcPr>
            <w:tcW w:w="9639" w:type="dxa"/>
          </w:tcPr>
          <w:p w:rsidR="009C5329" w:rsidRPr="007F78EF" w:rsidRDefault="009C5329" w:rsidP="007F78EF">
            <w:pPr>
              <w:spacing w:line="36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7F78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Moment </w:t>
            </w:r>
            <w:proofErr w:type="spellStart"/>
            <w:r w:rsidRPr="007F78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7F78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152E" w:rsidRPr="007F78EF" w:rsidRDefault="0092152E" w:rsidP="007F78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8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7F78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Pr="007F78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F78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întreba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problemelor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solicitând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câțiva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prezinte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soluțiile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152E" w:rsidRPr="007F78EF" w:rsidRDefault="0092152E" w:rsidP="007F78E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informați</w:t>
            </w:r>
            <w:proofErr w:type="spellEnd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Start"/>
            <w:r w:rsidR="00D35958"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,,</w:t>
            </w:r>
            <w:r w:rsidR="004519DF" w:rsidRPr="007F78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Asimptotele</w:t>
            </w:r>
            <w:proofErr w:type="gramEnd"/>
            <w:r w:rsidR="004519DF" w:rsidRPr="007F78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graficelor funcțiilor reale</w:t>
            </w:r>
            <w:r w:rsidRPr="007F78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:rsidR="002161BB" w:rsidRPr="007F78EF" w:rsidRDefault="0092152E" w:rsidP="007F78E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Se </w:t>
            </w:r>
            <w:proofErr w:type="spellStart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</w:t>
            </w:r>
            <w:r w:rsidR="002161BB"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tivele</w:t>
            </w:r>
            <w:proofErr w:type="spellEnd"/>
            <w:r w:rsidR="002161BB"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61BB"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="002161BB" w:rsidRPr="007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2152E" w:rsidRPr="00A926E1" w:rsidRDefault="00250239" w:rsidP="007F78EF">
            <w:pPr>
              <w:spacing w:line="360" w:lineRule="auto"/>
              <w:rPr>
                <w:rFonts w:eastAsia="Times New Roman"/>
                <w:lang w:eastAsia="ru-RU"/>
              </w:rPr>
            </w:pPr>
            <w:r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quiz cu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termeni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specifici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asimptotă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”, „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limită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”, „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discontinuitate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”, „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continuitate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”, „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nedeterminare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defini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acești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termeni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contextul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="002161BB" w:rsidRPr="007F7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C5329" w:rsidRPr="00A926E1" w:rsidRDefault="009C5329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min.</w:t>
            </w: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152E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92152E"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min.</w:t>
            </w: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min.</w:t>
            </w: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92152E" w:rsidRPr="00A926E1" w:rsidRDefault="009C5329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frontală</w:t>
            </w:r>
            <w:proofErr w:type="spellEnd"/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2152E"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Computerul</w:t>
            </w:r>
            <w:proofErr w:type="spellEnd"/>
            <w:r w:rsidR="0092152E"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="0092152E"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 w:rsidR="0092152E"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2152E"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926E1" w:rsidRPr="00A926E1" w:rsidTr="009C5329">
        <w:trPr>
          <w:trHeight w:val="1407"/>
        </w:trPr>
        <w:tc>
          <w:tcPr>
            <w:tcW w:w="1276" w:type="dxa"/>
          </w:tcPr>
          <w:p w:rsidR="00A926E1" w:rsidRPr="00A926E1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992" w:type="dxa"/>
          </w:tcPr>
          <w:p w:rsid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3C85" w:rsidRPr="00A926E1" w:rsidRDefault="00303C85" w:rsidP="00303C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303C85" w:rsidRPr="00A926E1" w:rsidRDefault="00303C85" w:rsidP="00303C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303C85" w:rsidRDefault="00303C85" w:rsidP="00303C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303C85" w:rsidRPr="00A926E1" w:rsidRDefault="00303C85" w:rsidP="00303C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O.5</w:t>
            </w:r>
          </w:p>
        </w:tc>
        <w:tc>
          <w:tcPr>
            <w:tcW w:w="9639" w:type="dxa"/>
          </w:tcPr>
          <w:p w:rsidR="00A926E1" w:rsidRPr="00A926E1" w:rsidRDefault="00A926E1" w:rsidP="00A926E1">
            <w:pPr>
              <w:pStyle w:val="3"/>
              <w:spacing w:line="360" w:lineRule="auto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A926E1">
              <w:rPr>
                <w:rStyle w:val="a5"/>
                <w:rFonts w:ascii="Times New Roman" w:hAnsi="Times New Roman" w:cs="Times New Roman"/>
              </w:rPr>
              <w:lastRenderedPageBreak/>
              <w:t>Exemple</w:t>
            </w:r>
            <w:proofErr w:type="spellEnd"/>
            <w:r w:rsidRPr="00A926E1">
              <w:rPr>
                <w:rStyle w:val="a5"/>
                <w:rFonts w:ascii="Times New Roman" w:hAnsi="Times New Roman" w:cs="Times New Roman"/>
              </w:rPr>
              <w:t xml:space="preserve"> de </w:t>
            </w:r>
            <w:proofErr w:type="spellStart"/>
            <w:r w:rsidRPr="00A926E1">
              <w:rPr>
                <w:rStyle w:val="a5"/>
                <w:rFonts w:ascii="Times New Roman" w:hAnsi="Times New Roman" w:cs="Times New Roman"/>
              </w:rPr>
              <w:t>funcții</w:t>
            </w:r>
            <w:proofErr w:type="spellEnd"/>
            <w:r w:rsidRPr="00A926E1">
              <w:rPr>
                <w:rStyle w:val="a5"/>
                <w:rFonts w:ascii="Times New Roman" w:hAnsi="Times New Roman" w:cs="Times New Roman"/>
              </w:rPr>
              <w:t xml:space="preserve"> cu </w:t>
            </w:r>
            <w:proofErr w:type="spellStart"/>
            <w:r w:rsidRPr="00A926E1">
              <w:rPr>
                <w:rStyle w:val="a5"/>
                <w:rFonts w:ascii="Times New Roman" w:hAnsi="Times New Roman" w:cs="Times New Roman"/>
              </w:rPr>
              <w:t>asimptote</w:t>
            </w:r>
            <w:proofErr w:type="spellEnd"/>
            <w:r w:rsidRPr="00A926E1">
              <w:rPr>
                <w:rStyle w:val="a5"/>
                <w:rFonts w:ascii="Times New Roman" w:hAnsi="Times New Roman" w:cs="Times New Roman"/>
              </w:rPr>
              <w:t xml:space="preserve"> </w:t>
            </w:r>
          </w:p>
          <w:p w:rsidR="00A926E1" w:rsidRPr="00A926E1" w:rsidRDefault="00A926E1" w:rsidP="00A926E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E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proofErr w:type="gramStart"/>
            <w:r w:rsidRPr="00A926E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pagina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grafice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propuse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identifica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asimptotele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verticale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oblice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orizontale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6E1" w:rsidRPr="00A926E1" w:rsidRDefault="00A926E1" w:rsidP="00A926E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3.Elevii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viziona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secvența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12:09-19:19) </w:t>
            </w:r>
            <w:hyperlink r:id="rId5" w:history="1">
              <w:r w:rsidRPr="00A926E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https://www.youtube.com/watch?v=nfB0pKmlGNY&amp;t=13s</w:t>
              </w:r>
            </w:hyperlink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, î-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nota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algoritmul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determinare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asimptotelor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încerca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identifice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care pot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asimptote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similare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6E1" w:rsidRPr="00A926E1" w:rsidRDefault="00A926E1" w:rsidP="00A926E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E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A926E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A926E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aplicative</w:t>
            </w:r>
            <w:proofErr w:type="spellEnd"/>
          </w:p>
          <w:p w:rsidR="00303C85" w:rsidRPr="00303C85" w:rsidRDefault="00A926E1" w:rsidP="00303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C8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303C8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C8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propuse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manual </w:t>
            </w:r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proofErr w:type="gram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5, 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pagina</w:t>
            </w:r>
            <w:proofErr w:type="spellEnd"/>
            <w:proofErr w:type="gram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3C85"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rezolve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exercițiul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individual,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aplicând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algoritmii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calcul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limitelor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identifica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asimptotele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analiza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comportamentul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apropierea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acestor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asimptote</w:t>
            </w:r>
            <w:proofErr w:type="spellEnd"/>
            <w:r w:rsidR="00303C85"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3C85" w:rsidRPr="00303C85" w:rsidRDefault="00303C85" w:rsidP="00303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03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Pași</w:t>
            </w:r>
            <w:proofErr w:type="spellEnd"/>
            <w:r w:rsidRPr="00303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sugerați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303C85" w:rsidRPr="00303C85" w:rsidRDefault="00303C85" w:rsidP="00303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Calculați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limitele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infinit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critice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există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3C85" w:rsidRPr="00303C85" w:rsidRDefault="00303C85" w:rsidP="00303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Identificați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tipul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asimptotei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orizontală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verticală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oblică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descrieți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comportamentul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apropierea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acesteia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26E1" w:rsidRPr="00A926E1" w:rsidRDefault="00A926E1" w:rsidP="00A926E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6E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A926E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propuse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6E1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: ℝ → ℝ, </w:t>
            </w:r>
            <w:r w:rsidRPr="00A926E1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6E1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+1</m:t>
                  </m:r>
                </m:den>
              </m:f>
            </m:oMath>
            <w:r w:rsidRPr="00A926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asimptota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oblică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la +∞ a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A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E1" w:rsidRPr="00A926E1" w:rsidRDefault="00A926E1" w:rsidP="00A926E1">
            <w:pPr>
              <w:spacing w:before="100" w:beforeAutospacing="1" w:after="100" w:afterAutospacing="1" w:line="36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A926E1">
              <w:rPr>
                <w:rFonts w:ascii="Cambria Math" w:hAnsi="Cambria Math" w:cs="Cambria Math"/>
                <w:sz w:val="24"/>
                <w:szCs w:val="24"/>
              </w:rPr>
              <w:t>𝑔</w:t>
            </w:r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:ℝ</w:t>
            </w:r>
            <w:r w:rsidRPr="00A926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→ ℝ,</w:t>
            </w:r>
            <w:r w:rsidRPr="00A926E1">
              <w:rPr>
                <w:rFonts w:ascii="Cambria Math" w:hAnsi="Cambria Math" w:cs="Cambria Math"/>
                <w:sz w:val="24"/>
                <w:szCs w:val="24"/>
              </w:rPr>
              <w:t>𝑔</w:t>
            </w:r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6E1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)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f(x) </m:t>
                  </m:r>
                </m:den>
              </m:f>
            </m:oMath>
            <w:r w:rsidRPr="00A9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03C85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03C85" w:rsidRPr="00A926E1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 min</w:t>
            </w:r>
          </w:p>
        </w:tc>
        <w:tc>
          <w:tcPr>
            <w:tcW w:w="1915" w:type="dxa"/>
          </w:tcPr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Posterul</w:t>
            </w:r>
            <w:proofErr w:type="spellEnd"/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reguli</w:t>
            </w:r>
            <w:proofErr w:type="spellEnd"/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Disciție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ghidată</w:t>
            </w:r>
            <w:proofErr w:type="spellEnd"/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926E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Activitate</w:t>
            </w:r>
            <w:proofErr w:type="spellEnd"/>
            <w:r w:rsidRPr="00A926E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individual </w:t>
            </w: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926E1" w:rsidRPr="00A926E1" w:rsidRDefault="00A926E1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926E1" w:rsidRPr="00A926E1" w:rsidRDefault="00303C85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algoritmizarea</w:t>
            </w:r>
            <w:proofErr w:type="spellEnd"/>
          </w:p>
        </w:tc>
      </w:tr>
      <w:tr w:rsidR="0092152E" w:rsidRPr="00A926E1" w:rsidTr="009C5329">
        <w:tc>
          <w:tcPr>
            <w:tcW w:w="1276" w:type="dxa"/>
          </w:tcPr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926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992" w:type="dxa"/>
          </w:tcPr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</w:tcPr>
          <w:p w:rsidR="00303C85" w:rsidRPr="00303C85" w:rsidRDefault="00075934" w:rsidP="00303C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3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Fișa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lucru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03C85" w:rsidRPr="00303C85">
              <w:rPr>
                <w:rFonts w:ascii="Times New Roman" w:hAnsi="Times New Roman" w:cs="Times New Roman"/>
                <w:b/>
                <w:sz w:val="24"/>
                <w:szCs w:val="24"/>
              </w:rPr>
              <w:t>Calculul</w:t>
            </w:r>
            <w:proofErr w:type="spellEnd"/>
            <w:r w:rsidR="00303C85" w:rsidRPr="0030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b/>
                <w:sz w:val="24"/>
                <w:szCs w:val="24"/>
              </w:rPr>
              <w:t>asimptotelor</w:t>
            </w:r>
            <w:proofErr w:type="spellEnd"/>
            <w:r w:rsidR="00303C85" w:rsidRPr="0030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03C85" w:rsidRPr="00303C85">
              <w:rPr>
                <w:rFonts w:ascii="Times New Roman" w:hAnsi="Times New Roman" w:cs="Times New Roman"/>
                <w:b/>
                <w:sz w:val="24"/>
                <w:szCs w:val="24"/>
              </w:rPr>
              <w:t>oblice</w:t>
            </w:r>
            <w:proofErr w:type="spellEnd"/>
          </w:p>
          <w:p w:rsidR="00303C85" w:rsidRPr="00303C85" w:rsidRDefault="00303C85" w:rsidP="00303C8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funcțiile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date,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determinați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asimptota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oblică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+∞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folosind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împărțirea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polinomială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3C85" w:rsidRPr="00303C85" w:rsidRDefault="00303C85" w:rsidP="00303C8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Notați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pașii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explicați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cum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limitele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influențează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asimptotele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5934" w:rsidRPr="00303C85" w:rsidRDefault="00075934" w:rsidP="00303C8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C85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: ℝ </w:t>
            </w:r>
            <w:r w:rsidRPr="00303C85">
              <w:rPr>
                <w:rFonts w:ascii="Cambria Math" w:hAnsi="Cambria Math" w:cs="Cambria Math"/>
                <w:sz w:val="24"/>
                <w:szCs w:val="24"/>
              </w:rPr>
              <w:t>∖</w:t>
            </w:r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{1} → ℝ, 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</m:t>
                  </m:r>
                </m:den>
              </m:f>
            </m:oMath>
            <w:r w:rsidRPr="00303C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asimptota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oblică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la +∞ a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934" w:rsidRPr="00303C85" w:rsidRDefault="00075934" w:rsidP="00303C8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C85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: ℝ </w:t>
            </w:r>
            <w:r w:rsidRPr="00303C85">
              <w:rPr>
                <w:rFonts w:ascii="Cambria Math" w:hAnsi="Cambria Math" w:cs="Cambria Math"/>
                <w:sz w:val="24"/>
                <w:szCs w:val="24"/>
              </w:rPr>
              <w:t>∖</w:t>
            </w:r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{2} → ℝ, 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x-2</m:t>
                  </m:r>
                </m:den>
              </m:f>
            </m:oMath>
            <w:r w:rsidRPr="00303C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asimptota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oblică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la +∞ a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30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C85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303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3014" w:rsidRDefault="0092152E" w:rsidP="00E93014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Prezentări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orale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explica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demonstra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cum au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calculat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asimptotele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limitele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funcțiilor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inclusiv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metodele</w:t>
            </w:r>
            <w:proofErr w:type="spellEnd"/>
            <w:r w:rsidRPr="0030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eliminare a nedeterminărilor.</w:t>
            </w:r>
            <w:r w:rsidR="00E93014" w:rsidRPr="00A926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93014" w:rsidRDefault="00E93014" w:rsidP="00E93014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Temă pentru acasă: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</w:p>
          <w:p w:rsidR="00E93014" w:rsidRDefault="00E93014" w:rsidP="00E93014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De repetat </w:t>
            </w:r>
            <w:r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Modulul 3</w:t>
            </w:r>
            <w:r w:rsidRPr="00A926E1">
              <w:rPr>
                <w:rFonts w:ascii="Times New Roman" w:hAnsi="Times New Roman" w:cs="Times New Roman"/>
                <w:b/>
                <w:spacing w:val="-35"/>
                <w:w w:val="85"/>
                <w:sz w:val="24"/>
                <w:szCs w:val="24"/>
              </w:rPr>
              <w:t xml:space="preserve">, </w:t>
            </w:r>
            <w:r w:rsidRPr="00E93014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   </w:t>
            </w:r>
            <w:r w:rsidRPr="00E93014">
              <w:rPr>
                <w:rFonts w:ascii="Times New Roman" w:hAnsi="Times New Roman" w:cs="Times New Roman"/>
                <w:w w:val="85"/>
                <w:sz w:val="24"/>
                <w:szCs w:val="24"/>
              </w:rPr>
              <w:t>§3,</w:t>
            </w:r>
            <w:r w:rsidRPr="00E9301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pag. 84-87.</w:t>
            </w:r>
          </w:p>
          <w:p w:rsidR="00E93014" w:rsidRPr="00A926E1" w:rsidRDefault="00E93014" w:rsidP="00E93014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01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De rezolvat exercițiul 2 și 3 pag. 88     </w:t>
            </w:r>
          </w:p>
          <w:p w:rsidR="00E93014" w:rsidRPr="00A926E1" w:rsidRDefault="00E93014" w:rsidP="00E93014">
            <w:pPr>
              <w:pStyle w:val="3"/>
              <w:spacing w:line="360" w:lineRule="auto"/>
              <w:outlineLvl w:val="2"/>
              <w:rPr>
                <w:rStyle w:val="a5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5"/>
                <w:rFonts w:ascii="Times New Roman" w:hAnsi="Times New Roman" w:cs="Times New Roman"/>
              </w:rPr>
              <w:t xml:space="preserve">     </w:t>
            </w:r>
            <w:r w:rsidRPr="00E93014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 xml:space="preserve">De </w:t>
            </w:r>
            <w:proofErr w:type="spellStart"/>
            <w:r w:rsidRPr="00E93014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>vizualizat</w:t>
            </w:r>
            <w:proofErr w:type="spellEnd"/>
            <w:r w:rsidRPr="00E93014">
              <w:rPr>
                <w:rStyle w:val="a5"/>
                <w:rFonts w:ascii="Times New Roman" w:hAnsi="Times New Roman" w:cs="Times New Roman"/>
                <w:color w:val="auto"/>
              </w:rPr>
              <w:t xml:space="preserve"> </w:t>
            </w:r>
            <w:hyperlink r:id="rId6" w:history="1">
              <w:r w:rsidRPr="00A926E1">
                <w:rPr>
                  <w:rStyle w:val="a7"/>
                  <w:rFonts w:ascii="Times New Roman" w:hAnsi="Times New Roman" w:cs="Times New Roman"/>
                </w:rPr>
                <w:t>https://www.youtube.com/watch?v=nfB0pKmlGNY</w:t>
              </w:r>
            </w:hyperlink>
            <w:r w:rsidRPr="00A926E1">
              <w:rPr>
                <w:rFonts w:ascii="Times New Roman" w:hAnsi="Times New Roman" w:cs="Times New Roman"/>
              </w:rPr>
              <w:t xml:space="preserve"> </w:t>
            </w:r>
          </w:p>
          <w:p w:rsidR="0092152E" w:rsidRPr="00303C85" w:rsidRDefault="0092152E" w:rsidP="00303C8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93014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 min.</w:t>
            </w:r>
            <w:r w:rsidR="00E93014"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E93014" w:rsidRDefault="00E93014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93014" w:rsidRDefault="00E93014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93014" w:rsidRDefault="00E93014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93014" w:rsidRDefault="00E93014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93014" w:rsidRDefault="00E93014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93014" w:rsidRDefault="00E93014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A926E1" w:rsidRDefault="00E93014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2min.</w:t>
            </w:r>
          </w:p>
        </w:tc>
        <w:tc>
          <w:tcPr>
            <w:tcW w:w="1915" w:type="dxa"/>
          </w:tcPr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proofErr w:type="spellStart"/>
            <w:proofErr w:type="gramStart"/>
            <w:r w:rsidRPr="00A926E1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Fișe</w:t>
            </w:r>
            <w:proofErr w:type="spellEnd"/>
            <w:r w:rsidRPr="00A926E1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r w:rsidRPr="00A926E1">
              <w:rPr>
                <w:rFonts w:ascii="Times New Roman" w:hAnsi="Times New Roman" w:cs="Times New Roman"/>
                <w:color w:val="231F20"/>
                <w:spacing w:val="-36"/>
                <w:w w:val="85"/>
                <w:sz w:val="24"/>
                <w:szCs w:val="24"/>
              </w:rPr>
              <w:t xml:space="preserve"> </w:t>
            </w:r>
            <w:r w:rsidRPr="00A926E1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cu</w:t>
            </w:r>
            <w:proofErr w:type="gramEnd"/>
            <w:r w:rsidRPr="00A926E1">
              <w:rPr>
                <w:rFonts w:ascii="Times New Roman" w:hAnsi="Times New Roman" w:cs="Times New Roman"/>
                <w:color w:val="231F20"/>
                <w:spacing w:val="-36"/>
                <w:w w:val="85"/>
                <w:sz w:val="24"/>
                <w:szCs w:val="24"/>
              </w:rPr>
              <w:t xml:space="preserve">  </w:t>
            </w:r>
            <w:proofErr w:type="spellStart"/>
            <w:r w:rsidRPr="00A926E1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probleme</w:t>
            </w:r>
            <w:proofErr w:type="spellEnd"/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2152E" w:rsidRPr="00A926E1" w:rsidRDefault="0092152E" w:rsidP="00A926E1">
            <w:pPr>
              <w:spacing w:line="360" w:lineRule="auto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A926E1">
              <w:rPr>
                <w:rFonts w:ascii="Times New Roman" w:hAnsi="Times New Roman" w:cs="Times New Roman"/>
                <w:w w:val="85"/>
                <w:sz w:val="24"/>
                <w:szCs w:val="24"/>
              </w:rPr>
              <w:t>Lucrare</w:t>
            </w:r>
            <w:proofErr w:type="spellEnd"/>
            <w:r w:rsidRPr="00A926E1">
              <w:rPr>
                <w:rFonts w:ascii="Times New Roman" w:hAnsi="Times New Roman" w:cs="Times New Roman"/>
                <w:spacing w:val="-25"/>
                <w:w w:val="85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w w:val="85"/>
                <w:sz w:val="24"/>
                <w:szCs w:val="24"/>
              </w:rPr>
              <w:t>independentă</w:t>
            </w:r>
            <w:proofErr w:type="spellEnd"/>
            <w:r w:rsidRPr="00A926E1">
              <w:rPr>
                <w:rFonts w:ascii="Times New Roman" w:hAnsi="Times New Roman" w:cs="Times New Roman"/>
                <w:spacing w:val="-24"/>
                <w:w w:val="85"/>
                <w:sz w:val="24"/>
                <w:szCs w:val="24"/>
              </w:rPr>
              <w:t xml:space="preserve"> </w:t>
            </w:r>
            <w:r w:rsidRPr="00A926E1">
              <w:rPr>
                <w:rFonts w:ascii="Times New Roman" w:hAnsi="Times New Roman" w:cs="Times New Roman"/>
                <w:w w:val="85"/>
                <w:sz w:val="24"/>
                <w:szCs w:val="24"/>
              </w:rPr>
              <w:t>cu</w:t>
            </w:r>
            <w:r w:rsidRPr="00A926E1">
              <w:rPr>
                <w:rFonts w:ascii="Times New Roman" w:hAnsi="Times New Roman" w:cs="Times New Roman"/>
                <w:spacing w:val="-23"/>
                <w:w w:val="85"/>
                <w:sz w:val="24"/>
                <w:szCs w:val="24"/>
              </w:rPr>
              <w:t xml:space="preserve"> </w:t>
            </w:r>
            <w:proofErr w:type="spellStart"/>
            <w:r w:rsidRPr="00A926E1">
              <w:rPr>
                <w:rFonts w:ascii="Times New Roman" w:hAnsi="Times New Roman" w:cs="Times New Roman"/>
                <w:w w:val="85"/>
                <w:sz w:val="24"/>
                <w:szCs w:val="24"/>
              </w:rPr>
              <w:t>aprecieri</w:t>
            </w:r>
            <w:proofErr w:type="spellEnd"/>
            <w:r w:rsidRPr="00A926E1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A926E1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cu </w:t>
            </w:r>
            <w:r w:rsidRPr="00A926E1">
              <w:rPr>
                <w:rFonts w:ascii="Times New Roman" w:hAnsi="Times New Roman" w:cs="Times New Roman"/>
                <w:w w:val="95"/>
                <w:sz w:val="24"/>
                <w:szCs w:val="24"/>
              </w:rPr>
              <w:t>note</w:t>
            </w:r>
          </w:p>
          <w:p w:rsidR="0092152E" w:rsidRPr="00A926E1" w:rsidRDefault="0092152E" w:rsidP="00A926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92152E" w:rsidRPr="00A926E1" w:rsidRDefault="0092152E" w:rsidP="00A926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5329" w:rsidRDefault="0092152E" w:rsidP="0092152E">
      <w:pPr>
        <w:rPr>
          <w:rFonts w:ascii="Times New Roman" w:hAnsi="Times New Roman" w:cs="Times New Roman"/>
          <w:sz w:val="24"/>
          <w:szCs w:val="24"/>
        </w:rPr>
      </w:pPr>
    </w:p>
    <w:p w:rsidR="0092152E" w:rsidRPr="009C5329" w:rsidRDefault="0092152E" w:rsidP="0092152E">
      <w:pPr>
        <w:rPr>
          <w:rFonts w:ascii="Times New Roman" w:hAnsi="Times New Roman" w:cs="Times New Roman"/>
          <w:sz w:val="24"/>
          <w:szCs w:val="24"/>
        </w:rPr>
      </w:pPr>
    </w:p>
    <w:p w:rsidR="0078581A" w:rsidRPr="009C5329" w:rsidRDefault="0078581A">
      <w:pPr>
        <w:rPr>
          <w:rFonts w:ascii="Times New Roman" w:hAnsi="Times New Roman" w:cs="Times New Roman"/>
          <w:sz w:val="24"/>
          <w:szCs w:val="24"/>
        </w:rPr>
      </w:pPr>
    </w:p>
    <w:sectPr w:rsidR="0078581A" w:rsidRPr="009C5329" w:rsidSect="00E93014">
      <w:pgSz w:w="16838" w:h="11906" w:orient="landscape"/>
      <w:pgMar w:top="709" w:right="851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165"/>
    <w:multiLevelType w:val="hybridMultilevel"/>
    <w:tmpl w:val="4F76F214"/>
    <w:lvl w:ilvl="0" w:tplc="BF7EDF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96C36"/>
    <w:multiLevelType w:val="multilevel"/>
    <w:tmpl w:val="613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1694B"/>
    <w:multiLevelType w:val="multilevel"/>
    <w:tmpl w:val="7014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B7DE9"/>
    <w:multiLevelType w:val="multilevel"/>
    <w:tmpl w:val="ABC0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2388D"/>
    <w:multiLevelType w:val="hybridMultilevel"/>
    <w:tmpl w:val="8FD212A6"/>
    <w:lvl w:ilvl="0" w:tplc="95F452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84BD1"/>
    <w:multiLevelType w:val="multilevel"/>
    <w:tmpl w:val="CC9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84989"/>
    <w:multiLevelType w:val="hybridMultilevel"/>
    <w:tmpl w:val="6E0A1568"/>
    <w:lvl w:ilvl="0" w:tplc="FCB2C1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34008"/>
    <w:multiLevelType w:val="multilevel"/>
    <w:tmpl w:val="8564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9583E"/>
    <w:multiLevelType w:val="multilevel"/>
    <w:tmpl w:val="2A985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2E"/>
    <w:rsid w:val="00037215"/>
    <w:rsid w:val="00075934"/>
    <w:rsid w:val="002161BB"/>
    <w:rsid w:val="00250239"/>
    <w:rsid w:val="002B7C98"/>
    <w:rsid w:val="00303C85"/>
    <w:rsid w:val="004519DF"/>
    <w:rsid w:val="0078581A"/>
    <w:rsid w:val="007F78EF"/>
    <w:rsid w:val="0092152E"/>
    <w:rsid w:val="009C5329"/>
    <w:rsid w:val="00A926E1"/>
    <w:rsid w:val="00C84C39"/>
    <w:rsid w:val="00D35958"/>
    <w:rsid w:val="00E61938"/>
    <w:rsid w:val="00E9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24E9"/>
  <w15:chartTrackingRefBased/>
  <w15:docId w15:val="{F6B2D6C1-E1A5-460F-ABFC-B7E4F43B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2E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21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21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5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2152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a3">
    <w:name w:val="No Spacing"/>
    <w:qFormat/>
    <w:rsid w:val="0092152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9215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2152E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styleId="a5">
    <w:name w:val="Strong"/>
    <w:basedOn w:val="a0"/>
    <w:uiPriority w:val="22"/>
    <w:qFormat/>
    <w:rsid w:val="0092152E"/>
    <w:rPr>
      <w:b/>
      <w:bCs/>
    </w:rPr>
  </w:style>
  <w:style w:type="character" w:customStyle="1" w:styleId="katex-mathml">
    <w:name w:val="katex-mathml"/>
    <w:basedOn w:val="a0"/>
    <w:rsid w:val="0092152E"/>
  </w:style>
  <w:style w:type="character" w:customStyle="1" w:styleId="mord">
    <w:name w:val="mord"/>
    <w:basedOn w:val="a0"/>
    <w:rsid w:val="0092152E"/>
  </w:style>
  <w:style w:type="character" w:customStyle="1" w:styleId="mrel">
    <w:name w:val="mrel"/>
    <w:basedOn w:val="a0"/>
    <w:rsid w:val="0092152E"/>
  </w:style>
  <w:style w:type="paragraph" w:styleId="a6">
    <w:name w:val="Normal (Web)"/>
    <w:basedOn w:val="a"/>
    <w:uiPriority w:val="99"/>
    <w:unhideWhenUsed/>
    <w:rsid w:val="0092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92152E"/>
    <w:rPr>
      <w:color w:val="0563C1" w:themeColor="hyperlink"/>
      <w:u w:val="single"/>
    </w:rPr>
  </w:style>
  <w:style w:type="character" w:customStyle="1" w:styleId="vlist-s">
    <w:name w:val="vlist-s"/>
    <w:basedOn w:val="a0"/>
    <w:rsid w:val="0092152E"/>
  </w:style>
  <w:style w:type="character" w:customStyle="1" w:styleId="mop">
    <w:name w:val="mop"/>
    <w:basedOn w:val="a0"/>
    <w:rsid w:val="0092152E"/>
  </w:style>
  <w:style w:type="character" w:customStyle="1" w:styleId="mopen">
    <w:name w:val="mopen"/>
    <w:basedOn w:val="a0"/>
    <w:rsid w:val="004519DF"/>
  </w:style>
  <w:style w:type="character" w:customStyle="1" w:styleId="mclose">
    <w:name w:val="mclose"/>
    <w:basedOn w:val="a0"/>
    <w:rsid w:val="004519DF"/>
  </w:style>
  <w:style w:type="character" w:styleId="a8">
    <w:name w:val="FollowedHyperlink"/>
    <w:basedOn w:val="a0"/>
    <w:uiPriority w:val="99"/>
    <w:semiHidden/>
    <w:unhideWhenUsed/>
    <w:rsid w:val="00D35958"/>
    <w:rPr>
      <w:color w:val="954F72" w:themeColor="followedHyperlink"/>
      <w:u w:val="single"/>
    </w:rPr>
  </w:style>
  <w:style w:type="character" w:styleId="a9">
    <w:name w:val="Placeholder Text"/>
    <w:basedOn w:val="a0"/>
    <w:uiPriority w:val="99"/>
    <w:semiHidden/>
    <w:rsid w:val="00C84C39"/>
    <w:rPr>
      <w:color w:val="808080"/>
    </w:rPr>
  </w:style>
  <w:style w:type="paragraph" w:styleId="aa">
    <w:name w:val="List Paragraph"/>
    <w:basedOn w:val="a"/>
    <w:uiPriority w:val="34"/>
    <w:qFormat/>
    <w:rsid w:val="00075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fB0pKmlGNY" TargetMode="External"/><Relationship Id="rId5" Type="http://schemas.openxmlformats.org/officeDocument/2006/relationships/hyperlink" Target="https://www.youtube.com/watch?v=nfB0pKmlGNY&amp;t=1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2024-10-25T15:20:00Z</dcterms:created>
  <dcterms:modified xsi:type="dcterms:W3CDTF">2024-11-01T17:34:00Z</dcterms:modified>
</cp:coreProperties>
</file>