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A6679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2B0A1B">
        <w:rPr>
          <w:rFonts w:ascii="Times New Roman" w:hAnsi="Times New Roman" w:cs="Times New Roman"/>
          <w:sz w:val="24"/>
          <w:szCs w:val="24"/>
          <w:lang w:val="ro-MD"/>
        </w:rPr>
        <w:t>Oră de sinteză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</w:t>
      </w:r>
      <w:r w:rsidR="003B7EB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formulele de calcul ale ariilor și ale volumelor poliedrelor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F3640A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.3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rezolve probleme cu utilizarea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 w:rsidR="00723A8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 proprietăților acestora din diverse domenii;</w:t>
      </w:r>
    </w:p>
    <w:p w:rsidR="003B7EB9" w:rsidRPr="003B7EB9" w:rsidRDefault="00D51555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calculeze ariile suprafețelor </w:t>
      </w:r>
      <w:r w:rsidR="003B7EB9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și volumul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poliedrelor în situații reale și/sau modelate;</w:t>
      </w:r>
    </w:p>
    <w:p w:rsidR="00CA0B94" w:rsidRPr="003B7EB9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3B7EB9"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3B7EB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3B7EB9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– 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</w:t>
      </w:r>
      <w:r w:rsidR="00D51555"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</w:t>
      </w:r>
      <w:r w:rsidRPr="003B7EB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0A1B">
        <w:rPr>
          <w:rFonts w:ascii="Times New Roman" w:hAnsi="Times New Roman" w:cs="Times New Roman"/>
          <w:sz w:val="24"/>
          <w:szCs w:val="24"/>
          <w:lang w:val="ro-MD"/>
        </w:rPr>
        <w:t>analiză - sinteză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A0B94" w:rsidRPr="00F3640A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F3640A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grup.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demonstrația</w:t>
      </w:r>
      <w:r w:rsidR="00CA0B9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interactiv;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F3640A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Poster;</w:t>
      </w:r>
    </w:p>
    <w:p w:rsidR="00CA0B94" w:rsidRPr="007428D3" w:rsidRDefault="00CA0B94" w:rsidP="00701D1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701D14">
        <w:rPr>
          <w:rFonts w:ascii="Times New Roman" w:hAnsi="Times New Roman" w:cs="Times New Roman"/>
          <w:sz w:val="24"/>
          <w:szCs w:val="24"/>
          <w:lang w:val="ro-MD"/>
        </w:rPr>
        <w:t xml:space="preserve">evaluarea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, poster, argumentări (aprecieri cu note).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62179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62179F">
        <w:tc>
          <w:tcPr>
            <w:tcW w:w="2056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62179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455DF6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62179F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62179F" w:rsidRPr="0099776C" w:rsidRDefault="00CA0B94" w:rsidP="0062179F">
            <w:pPr>
              <w:spacing w:line="276" w:lineRule="auto"/>
              <w:jc w:val="both"/>
              <w:rPr>
                <w:rFonts w:ascii="Cambria Math" w:hAnsi="Cambria Math"/>
                <w:i/>
              </w:rPr>
            </w:pPr>
            <w:r>
              <w:t>Se verifică problemele de acasă</w:t>
            </w:r>
            <w:r w:rsidR="0062179F">
              <w:t xml:space="preserve"> din  anexa nr. 1. </w:t>
            </w:r>
            <w:r w:rsidR="00E614B2">
              <w:t xml:space="preserve"> Problema 1</w:t>
            </w:r>
            <w:r w:rsidR="008A4A1E">
              <w:t>, răspuns</w:t>
            </w:r>
            <w:r w:rsidR="0062179F">
              <w:t>: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=5 cm;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tot</m:t>
                  </m:r>
                </m:sub>
              </m:sSub>
              <m:r>
                <w:rPr>
                  <w:rFonts w:ascii="Cambria Math" w:hAnsi="Cambria Math"/>
                </w:rPr>
                <m:t xml:space="preserve">=1664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;V=1744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  <w:r w:rsidR="008A4A1E">
              <w:t xml:space="preserve">Problema 2, răspuns: </w:t>
            </w:r>
            <w:r w:rsidR="0062179F" w:rsidRPr="0062179F">
              <w:t xml:space="preserve">a)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lat</m:t>
                  </m:r>
                </m:sub>
              </m:sSub>
              <m:r>
                <w:rPr>
                  <w:rFonts w:ascii="Cambria Math" w:hAnsi="Cambria Math"/>
                </w:rPr>
                <m:t>=48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22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;b)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PABC</m:t>
                  </m:r>
                </m:sub>
              </m:sSub>
              <m:r>
                <w:rPr>
                  <w:rFonts w:ascii="Cambria Math" w:hAnsi="Cambria Math"/>
                </w:rPr>
                <m:t>=512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;c) tgα=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 .</m:t>
              </m:r>
            </m:oMath>
          </w:p>
          <w:p w:rsidR="0099776C" w:rsidRDefault="00CA3718" w:rsidP="00683DDD">
            <w:pPr>
              <w:spacing w:line="276" w:lineRule="auto"/>
              <w:jc w:val="both"/>
            </w:pPr>
            <w:r>
              <w:t>D</w:t>
            </w:r>
            <w:r w:rsidR="00CA0B94">
              <w:t>acă mai mulți elevi nu au rezolvat problemele</w:t>
            </w:r>
            <w:r>
              <w:t>,</w:t>
            </w:r>
            <w:r w:rsidR="00CA0B94">
              <w:t xml:space="preserve"> se explică la tablă.</w:t>
            </w:r>
            <w:r w:rsidR="00257E4E">
              <w:t xml:space="preserve"> </w:t>
            </w:r>
          </w:p>
          <w:p w:rsidR="009569B1" w:rsidRDefault="009569B1" w:rsidP="00683DDD">
            <w:pPr>
              <w:spacing w:line="276" w:lineRule="auto"/>
              <w:jc w:val="both"/>
            </w:pPr>
            <w:r>
              <w:t xml:space="preserve">Pentru reactualizarea cunoștințelor, elevii la tabla interactivă rezolvă următoarele sarcini: </w:t>
            </w:r>
          </w:p>
          <w:p w:rsidR="009569B1" w:rsidRDefault="00D140B9" w:rsidP="00683DDD">
            <w:pPr>
              <w:spacing w:line="276" w:lineRule="auto"/>
              <w:jc w:val="both"/>
            </w:pPr>
            <w:hyperlink r:id="rId6" w:history="1">
              <w:r w:rsidR="009569B1" w:rsidRPr="00BE79AF">
                <w:rPr>
                  <w:rStyle w:val="Hyperlink"/>
                </w:rPr>
                <w:t>https://educatieinteractiva.md/potriveste-perechi/17289</w:t>
              </w:r>
            </w:hyperlink>
          </w:p>
          <w:p w:rsidR="00CA0B94" w:rsidRPr="00F72215" w:rsidRDefault="00CA0B94" w:rsidP="0062179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Anunțarea teme</w:t>
            </w:r>
            <w:r w:rsidR="00E86E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obiectivele lecției. </w:t>
            </w:r>
          </w:p>
        </w:tc>
        <w:tc>
          <w:tcPr>
            <w:tcW w:w="990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569B1" w:rsidRDefault="009569B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3C22B0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3C22B0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3C22B0" w:rsidP="0099776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569B1" w:rsidRPr="000E5057" w:rsidRDefault="009569B1" w:rsidP="009569B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9569B1" w:rsidRDefault="009569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3C22B0" w:rsidRDefault="003C22B0" w:rsidP="009569B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CA0B94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 </w:t>
            </w:r>
            <w:r w:rsidR="00701D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orală</w:t>
            </w:r>
          </w:p>
          <w:p w:rsidR="009569B1" w:rsidRDefault="009569B1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569B1" w:rsidRDefault="009569B1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569B1" w:rsidRPr="00A72494" w:rsidRDefault="009569B1" w:rsidP="0099776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</w:tc>
      </w:tr>
      <w:tr w:rsidR="00CA0B94" w:rsidRPr="001501A8" w:rsidTr="0062179F">
        <w:trPr>
          <w:trHeight w:val="271"/>
        </w:trPr>
        <w:tc>
          <w:tcPr>
            <w:tcW w:w="2056" w:type="dxa"/>
          </w:tcPr>
          <w:p w:rsidR="00CA0B94" w:rsidRDefault="00683DDD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3B7EB9" w:rsidRDefault="003B7EB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3B7EB9" w:rsidRDefault="003B7EB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3B7EB9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Pr="00455DF6" w:rsidRDefault="00FC5F16" w:rsidP="00E614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E247E0" w:rsidRPr="00537742" w:rsidRDefault="00537742" w:rsidP="004A456F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Clasa este împărțită în 4 grupuri. Grupul 1 și 3 primesc aceeași problemă, iar grupul 2 și 4 altă problemă. </w:t>
            </w:r>
            <w:r w:rsidR="00701D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Elevii rezolvă problema pe poster, apoi explică rezolvarea pentru colegi.</w:t>
            </w:r>
          </w:p>
          <w:p w:rsidR="004A456F" w:rsidRDefault="00537742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37742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 1 și 3.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5377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Rezolvă problema </w:t>
            </w:r>
            <w:r w:rsidR="00035B6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  <w:r w:rsidRPr="005377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164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</w:t>
            </w:r>
            <w:r w:rsidRPr="00537742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manual</w:t>
            </w:r>
          </w:p>
          <w:p w:rsidR="00E16EB9" w:rsidRDefault="00E16EB9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16EB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BC49C6" w:rsidRDefault="00661530" w:rsidP="00661530">
            <w:pPr>
              <w:pStyle w:val="Frspaiere"/>
              <w:tabs>
                <w:tab w:val="left" w:pos="1245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C49C6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0288" behindDoc="1" locked="0" layoutInCell="1" allowOverlap="1" wp14:anchorId="79CA93C8" wp14:editId="6B945D0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92075</wp:posOffset>
                  </wp:positionV>
                  <wp:extent cx="1630045" cy="1657350"/>
                  <wp:effectExtent l="0" t="0" r="8255" b="0"/>
                  <wp:wrapTight wrapText="bothSides">
                    <wp:wrapPolygon edited="0">
                      <wp:start x="4796" y="248"/>
                      <wp:lineTo x="3029" y="4717"/>
                      <wp:lineTo x="0" y="6703"/>
                      <wp:lineTo x="0" y="7200"/>
                      <wp:lineTo x="1262" y="8690"/>
                      <wp:lineTo x="1262" y="16634"/>
                      <wp:lineTo x="252" y="19614"/>
                      <wp:lineTo x="1262" y="20359"/>
                      <wp:lineTo x="5554" y="21352"/>
                      <wp:lineTo x="7068" y="21352"/>
                      <wp:lineTo x="18428" y="20359"/>
                      <wp:lineTo x="21205" y="19614"/>
                      <wp:lineTo x="19942" y="16634"/>
                      <wp:lineTo x="19942" y="8690"/>
                      <wp:lineTo x="21457" y="7697"/>
                      <wp:lineTo x="21457" y="6455"/>
                      <wp:lineTo x="17670" y="4717"/>
                      <wp:lineTo x="15399" y="248"/>
                      <wp:lineTo x="4796" y="248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4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      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AE=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AB-DC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16-8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661530" w:rsidRDefault="00661530" w:rsidP="00661530">
            <w:pPr>
              <w:pStyle w:val="Frspaiere"/>
              <w:tabs>
                <w:tab w:val="left" w:pos="1245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AE=DE=4 cm.</m:t>
              </m:r>
            </m:oMath>
          </w:p>
          <w:p w:rsidR="00661530" w:rsidRDefault="00661530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AD=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16∙2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661530" w:rsidRPr="00661530" w:rsidRDefault="00661530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AD=AO</m:t>
                </m:r>
              </m:oMath>
            </m:oMathPara>
          </w:p>
          <w:p w:rsidR="00661530" w:rsidRPr="00661530" w:rsidRDefault="00D140B9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bazei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8+16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∙4=48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661530" w:rsidRPr="00661530" w:rsidRDefault="00661530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∠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AO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=60°;m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AOO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=30°</m:t>
                </m:r>
              </m:oMath>
            </m:oMathPara>
          </w:p>
          <w:p w:rsidR="00661530" w:rsidRPr="00661530" w:rsidRDefault="00D140B9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=2 AO=8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</m:oMath>
            </m:oMathPara>
          </w:p>
          <w:p w:rsidR="00661530" w:rsidRPr="00661530" w:rsidRDefault="00D140B9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OO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64∙2-16∙2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128-32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96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</m:d>
              </m:oMath>
            </m:oMathPara>
          </w:p>
          <w:p w:rsidR="00661530" w:rsidRPr="00E16EB9" w:rsidRDefault="00035B6C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∙H=48∙4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=192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6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V=192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6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661530" w:rsidRPr="00D140B9" w:rsidRDefault="00537742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 w:rsidRPr="00D140B9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 2 și 4.</w:t>
            </w:r>
          </w:p>
          <w:p w:rsidR="004A456F" w:rsidRPr="00D140B9" w:rsidRDefault="00537742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140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Problema 4 pag. 164 din manual</w:t>
            </w:r>
          </w:p>
          <w:p w:rsidR="00035B6C" w:rsidRPr="00D140B9" w:rsidRDefault="00035B6C" w:rsidP="004A456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140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144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134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bookmarkStart w:id="1" w:name="_GoBack"/>
            <w:bookmarkEnd w:id="1"/>
          </w:p>
          <w:p w:rsidR="008A4A1E" w:rsidRDefault="008A4A1E" w:rsidP="008A4A1E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 continuare se propune spre rezolvare o problemă la tablă.</w:t>
            </w:r>
          </w:p>
          <w:p w:rsidR="00E15B30" w:rsidRDefault="00537742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trunchi de piramidă patrulateră regulată are latura bazei mari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L=16 cm</m:t>
              </m:r>
            </m:oMath>
            <w:r w:rsidR="00924CB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latura bazei mici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l=4 cm.</m:t>
              </m:r>
            </m:oMath>
            <w:r w:rsidR="00924CB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Aria secțiunii diagonale este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80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924CB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Determinați: a) aria laterală a trunchiului de piramidă; b) volumul piramidei din care provine trunchiul; c) tangenta unghiului format de o față laterală cu planul bazei. </w:t>
            </w:r>
          </w:p>
          <w:p w:rsidR="00924CB8" w:rsidRDefault="00924CB8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24CB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035B6C" w:rsidRDefault="00F638B1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24CB8">
              <w:rPr>
                <w:rFonts w:ascii="Times New Roman" w:eastAsiaTheme="minorEastAsia" w:hAnsi="Times New Roman" w:cs="Times New Roman"/>
                <w:bCs/>
                <w:i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76BCA5DB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30480</wp:posOffset>
                  </wp:positionV>
                  <wp:extent cx="3543300" cy="3937635"/>
                  <wp:effectExtent l="0" t="0" r="0" b="5715"/>
                  <wp:wrapTight wrapText="bothSides">
                    <wp:wrapPolygon edited="0">
                      <wp:start x="0" y="0"/>
                      <wp:lineTo x="0" y="21527"/>
                      <wp:lineTo x="21484" y="21527"/>
                      <wp:lineTo x="21484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393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Pr="00924CB8" w:rsidRDefault="005F7754" w:rsidP="00F638B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5F7754" w:rsidRDefault="005F7754" w:rsidP="005377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Pr="008A4A1E" w:rsidRDefault="00537742" w:rsidP="0053774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3B7E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CA0B94" w:rsidRDefault="00CA0B94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35B6C" w:rsidRDefault="00035B6C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537742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</w:t>
            </w: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Pr="007800AA" w:rsidRDefault="00F638B1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Pr="001470D2" w:rsidRDefault="00E15B30" w:rsidP="00A476E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Pr="00893CB9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6C150F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53774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grup</w:t>
            </w:r>
          </w:p>
          <w:p w:rsidR="003B7EB9" w:rsidRDefault="003B7EB9" w:rsidP="00E16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E16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E16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E16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E16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E16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6EB9" w:rsidRPr="00893CB9" w:rsidRDefault="00E16EB9" w:rsidP="00E16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 orală </w:t>
            </w:r>
          </w:p>
          <w:p w:rsidR="00CA0B94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Default="008A4A1E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37742" w:rsidRPr="00893CB9" w:rsidRDefault="00537742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7E0" w:rsidRDefault="00E247E0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Pr="00893CB9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01D14" w:rsidRDefault="00701D14" w:rsidP="00701D1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E16EB9" w:rsidRPr="00893CB9" w:rsidRDefault="00E16EB9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7E0" w:rsidRPr="00893CB9" w:rsidRDefault="00E247E0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F638B1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638B1" w:rsidRDefault="00701D1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</w:t>
            </w:r>
          </w:p>
          <w:p w:rsidR="005F7754" w:rsidRDefault="003B7EB9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F7754" w:rsidRDefault="005F775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476EF" w:rsidRDefault="00A476EF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Pr="00893CB9" w:rsidRDefault="003B7EB9" w:rsidP="005F775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CA0B94" w:rsidRPr="004B0666" w:rsidTr="003B7EB9">
        <w:trPr>
          <w:trHeight w:val="3248"/>
        </w:trPr>
        <w:tc>
          <w:tcPr>
            <w:tcW w:w="2056" w:type="dxa"/>
          </w:tcPr>
          <w:p w:rsidR="00683DDD" w:rsidRDefault="00683DD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</w:t>
            </w:r>
          </w:p>
          <w:p w:rsidR="00CA0B94" w:rsidRDefault="00683DD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84" w:type="dxa"/>
          </w:tcPr>
          <w:p w:rsidR="00CA0B94" w:rsidRDefault="003B7EB9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3B7EB9" w:rsidRDefault="003B7EB9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Pr="00FB022C" w:rsidRDefault="00791630" w:rsidP="00A476E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A476EF" w:rsidRPr="00A476EF" w:rsidRDefault="009735E7" w:rsidP="00A476EF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A476E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476EF" w:rsidRPr="00A476E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Elevii lucrează individual la problema 10 profil real pag. 165</w:t>
            </w:r>
            <w:r w:rsidR="00A476E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A476EF" w:rsidRPr="00A476E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</w:t>
            </w:r>
            <w:r w:rsidR="00A476EF" w:rsidRPr="00A476E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</w:t>
            </w:r>
            <w:r w:rsidR="00A476EF" w:rsidRPr="00A476E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216 min. </m:t>
              </m:r>
            </m:oMath>
          </w:p>
          <w:p w:rsidR="00A476EF" w:rsidRDefault="00A476EF" w:rsidP="00A476E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A476EF" w:rsidRDefault="00A476EF" w:rsidP="00A476EF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Ce am realizat astăzi la lecție? </w:t>
            </w:r>
          </w:p>
          <w:p w:rsidR="00A476EF" w:rsidRPr="001F5265" w:rsidRDefault="00A476EF" w:rsidP="00A476EF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determine care obiective au fost realizate la lecție, se deduc concluzii privind activitatea clasei în ansamblu și a unor elevi în particular. </w:t>
            </w:r>
          </w:p>
          <w:p w:rsidR="00A476EF" w:rsidRPr="00266670" w:rsidRDefault="00A476EF" w:rsidP="00A476EF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A476EF" w:rsidRDefault="00A476EF" w:rsidP="00A476E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3B7E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3B7E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§ 5 pag. 148-163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CA0B94" w:rsidRPr="003B7EB9" w:rsidRDefault="00A476EF" w:rsidP="0062179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3B7EB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5 și problema 11 pag. 165</w:t>
            </w:r>
          </w:p>
        </w:tc>
        <w:tc>
          <w:tcPr>
            <w:tcW w:w="990" w:type="dxa"/>
          </w:tcPr>
          <w:p w:rsidR="00A476EF" w:rsidRDefault="00A476EF" w:rsidP="00A476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B18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7EB9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Pr="00FC73DB" w:rsidRDefault="003B7EB9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A476EF" w:rsidRDefault="00A476EF" w:rsidP="003B7E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CA0B94" w:rsidRDefault="00CA0B94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62179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62179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Pr="00FC73DB" w:rsidRDefault="00F3640A" w:rsidP="00A476E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62179F" w:rsidRDefault="0062179F" w:rsidP="0062179F">
      <w:pPr>
        <w:spacing w:line="276" w:lineRule="auto"/>
        <w:jc w:val="right"/>
        <w:rPr>
          <w:b/>
        </w:rPr>
      </w:pPr>
    </w:p>
    <w:p w:rsidR="0062179F" w:rsidRDefault="0062179F" w:rsidP="0062179F">
      <w:pPr>
        <w:spacing w:line="276" w:lineRule="auto"/>
        <w:jc w:val="right"/>
        <w:rPr>
          <w:b/>
        </w:rPr>
      </w:pPr>
    </w:p>
    <w:p w:rsidR="0062179F" w:rsidRPr="0062179F" w:rsidRDefault="0062179F" w:rsidP="0062179F">
      <w:pPr>
        <w:spacing w:line="276" w:lineRule="auto"/>
        <w:jc w:val="right"/>
        <w:rPr>
          <w:b/>
        </w:rPr>
      </w:pPr>
      <w:r w:rsidRPr="0062179F">
        <w:rPr>
          <w:b/>
        </w:rPr>
        <w:t xml:space="preserve">Anexa nr. </w:t>
      </w:r>
      <w:r>
        <w:rPr>
          <w:b/>
        </w:rPr>
        <w:t>1</w:t>
      </w:r>
    </w:p>
    <w:p w:rsidR="0062179F" w:rsidRPr="0062179F" w:rsidRDefault="0062179F" w:rsidP="0062179F">
      <w:pPr>
        <w:spacing w:line="276" w:lineRule="auto"/>
        <w:rPr>
          <w:bCs/>
          <w:iCs/>
        </w:rPr>
      </w:pPr>
      <w:r w:rsidRPr="0062179F">
        <w:rPr>
          <w:b/>
        </w:rPr>
        <w:t>Problema 1.</w:t>
      </w:r>
      <w:r w:rsidRPr="0062179F">
        <w:t xml:space="preserve"> Fie trunchiul de piramidă patrulateră regulată</w:t>
      </w:r>
      <m:oMath>
        <m:r>
          <w:rPr>
            <w:rFonts w:ascii="Cambria Math" w:hAnsi="Cambria Math"/>
          </w:rPr>
          <m:t xml:space="preserve">  ABCD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2179F">
        <w:rPr>
          <w:bCs/>
          <w:iCs/>
        </w:rPr>
        <w:t xml:space="preserve"> cu înălțimea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2179F">
        <w:rPr>
          <w:bCs/>
          <w:iCs/>
        </w:rPr>
        <w:t xml:space="preserve"> și apotema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2179F">
        <w:rPr>
          <w:bCs/>
          <w:iCs/>
        </w:rPr>
        <w:t xml:space="preserve">, </w:t>
      </w:r>
      <m:oMath>
        <m:r>
          <w:rPr>
            <w:rFonts w:ascii="Cambria Math" w:hAnsi="Cambria Math"/>
          </w:rPr>
          <m:t xml:space="preserve">O=AC∩BD,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∩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62179F">
        <w:rPr>
          <w:bCs/>
          <w:iCs/>
        </w:rPr>
        <w:t xml:space="preserve">, </w:t>
      </w:r>
      <m:oMath>
        <m:r>
          <w:rPr>
            <w:rFonts w:ascii="Cambria Math" w:hAnsi="Cambria Math"/>
          </w:rPr>
          <m:t>M∈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CD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  <w:r w:rsidRPr="0062179F">
        <w:rPr>
          <w:bCs/>
          <w:iCs/>
        </w:rPr>
        <w:t xml:space="preserve"> Știind că </w:t>
      </w:r>
      <m:oMath>
        <m:r>
          <w:rPr>
            <w:rFonts w:ascii="Cambria Math" w:hAnsi="Cambria Math"/>
          </w:rPr>
          <m:t xml:space="preserve">AB=28 cm, 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=20 cm, </m:t>
        </m:r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OO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=3 cm, </m:t>
        </m:r>
      </m:oMath>
      <w:r w:rsidRPr="0062179F">
        <w:rPr>
          <w:bCs/>
          <w:iCs/>
        </w:rPr>
        <w:t xml:space="preserve">să se afle: </w:t>
      </w:r>
    </w:p>
    <w:p w:rsidR="0062179F" w:rsidRPr="0062179F" w:rsidRDefault="00D140B9" w:rsidP="0062179F">
      <w:pPr>
        <w:numPr>
          <w:ilvl w:val="0"/>
          <w:numId w:val="24"/>
        </w:numPr>
        <w:spacing w:line="276" w:lineRule="auto"/>
        <w:contextualSpacing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;</m:t>
        </m:r>
      </m:oMath>
    </w:p>
    <w:p w:rsidR="0062179F" w:rsidRPr="0062179F" w:rsidRDefault="0062179F" w:rsidP="0062179F">
      <w:pPr>
        <w:numPr>
          <w:ilvl w:val="0"/>
          <w:numId w:val="24"/>
        </w:numPr>
        <w:spacing w:line="276" w:lineRule="auto"/>
        <w:contextualSpacing/>
      </w:pPr>
      <w:r w:rsidRPr="0062179F">
        <w:t>Aria totală a trunchiului;</w:t>
      </w:r>
    </w:p>
    <w:p w:rsidR="0062179F" w:rsidRPr="0062179F" w:rsidRDefault="0062179F" w:rsidP="0062179F">
      <w:pPr>
        <w:numPr>
          <w:ilvl w:val="0"/>
          <w:numId w:val="24"/>
        </w:numPr>
        <w:spacing w:line="276" w:lineRule="auto"/>
        <w:contextualSpacing/>
      </w:pPr>
      <w:r w:rsidRPr="0062179F">
        <w:t xml:space="preserve">Volumul trunchiului. (Răspuns: a)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=5 cm; b)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tot</m:t>
            </m:r>
          </m:sub>
        </m:sSub>
        <m:r>
          <w:rPr>
            <w:rFonts w:ascii="Cambria Math" w:hAnsi="Cambria Math"/>
          </w:rPr>
          <m:t xml:space="preserve">=1664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;c) V=1744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.</m:t>
        </m:r>
      </m:oMath>
      <w:r w:rsidRPr="0062179F">
        <w:t>)</w:t>
      </w:r>
    </w:p>
    <w:p w:rsidR="0062179F" w:rsidRPr="0062179F" w:rsidRDefault="0062179F" w:rsidP="0062179F">
      <w:pPr>
        <w:spacing w:line="276" w:lineRule="auto"/>
      </w:pPr>
      <w:r w:rsidRPr="0062179F">
        <w:rPr>
          <w:b/>
        </w:rPr>
        <w:t>Problema 2.</w:t>
      </w:r>
      <w:r w:rsidRPr="0062179F">
        <w:t xml:space="preserve"> Un trunchi de piramidă patrulateră regulată, are lungimea bazelor </w:t>
      </w:r>
      <m:oMath>
        <m:r>
          <w:rPr>
            <w:rFonts w:ascii="Cambria Math" w:hAnsi="Cambria Math"/>
          </w:rPr>
          <m:t>L=8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cm</m:t>
            </m:r>
          </m:e>
        </m:rad>
        <m:r>
          <w:rPr>
            <w:rFonts w:ascii="Cambria Math" w:hAnsi="Cambria Math"/>
          </w:rPr>
          <m:t xml:space="preserve"> și l=4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 cm</m:t>
            </m:r>
          </m:e>
        </m:rad>
      </m:oMath>
      <w:r w:rsidRPr="0062179F">
        <w:t xml:space="preserve">, iar aria secțiunii diagonale este de </w:t>
      </w:r>
      <m:oMath>
        <m:r>
          <w:rPr>
            <w:rFonts w:ascii="Cambria Math" w:hAnsi="Cambria Math"/>
          </w:rPr>
          <m:t xml:space="preserve">72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. </m:t>
        </m:r>
      </m:oMath>
      <w:r w:rsidRPr="0062179F">
        <w:t xml:space="preserve">Aflați: a) aria laterală a trunchiului de piramidă; b) volumul piramidei din care provine trunchiul; c) tangenta unghiului format de o față laterală cu planul bazei. (Răspuns: a)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lat</m:t>
            </m:r>
          </m:sub>
        </m:sSub>
        <m:r>
          <w:rPr>
            <w:rFonts w:ascii="Cambria Math" w:hAnsi="Cambria Math"/>
          </w:rPr>
          <m:t>=48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22</m:t>
            </m:r>
          </m:e>
        </m:rad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;b)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PABC</m:t>
            </m:r>
          </m:sub>
        </m:sSub>
        <m:r>
          <w:rPr>
            <w:rFonts w:ascii="Cambria Math" w:hAnsi="Cambria Math"/>
          </w:rPr>
          <m:t>=512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;c) tgα=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 xml:space="preserve"> .</m:t>
        </m:r>
      </m:oMath>
      <w:r w:rsidRPr="0062179F">
        <w:t>)</w:t>
      </w:r>
    </w:p>
    <w:p w:rsidR="00D51555" w:rsidRDefault="00D51555" w:rsidP="009735E7">
      <w:pPr>
        <w:jc w:val="right"/>
      </w:pPr>
    </w:p>
    <w:p w:rsidR="003B7EB9" w:rsidRDefault="003B7EB9" w:rsidP="009735E7">
      <w:pPr>
        <w:jc w:val="right"/>
      </w:pPr>
    </w:p>
    <w:p w:rsidR="003B7EB9" w:rsidRDefault="003B7EB9" w:rsidP="009735E7">
      <w:pPr>
        <w:jc w:val="right"/>
      </w:pPr>
    </w:p>
    <w:p w:rsidR="00D51555" w:rsidRDefault="00A476EF" w:rsidP="00A476EF">
      <w:r>
        <w:t>Calcul oral</w:t>
      </w:r>
    </w:p>
    <w:p w:rsidR="00A476EF" w:rsidRDefault="00A476EF" w:rsidP="00A476EF">
      <w:pPr>
        <w:pStyle w:val="Frspaiere"/>
        <w:numPr>
          <w:ilvl w:val="0"/>
          <w:numId w:val="9"/>
        </w:numPr>
        <w:spacing w:line="276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Elevii lucrează individual la problema 7 din BAC profil umanist, 2022 sesiunea de bază. </w:t>
      </w:r>
    </w:p>
    <w:p w:rsidR="00A476EF" w:rsidRDefault="00A476EF" w:rsidP="00A476EF">
      <w:pPr>
        <w:pStyle w:val="Frspaiere"/>
        <w:spacing w:line="276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Determinați aria totală a unui paralelipiped dreptunghic cu dimensiunile de 1 cm, 2 cm și 3 cm.  </w:t>
      </w:r>
      <w:r w:rsidRPr="005F7754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MD"/>
        </w:rPr>
        <w:t>Răspuns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 xml:space="preserve">22 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>.</w:t>
      </w:r>
    </w:p>
    <w:p w:rsidR="00D51555" w:rsidRDefault="00D51555" w:rsidP="009735E7">
      <w:pPr>
        <w:jc w:val="right"/>
      </w:pPr>
    </w:p>
    <w:sectPr w:rsidR="00D51555" w:rsidSect="0062179F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4ED"/>
    <w:multiLevelType w:val="hybridMultilevel"/>
    <w:tmpl w:val="9648E4D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76F"/>
    <w:multiLevelType w:val="hybridMultilevel"/>
    <w:tmpl w:val="8D2090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B3FB5"/>
    <w:multiLevelType w:val="hybridMultilevel"/>
    <w:tmpl w:val="77B0F9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5326"/>
    <w:multiLevelType w:val="hybridMultilevel"/>
    <w:tmpl w:val="43F21E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D32"/>
    <w:multiLevelType w:val="hybridMultilevel"/>
    <w:tmpl w:val="4D6EF6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791C"/>
    <w:multiLevelType w:val="hybridMultilevel"/>
    <w:tmpl w:val="FD44B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5570D"/>
    <w:multiLevelType w:val="hybridMultilevel"/>
    <w:tmpl w:val="7B863E8A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F1AD3"/>
    <w:multiLevelType w:val="hybridMultilevel"/>
    <w:tmpl w:val="1A4AF9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04931"/>
    <w:multiLevelType w:val="hybridMultilevel"/>
    <w:tmpl w:val="B30EB0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F3415"/>
    <w:multiLevelType w:val="hybridMultilevel"/>
    <w:tmpl w:val="1F8CAA4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8"/>
  </w:num>
  <w:num w:numId="5">
    <w:abstractNumId w:val="17"/>
  </w:num>
  <w:num w:numId="6">
    <w:abstractNumId w:val="11"/>
  </w:num>
  <w:num w:numId="7">
    <w:abstractNumId w:val="13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  <w:num w:numId="13">
    <w:abstractNumId w:val="21"/>
  </w:num>
  <w:num w:numId="14">
    <w:abstractNumId w:val="2"/>
  </w:num>
  <w:num w:numId="15">
    <w:abstractNumId w:val="20"/>
  </w:num>
  <w:num w:numId="16">
    <w:abstractNumId w:val="0"/>
  </w:num>
  <w:num w:numId="17">
    <w:abstractNumId w:val="16"/>
  </w:num>
  <w:num w:numId="18">
    <w:abstractNumId w:val="6"/>
  </w:num>
  <w:num w:numId="19">
    <w:abstractNumId w:val="12"/>
  </w:num>
  <w:num w:numId="20">
    <w:abstractNumId w:val="5"/>
  </w:num>
  <w:num w:numId="21">
    <w:abstractNumId w:val="10"/>
  </w:num>
  <w:num w:numId="22">
    <w:abstractNumId w:val="23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35B6C"/>
    <w:rsid w:val="000879D1"/>
    <w:rsid w:val="000C3BF4"/>
    <w:rsid w:val="000D54DE"/>
    <w:rsid w:val="00184172"/>
    <w:rsid w:val="001E4EF4"/>
    <w:rsid w:val="00203632"/>
    <w:rsid w:val="002071BE"/>
    <w:rsid w:val="002268DF"/>
    <w:rsid w:val="00257E4E"/>
    <w:rsid w:val="002B0A1B"/>
    <w:rsid w:val="002C1D68"/>
    <w:rsid w:val="002F0DB6"/>
    <w:rsid w:val="00310F84"/>
    <w:rsid w:val="00363900"/>
    <w:rsid w:val="00374DB1"/>
    <w:rsid w:val="0039159F"/>
    <w:rsid w:val="003B1941"/>
    <w:rsid w:val="003B7EB9"/>
    <w:rsid w:val="003C22B0"/>
    <w:rsid w:val="00475828"/>
    <w:rsid w:val="004946CD"/>
    <w:rsid w:val="004A456F"/>
    <w:rsid w:val="004F446F"/>
    <w:rsid w:val="00537742"/>
    <w:rsid w:val="00547469"/>
    <w:rsid w:val="00551075"/>
    <w:rsid w:val="00567BA4"/>
    <w:rsid w:val="005A4ECF"/>
    <w:rsid w:val="005B18B6"/>
    <w:rsid w:val="005F7754"/>
    <w:rsid w:val="00606AE7"/>
    <w:rsid w:val="0062179F"/>
    <w:rsid w:val="00656642"/>
    <w:rsid w:val="00661530"/>
    <w:rsid w:val="00683DDD"/>
    <w:rsid w:val="00687DB7"/>
    <w:rsid w:val="006C150F"/>
    <w:rsid w:val="006C6368"/>
    <w:rsid w:val="006D3418"/>
    <w:rsid w:val="006E24F1"/>
    <w:rsid w:val="00701D14"/>
    <w:rsid w:val="00723A89"/>
    <w:rsid w:val="00745A93"/>
    <w:rsid w:val="007550B7"/>
    <w:rsid w:val="007878C7"/>
    <w:rsid w:val="00791630"/>
    <w:rsid w:val="008173ED"/>
    <w:rsid w:val="008322C1"/>
    <w:rsid w:val="00875595"/>
    <w:rsid w:val="00893AFC"/>
    <w:rsid w:val="00893CB9"/>
    <w:rsid w:val="00893EB5"/>
    <w:rsid w:val="008A4A1E"/>
    <w:rsid w:val="008E566D"/>
    <w:rsid w:val="00924CB8"/>
    <w:rsid w:val="009569B1"/>
    <w:rsid w:val="009735E7"/>
    <w:rsid w:val="0099776C"/>
    <w:rsid w:val="009A6DD5"/>
    <w:rsid w:val="009D4572"/>
    <w:rsid w:val="00A11265"/>
    <w:rsid w:val="00A476EF"/>
    <w:rsid w:val="00A50846"/>
    <w:rsid w:val="00A536EF"/>
    <w:rsid w:val="00A66796"/>
    <w:rsid w:val="00A83155"/>
    <w:rsid w:val="00AA7078"/>
    <w:rsid w:val="00AA7FE6"/>
    <w:rsid w:val="00AD270A"/>
    <w:rsid w:val="00B07801"/>
    <w:rsid w:val="00B44B32"/>
    <w:rsid w:val="00B56688"/>
    <w:rsid w:val="00B63FBA"/>
    <w:rsid w:val="00B86E91"/>
    <w:rsid w:val="00BC49C6"/>
    <w:rsid w:val="00C34525"/>
    <w:rsid w:val="00C820EC"/>
    <w:rsid w:val="00CA0B94"/>
    <w:rsid w:val="00CA3718"/>
    <w:rsid w:val="00CB0D3E"/>
    <w:rsid w:val="00D140B9"/>
    <w:rsid w:val="00D51555"/>
    <w:rsid w:val="00D74711"/>
    <w:rsid w:val="00DA1C17"/>
    <w:rsid w:val="00DC15A2"/>
    <w:rsid w:val="00DD3F9F"/>
    <w:rsid w:val="00E1106E"/>
    <w:rsid w:val="00E15B30"/>
    <w:rsid w:val="00E16EB9"/>
    <w:rsid w:val="00E247E0"/>
    <w:rsid w:val="00E4614D"/>
    <w:rsid w:val="00E614B2"/>
    <w:rsid w:val="00E86EDF"/>
    <w:rsid w:val="00EC160A"/>
    <w:rsid w:val="00EF6645"/>
    <w:rsid w:val="00F04C8F"/>
    <w:rsid w:val="00F23276"/>
    <w:rsid w:val="00F3640A"/>
    <w:rsid w:val="00F638B1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2C1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potriveste-perechi/1728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A589-5DC3-49A3-B7FB-5F065C80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24</cp:revision>
  <dcterms:created xsi:type="dcterms:W3CDTF">2024-08-08T06:30:00Z</dcterms:created>
  <dcterms:modified xsi:type="dcterms:W3CDTF">2024-10-30T10:47:00Z</dcterms:modified>
</cp:coreProperties>
</file>