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268D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2B0A1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 w:rsidR="002B0A1B">
        <w:rPr>
          <w:rFonts w:ascii="Times New Roman" w:hAnsi="Times New Roman" w:cs="Times New Roman"/>
          <w:sz w:val="24"/>
          <w:szCs w:val="24"/>
          <w:lang w:val="ro-MD"/>
        </w:rPr>
        <w:t>Oră de sinteză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min.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723A89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generalizeze terminologia aferentă p</w:t>
      </w:r>
      <w:r w:rsidR="00D51555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/secțiunilor în diverse contexte;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 p</w:t>
      </w:r>
      <w:r w:rsidR="00D51555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</w:t>
      </w:r>
      <w:r w:rsid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 –</w:t>
      </w:r>
      <w:r w:rsidR="00723A89" w:rsidRP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rezolve probleme cu utilizarea p</w:t>
      </w:r>
      <w:r w:rsidR="00D51555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oliedrelor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și a proprietăților acestora din diverse domenii;</w:t>
      </w:r>
    </w:p>
    <w:p w:rsidR="00D51555" w:rsidRDefault="00D51555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D5155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– Să calculeze ariile suprafețelor poliedrelor în situații reale și/sau modelate;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D5155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="00F3640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- </w:t>
      </w:r>
      <w:r w:rsidR="00723A8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D5155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F3640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justifice rezultatele obținute la rezolvarea problemelor cu p</w:t>
      </w:r>
      <w:r w:rsidR="00D51555">
        <w:rPr>
          <w:rFonts w:ascii="Times New Roman" w:hAnsi="Times New Roman" w:cs="Times New Roman"/>
          <w:bCs/>
          <w:iCs/>
          <w:sz w:val="24"/>
          <w:szCs w:val="24"/>
          <w:lang w:val="ro-MD"/>
        </w:rPr>
        <w:t>oliedre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>Lecția de formare a capacităților de</w:t>
      </w:r>
      <w:r w:rsidR="00893EB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2B0A1B">
        <w:rPr>
          <w:rFonts w:ascii="Times New Roman" w:hAnsi="Times New Roman" w:cs="Times New Roman"/>
          <w:sz w:val="24"/>
          <w:szCs w:val="24"/>
          <w:lang w:val="ro-MD"/>
        </w:rPr>
        <w:t>analiză - sinteză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CA0B94" w:rsidRPr="00B141C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CA0B94" w:rsidRPr="00F3640A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individual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F3640A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în grup.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B141CD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demonstrația</w:t>
      </w:r>
      <w:r w:rsidR="00CA0B9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CA0B94" w:rsidRPr="0063780D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explicația; 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exercițiul interactiv;</w:t>
      </w:r>
    </w:p>
    <w:p w:rsidR="00D51555" w:rsidRPr="00D51555" w:rsidRDefault="00D51555" w:rsidP="00D5155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matrice de asociere;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F3640A" w:rsidRDefault="00F3640A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Poster;</w:t>
      </w:r>
    </w:p>
    <w:p w:rsidR="00CA0B94" w:rsidRPr="00E16C10" w:rsidRDefault="00D51555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 de lucru.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="00D51555">
        <w:rPr>
          <w:rFonts w:ascii="Times New Roman" w:hAnsi="Times New Roman" w:cs="Times New Roman"/>
          <w:sz w:val="24"/>
          <w:szCs w:val="24"/>
          <w:lang w:val="ro-MD"/>
        </w:rPr>
        <w:t xml:space="preserve">scrisă,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orală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 xml:space="preserve"> și reciprocă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>, exercițiul rezolvat</w:t>
      </w:r>
      <w:r w:rsidR="00F3640A">
        <w:rPr>
          <w:rFonts w:ascii="Times New Roman" w:hAnsi="Times New Roman" w:cs="Times New Roman"/>
          <w:sz w:val="24"/>
          <w:szCs w:val="24"/>
          <w:lang w:val="ro-MD"/>
        </w:rPr>
        <w:t>, poster, argumentări (aprecieri cu note).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8173ED">
        <w:trPr>
          <w:trHeight w:val="2264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946CD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55DF6" w:rsidRDefault="004946CD" w:rsidP="004946CD">
            <w:pPr>
              <w:pStyle w:val="Frspaiere"/>
              <w:tabs>
                <w:tab w:val="left" w:pos="270"/>
                <w:tab w:val="center" w:pos="484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ab/>
            </w:r>
            <w:r w:rsidR="00CA0B9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 xml:space="preserve"> : </w:t>
            </w:r>
            <w:r w:rsidRPr="003C1614">
              <w:rPr>
                <w:lang w:val="fr-FR"/>
              </w:rPr>
              <w:t xml:space="preserve">Se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B44B32" w:rsidRPr="008A4A1E" w:rsidRDefault="00CA0B94" w:rsidP="00BA50E5">
            <w:pPr>
              <w:spacing w:line="276" w:lineRule="auto"/>
              <w:jc w:val="both"/>
              <w:rPr>
                <w:rFonts w:ascii="Cambria Math" w:hAnsi="Cambria Math"/>
                <w:i/>
              </w:rPr>
            </w:pPr>
            <w:r>
              <w:t>Se verifică problemele de acasă.</w:t>
            </w:r>
            <w:r w:rsidR="00E614B2">
              <w:t xml:space="preserve"> Problema 1</w:t>
            </w:r>
            <w:r w:rsidR="008A4A1E">
              <w:t xml:space="preserve">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324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+648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8A4A1E">
              <w:t xml:space="preserve">. Problema 2, răspuns: 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  <m:r>
                <w:rPr>
                  <w:rFonts w:ascii="Cambria Math" w:hAnsi="Cambria Math"/>
                </w:rPr>
                <m:t xml:space="preserve">=432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8A4A1E">
              <w:t xml:space="preserve">; b)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  <w:r w:rsidR="008A4A1E">
              <w:t xml:space="preserve">. Problema 3, răspuns: a)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=324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8A4A1E">
              <w:t xml:space="preserve">; b)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  <w:r w:rsidR="008A4A1E">
              <w:t>.</w:t>
            </w:r>
          </w:p>
          <w:p w:rsidR="00CA0B94" w:rsidRDefault="00CA0B94" w:rsidP="00BA50E5">
            <w:pPr>
              <w:spacing w:line="276" w:lineRule="auto"/>
              <w:jc w:val="both"/>
            </w:pPr>
            <w:r>
              <w:t xml:space="preserve"> </w:t>
            </w:r>
            <w:r w:rsidR="00CA3718">
              <w:t>D</w:t>
            </w:r>
            <w:r>
              <w:t>acă mai mulți elevi nu au rezolvat problemele</w:t>
            </w:r>
            <w:r w:rsidR="00CA3718">
              <w:t>,</w:t>
            </w:r>
            <w:r>
              <w:t xml:space="preserve"> se explică la tablă.</w:t>
            </w:r>
            <w:r w:rsidR="00257E4E">
              <w:t xml:space="preserve"> </w:t>
            </w:r>
          </w:p>
          <w:p w:rsidR="00683DDD" w:rsidRDefault="00683DDD" w:rsidP="00683DDD">
            <w:pPr>
              <w:spacing w:line="276" w:lineRule="auto"/>
              <w:jc w:val="both"/>
            </w:pPr>
            <w:r>
              <w:t>Pentru</w:t>
            </w:r>
            <w:r w:rsidR="00B44B32">
              <w:t xml:space="preserve"> verificarea</w:t>
            </w:r>
            <w:r>
              <w:t xml:space="preserve"> cunoștințelor, elevii </w:t>
            </w:r>
            <w:r w:rsidR="00B44B32">
              <w:t>primesc o fișă de lucru individual. (Anexa 1)</w:t>
            </w:r>
          </w:p>
          <w:tbl>
            <w:tblPr>
              <w:tblStyle w:val="Tabelgril"/>
              <w:tblW w:w="0" w:type="auto"/>
              <w:tblLook w:val="04A0" w:firstRow="1" w:lastRow="0" w:firstColumn="1" w:lastColumn="0" w:noHBand="0" w:noVBand="1"/>
            </w:tblPr>
            <w:tblGrid>
              <w:gridCol w:w="1916"/>
              <w:gridCol w:w="1916"/>
              <w:gridCol w:w="1917"/>
              <w:gridCol w:w="1917"/>
            </w:tblGrid>
            <w:tr w:rsidR="00B44B32" w:rsidTr="00B44B32">
              <w:tc>
                <w:tcPr>
                  <w:tcW w:w="1916" w:type="dxa"/>
                  <w:shd w:val="clear" w:color="auto" w:fill="BDD6EE" w:themeFill="accent5" w:themeFillTint="66"/>
                </w:tcPr>
                <w:p w:rsidR="00B44B32" w:rsidRPr="003C22B0" w:rsidRDefault="003C22B0" w:rsidP="003C22B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3C22B0">
                    <w:rPr>
                      <w:b/>
                    </w:rPr>
                    <w:t>Poliedrul</w:t>
                  </w:r>
                </w:p>
              </w:tc>
              <w:tc>
                <w:tcPr>
                  <w:tcW w:w="1916" w:type="dxa"/>
                  <w:shd w:val="clear" w:color="auto" w:fill="BDD6EE" w:themeFill="accent5" w:themeFillTint="66"/>
                </w:tcPr>
                <w:p w:rsidR="00B44B32" w:rsidRPr="003C22B0" w:rsidRDefault="003C22B0" w:rsidP="003C22B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3C22B0">
                    <w:rPr>
                      <w:b/>
                    </w:rPr>
                    <w:t>Elemente</w:t>
                  </w:r>
                </w:p>
              </w:tc>
              <w:tc>
                <w:tcPr>
                  <w:tcW w:w="1917" w:type="dxa"/>
                  <w:shd w:val="clear" w:color="auto" w:fill="BDD6EE" w:themeFill="accent5" w:themeFillTint="66"/>
                </w:tcPr>
                <w:p w:rsidR="00B44B32" w:rsidRPr="003C22B0" w:rsidRDefault="003C22B0" w:rsidP="003C22B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3C22B0">
                    <w:rPr>
                      <w:b/>
                    </w:rPr>
                    <w:t>Arii</w:t>
                  </w:r>
                </w:p>
              </w:tc>
              <w:tc>
                <w:tcPr>
                  <w:tcW w:w="1917" w:type="dxa"/>
                  <w:shd w:val="clear" w:color="auto" w:fill="BDD6EE" w:themeFill="accent5" w:themeFillTint="66"/>
                </w:tcPr>
                <w:p w:rsidR="00B44B32" w:rsidRPr="003C22B0" w:rsidRDefault="003C22B0" w:rsidP="003C22B0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3C22B0">
                    <w:rPr>
                      <w:b/>
                    </w:rPr>
                    <w:t>Reprezentarea în plan</w:t>
                  </w:r>
                </w:p>
              </w:tc>
            </w:tr>
            <w:tr w:rsidR="00B44B32" w:rsidTr="00B44B32">
              <w:tc>
                <w:tcPr>
                  <w:tcW w:w="1916" w:type="dxa"/>
                </w:tcPr>
                <w:p w:rsidR="00B44B32" w:rsidRDefault="003C22B0" w:rsidP="003C22B0">
                  <w:pPr>
                    <w:spacing w:line="276" w:lineRule="auto"/>
                    <w:jc w:val="center"/>
                  </w:pPr>
                  <w:r>
                    <w:t>Paralelipipedul</w:t>
                  </w:r>
                </w:p>
              </w:tc>
              <w:tc>
                <w:tcPr>
                  <w:tcW w:w="1916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</w:tr>
            <w:tr w:rsidR="00B44B32" w:rsidTr="00B44B32">
              <w:tc>
                <w:tcPr>
                  <w:tcW w:w="1916" w:type="dxa"/>
                </w:tcPr>
                <w:p w:rsidR="00B44B32" w:rsidRDefault="003C22B0" w:rsidP="003C22B0">
                  <w:pPr>
                    <w:spacing w:line="276" w:lineRule="auto"/>
                    <w:jc w:val="center"/>
                  </w:pPr>
                  <w:r>
                    <w:t>Prisma</w:t>
                  </w:r>
                </w:p>
              </w:tc>
              <w:tc>
                <w:tcPr>
                  <w:tcW w:w="1916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</w:tr>
            <w:tr w:rsidR="00B44B32" w:rsidTr="00B44B32">
              <w:tc>
                <w:tcPr>
                  <w:tcW w:w="1916" w:type="dxa"/>
                </w:tcPr>
                <w:p w:rsidR="00B44B32" w:rsidRDefault="003C22B0" w:rsidP="003C22B0">
                  <w:pPr>
                    <w:spacing w:line="276" w:lineRule="auto"/>
                    <w:jc w:val="center"/>
                  </w:pPr>
                  <w:r>
                    <w:t>Piramida</w:t>
                  </w:r>
                </w:p>
              </w:tc>
              <w:tc>
                <w:tcPr>
                  <w:tcW w:w="1916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</w:tr>
            <w:tr w:rsidR="00B44B32" w:rsidTr="00B44B32">
              <w:tc>
                <w:tcPr>
                  <w:tcW w:w="1916" w:type="dxa"/>
                </w:tcPr>
                <w:p w:rsidR="00B44B32" w:rsidRDefault="003C22B0" w:rsidP="00683DDD">
                  <w:pPr>
                    <w:spacing w:line="276" w:lineRule="auto"/>
                    <w:jc w:val="both"/>
                  </w:pPr>
                  <w:r>
                    <w:t>Poliedre regulate</w:t>
                  </w:r>
                </w:p>
              </w:tc>
              <w:tc>
                <w:tcPr>
                  <w:tcW w:w="1916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  <w:tc>
                <w:tcPr>
                  <w:tcW w:w="1917" w:type="dxa"/>
                </w:tcPr>
                <w:p w:rsidR="00B44B32" w:rsidRDefault="00B44B32" w:rsidP="00683DDD">
                  <w:pPr>
                    <w:spacing w:line="276" w:lineRule="auto"/>
                    <w:jc w:val="both"/>
                  </w:pPr>
                </w:p>
              </w:tc>
            </w:tr>
          </w:tbl>
          <w:p w:rsidR="00B44B32" w:rsidRDefault="00B44B32" w:rsidP="00683DDD">
            <w:pPr>
              <w:spacing w:line="276" w:lineRule="auto"/>
              <w:jc w:val="both"/>
            </w:pPr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3C22B0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3C22B0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3C22B0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Default="008A4A1E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Default="008A4A1E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Pr="000E5057" w:rsidRDefault="003C22B0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B44B32" w:rsidRDefault="00B44B32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3C22B0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3C22B0" w:rsidRDefault="003C22B0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3C22B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</w:t>
            </w:r>
            <w:r w:rsidR="00B44B3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scrisă</w:t>
            </w:r>
          </w:p>
          <w:p w:rsidR="00683DDD" w:rsidRDefault="00B44B32" w:rsidP="00B44B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Fișă de lucru</w:t>
            </w:r>
          </w:p>
          <w:p w:rsidR="003C22B0" w:rsidRDefault="003C22B0" w:rsidP="00B44B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Matrice de asociere</w:t>
            </w:r>
          </w:p>
          <w:p w:rsidR="003C22B0" w:rsidRPr="00A72494" w:rsidRDefault="003C22B0" w:rsidP="00B44B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683DDD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D2C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D2C00" w:rsidRDefault="00FD2C00" w:rsidP="00FD2C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FD2C00" w:rsidRDefault="00FD2C00" w:rsidP="00FD2C0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683DDD" w:rsidRDefault="00CA0B94" w:rsidP="005A4ECF">
            <w:pPr>
              <w:pStyle w:val="Frspaiere"/>
              <w:numPr>
                <w:ilvl w:val="0"/>
                <w:numId w:val="9"/>
              </w:numPr>
              <w:spacing w:line="276" w:lineRule="auto"/>
              <w:ind w:left="0" w:firstLine="36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Profesorul propune elevil</w:t>
            </w:r>
            <w:r w:rsidR="00A8315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or să lucreze </w:t>
            </w:r>
            <w:r w:rsidR="008A4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 (pe variante)</w:t>
            </w:r>
            <w:r w:rsidR="003C22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8A4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Problemele sunt afișate la tabla interactivă. Apoi se verifică frontal.</w:t>
            </w:r>
          </w:p>
          <w:p w:rsidR="003C22B0" w:rsidRDefault="00745A93" w:rsidP="003C22B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45A93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4384" behindDoc="1" locked="0" layoutInCell="1" allowOverlap="1" wp14:anchorId="60609B97">
                  <wp:simplePos x="0" y="0"/>
                  <wp:positionH relativeFrom="column">
                    <wp:posOffset>3417570</wp:posOffset>
                  </wp:positionH>
                  <wp:positionV relativeFrom="paragraph">
                    <wp:posOffset>85090</wp:posOffset>
                  </wp:positionV>
                  <wp:extent cx="1400810" cy="1062355"/>
                  <wp:effectExtent l="0" t="0" r="8890" b="4445"/>
                  <wp:wrapTight wrapText="bothSides">
                    <wp:wrapPolygon edited="0">
                      <wp:start x="0" y="0"/>
                      <wp:lineTo x="0" y="21303"/>
                      <wp:lineTo x="21443" y="21303"/>
                      <wp:lineTo x="21443" y="0"/>
                      <wp:lineTo x="0" y="0"/>
                    </wp:wrapPolygon>
                  </wp:wrapTight>
                  <wp:docPr id="7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81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4A1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</w:t>
            </w:r>
            <w:r w:rsidR="003C22B0" w:rsidRPr="003C22B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I: </w:t>
            </w:r>
            <w:r w:rsidR="005A4E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Baza unui paralelipiped drept este un romb cu diagonalele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 w:rsidR="005A4E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8 cm</m:t>
              </m:r>
            </m:oMath>
            <w:r w:rsidR="005A4E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diagonala feței laterale are lungimea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13 cm</m:t>
              </m:r>
            </m:oMath>
            <w:r w:rsidR="005A4E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Aflați: </w:t>
            </w:r>
          </w:p>
          <w:p w:rsidR="005A4ECF" w:rsidRDefault="005A4ECF" w:rsidP="005A4ECF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Aria totală a paralelipipedului.</w:t>
            </w:r>
          </w:p>
          <w:p w:rsidR="005A4ECF" w:rsidRPr="00656642" w:rsidRDefault="005A4ECF" w:rsidP="005A4ECF">
            <w:pPr>
              <w:pStyle w:val="Frspaiere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Ariile secțiunilor diagonale ale paralelipipedului.</w:t>
            </w:r>
            <w:r w:rsidR="00745A93">
              <w:rPr>
                <w:noProof/>
              </w:rPr>
              <w:t xml:space="preserve"> </w:t>
            </w:r>
          </w:p>
          <w:p w:rsidR="00656642" w:rsidRDefault="00656642" w:rsidP="0065664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65664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Rezolvare: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a) </w:t>
            </w:r>
            <w:r w:rsidRPr="0065664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DO=OB=3 cm, AO=OC=4 cm.</m:t>
              </m:r>
            </m:oMath>
          </w:p>
          <w:p w:rsidR="00DD3F9F" w:rsidRDefault="00656642" w:rsidP="0065664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AD=5 cm, D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=12 cm.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=240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=24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=288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D3F9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</w:p>
          <w:p w:rsidR="00656642" w:rsidRPr="00656642" w:rsidRDefault="00DD3F9F" w:rsidP="0065664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D3F9F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b)</w:t>
            </w: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 xml:space="preserve"> 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C=96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B=72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745A93" w:rsidRPr="00745A93" w:rsidRDefault="005A4ECF" w:rsidP="005A4ECF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5A4EC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=288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;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=96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,</m:t>
              </m:r>
            </m:oMath>
          </w:p>
          <w:p w:rsidR="003C22B0" w:rsidRPr="00745A93" w:rsidRDefault="005A4ECF" w:rsidP="00745A9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B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=72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745A93" w:rsidRDefault="00DC15A2" w:rsidP="00745A9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C15A2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5408" behindDoc="1" locked="0" layoutInCell="1" allowOverlap="1" wp14:anchorId="48D2A61A">
                  <wp:simplePos x="0" y="0"/>
                  <wp:positionH relativeFrom="column">
                    <wp:posOffset>3550920</wp:posOffset>
                  </wp:positionH>
                  <wp:positionV relativeFrom="paragraph">
                    <wp:posOffset>3175</wp:posOffset>
                  </wp:positionV>
                  <wp:extent cx="1270635" cy="1209675"/>
                  <wp:effectExtent l="0" t="0" r="5715" b="9525"/>
                  <wp:wrapTight wrapText="bothSides">
                    <wp:wrapPolygon edited="0">
                      <wp:start x="0" y="0"/>
                      <wp:lineTo x="0" y="21430"/>
                      <wp:lineTo x="21373" y="21430"/>
                      <wp:lineTo x="21373" y="0"/>
                      <wp:lineTo x="0" y="0"/>
                    </wp:wrapPolygon>
                  </wp:wrapTight>
                  <wp:docPr id="8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3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4A1E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</w:t>
            </w:r>
            <w:r w:rsidR="00745A93" w:rsidRPr="00745A93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II: </w:t>
            </w:r>
            <w:r w:rsidR="00B63F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Laturile bazei unei prisme triunghiulare drepte au lungimile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10 cm, 17 cm</m:t>
              </m:r>
            </m:oMath>
            <w:r w:rsidR="00B63F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21 cm</m:t>
              </m:r>
            </m:oMath>
            <w:r w:rsidR="00B63F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lungimea înălțimii este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20 cm.</m:t>
              </m:r>
            </m:oMath>
            <w:r w:rsidR="00B63F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Determinați aria secțiunii duse prin muchia laterală și înălțimea mai mică a bazei. </w:t>
            </w:r>
          </w:p>
          <w:p w:rsidR="00DD3F9F" w:rsidRDefault="00DD3F9F" w:rsidP="00745A9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D3F9F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p=24 cm,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=84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, AK=8 cm</m:t>
              </m:r>
            </m:oMath>
          </w:p>
          <w:p w:rsidR="00DD3F9F" w:rsidRPr="00DD3F9F" w:rsidRDefault="0039159F" w:rsidP="00745A93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KA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K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'</m:t>
                        </m:r>
                      </m:sup>
                    </m:sSup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=AK∙A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=8∙20=160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cm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:rsidR="00E247E0" w:rsidRDefault="00B63FBA" w:rsidP="00E614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63FBA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sec.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=160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Pr="00B63FBA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8A4A1E" w:rsidRDefault="008A4A1E" w:rsidP="008A4A1E">
            <w:pPr>
              <w:pStyle w:val="Frspaiere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 continuare se propune spre rezolvare o problemă la tablă.</w:t>
            </w:r>
          </w:p>
          <w:p w:rsidR="008A4A1E" w:rsidRDefault="00E15B30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Latura bazei piramidei hexagonale regulate este de 6 cm, iar înălțimea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22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Aflați aria laterală a piramidei. </w:t>
            </w:r>
          </w:p>
          <w:p w:rsidR="00E15B30" w:rsidRPr="00E247E0" w:rsidRDefault="00E15B30" w:rsidP="008A4A1E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15B3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126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A0B94" w:rsidRPr="001470D2" w:rsidRDefault="00CA0B94" w:rsidP="008A4A1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D51555" w:rsidRPr="008A4A1E" w:rsidRDefault="00E15B30" w:rsidP="00D515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</w:p>
          <w:p w:rsidR="006E24F1" w:rsidRPr="00687DB7" w:rsidRDefault="006E24F1" w:rsidP="00745A93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00AA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87DB7" w:rsidRDefault="00687DB7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15B30" w:rsidRPr="001470D2" w:rsidRDefault="00E15B30" w:rsidP="00687D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6C150F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8A4A1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individuală (pe variante)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Pr="00893CB9" w:rsidRDefault="008A4A1E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8A4A1E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Evaluare orală </w:t>
            </w: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893CB9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Default="00E247E0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Pr="00893CB9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AD270A" w:rsidRPr="00893CB9" w:rsidRDefault="00AD27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247E0" w:rsidRPr="00893CB9" w:rsidRDefault="00E247E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Default="000241C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0241C4" w:rsidRPr="00893CB9" w:rsidRDefault="000241C4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Pr="00893CB9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16E4D" w:rsidRDefault="00016E4D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Default="008A4A1E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Default="008A4A1E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Default="008A4A1E" w:rsidP="00016E4D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A4A1E" w:rsidRPr="00893CB9" w:rsidRDefault="008A4A1E" w:rsidP="00E15B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</w:tc>
      </w:tr>
      <w:tr w:rsidR="00CA0B94" w:rsidRPr="004B0666" w:rsidTr="00BA50E5">
        <w:tc>
          <w:tcPr>
            <w:tcW w:w="2056" w:type="dxa"/>
          </w:tcPr>
          <w:p w:rsidR="00683DDD" w:rsidRDefault="00683DD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Extindere/</w:t>
            </w:r>
          </w:p>
          <w:p w:rsidR="00CA0B94" w:rsidRDefault="00683DDD" w:rsidP="00683DD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extensie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D2C00" w:rsidRDefault="00FD2C00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</w:t>
            </w:r>
          </w:p>
          <w:p w:rsidR="00FD2C00" w:rsidRDefault="00FD2C0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F364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5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E15B3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O.2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791630" w:rsidRDefault="00791630" w:rsidP="0079163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791630" w:rsidRPr="00FB022C" w:rsidRDefault="00791630" w:rsidP="0079163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E614B2" w:rsidRPr="00E614B2" w:rsidRDefault="00FC02EF" w:rsidP="00EC160A">
            <w:pPr>
              <w:pStyle w:val="Frspaiere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Elevii sunt împărțiți în 4 grupe</w:t>
            </w:r>
            <w:r w:rsidR="00CB0D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AA7F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Fiecare grup v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</w:t>
            </w:r>
            <w:r w:rsidR="00AA7FE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primi câte o problemă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pe un poster. </w:t>
            </w:r>
            <w:r w:rsidR="00CB0D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Vor rezolva problema p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 poster</w:t>
            </w:r>
            <w:r w:rsidR="00CB0D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apoi un elev din grup 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va </w:t>
            </w:r>
            <w:r w:rsidR="00CB0D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prez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enta</w:t>
            </w:r>
            <w:r w:rsidR="00CB0D3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tablă. </w:t>
            </w:r>
            <w:r w:rsidR="005A4EC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Ceilalți elevi scriu în caiete. </w:t>
            </w:r>
          </w:p>
          <w:p w:rsidR="00E614B2" w:rsidRDefault="00E614B2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D8F57DE" wp14:editId="1F2A9B85">
                  <wp:simplePos x="0" y="0"/>
                  <wp:positionH relativeFrom="column">
                    <wp:posOffset>3360420</wp:posOffset>
                  </wp:positionH>
                  <wp:positionV relativeFrom="paragraph">
                    <wp:posOffset>102235</wp:posOffset>
                  </wp:positionV>
                  <wp:extent cx="1428750" cy="1700893"/>
                  <wp:effectExtent l="0" t="0" r="0" b="0"/>
                  <wp:wrapTight wrapText="bothSides">
                    <wp:wrapPolygon edited="0">
                      <wp:start x="0" y="0"/>
                      <wp:lineTo x="0" y="21294"/>
                      <wp:lineTo x="21312" y="21294"/>
                      <wp:lineTo x="21312" y="0"/>
                      <wp:lineTo x="0" y="0"/>
                    </wp:wrapPolygon>
                  </wp:wrapTight>
                  <wp:docPr id="3" name="Imagine 3" descr="Piramida lui Keops - Minunatele peisaje ale lumii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ramida lui Keops - Minunatele peisaje ale lumii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700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0D3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I: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Una din cele șapte minuni ale lumii antice este piramida lui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Kheops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care a fost construită pentru a servi drept mormânt acestuia. Terminată în jurul anilor 2560 î.e.n., ea are forma unei piramide patrulatere regulate cu înălțimea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150 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latura bazei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200 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(Acestea sunt date rotunjite pentru simplificarea datelor). </w:t>
            </w:r>
          </w:p>
          <w:p w:rsidR="00E614B2" w:rsidRDefault="00E614B2" w:rsidP="00E614B2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Determinați care este lungimea muchiei laterale a piramidei.</w:t>
            </w:r>
          </w:p>
          <w:p w:rsidR="00E614B2" w:rsidRPr="001E4EF4" w:rsidRDefault="00E614B2" w:rsidP="00E614B2">
            <w:pPr>
              <w:pStyle w:val="Frspaiere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O echipă de 4 restauratori își propune să reînnoiască fețele piramidei. Fiecare dintre aceștia reconstituie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6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pe zi. Știind că echipa are o singură zi liberă pe săptămânal, să se verifice dacă restaurarea se termină într-un an.</w:t>
            </w:r>
          </w:p>
          <w:p w:rsidR="00E614B2" w:rsidRPr="00184172" w:rsidRDefault="00E614B2" w:rsidP="00E614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B19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Răspuns: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50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17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b) Nu vor reuși într-un an.</w:t>
            </w:r>
          </w:p>
          <w:p w:rsidR="00E614B2" w:rsidRDefault="00E614B2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C160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II: </w:t>
            </w:r>
          </w:p>
          <w:p w:rsidR="00E614B2" w:rsidRDefault="00E614B2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F6645">
              <w:rPr>
                <w:rFonts w:ascii="Times New Roman" w:hAnsi="Times New Roman" w:cs="Times New Roman"/>
                <w:b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8480" behindDoc="1" locked="0" layoutInCell="1" allowOverlap="1" wp14:anchorId="409CF5D0" wp14:editId="608F04C0">
                  <wp:simplePos x="0" y="0"/>
                  <wp:positionH relativeFrom="column">
                    <wp:posOffset>3284220</wp:posOffset>
                  </wp:positionH>
                  <wp:positionV relativeFrom="paragraph">
                    <wp:posOffset>59055</wp:posOffset>
                  </wp:positionV>
                  <wp:extent cx="1551940" cy="1052830"/>
                  <wp:effectExtent l="0" t="0" r="0" b="0"/>
                  <wp:wrapTight wrapText="bothSides">
                    <wp:wrapPolygon edited="0">
                      <wp:start x="0" y="0"/>
                      <wp:lineTo x="0" y="21105"/>
                      <wp:lineTo x="21211" y="21105"/>
                      <wp:lineTo x="21211" y="0"/>
                      <wp:lineTo x="0" y="0"/>
                    </wp:wrapPolygon>
                  </wp:wrapTight>
                  <wp:docPr id="11" name="I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05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piața centrală a unui oraș se construiește un obelisc din piatră, acoperit în întregime de o foiță metalică pe care sunt scrise numele personalităților orașului. Obeliscul are forma unei piramide </w:t>
            </w:r>
          </w:p>
          <w:p w:rsidR="00E614B2" w:rsidRPr="00A50846" w:rsidRDefault="00E614B2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patrulatere regulate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VABCD,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cu latura bazei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AB=2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înălțimea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7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Determinați: </w:t>
            </w:r>
          </w:p>
          <w:p w:rsidR="00E614B2" w:rsidRPr="00F04C8F" w:rsidRDefault="00E614B2" w:rsidP="00E614B2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suprafața foiței metalice care acoperă obeliscul (în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, cu o zecimală exactă);</w:t>
            </w:r>
          </w:p>
          <w:p w:rsidR="00E614B2" w:rsidRPr="00475828" w:rsidRDefault="00E614B2" w:rsidP="00E614B2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masa obeliscului, știind că materialul din care este construit are o densitate medie 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6000 kg/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E614B2" w:rsidRPr="00791630" w:rsidRDefault="00E614B2" w:rsidP="00E614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3B19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=28,2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≈28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56000 kg.</m:t>
              </m:r>
            </m:oMath>
          </w:p>
          <w:p w:rsidR="00893AFC" w:rsidRPr="003B1941" w:rsidRDefault="00893AFC" w:rsidP="008322C1">
            <w:pPr>
              <w:pStyle w:val="Frspaiere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Știind 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1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pânză costă 100 lei, iar manopera 50% din prețul pânzei, determinați suma necesară confecționării cortului. </w:t>
            </w:r>
          </w:p>
          <w:p w:rsidR="003B1941" w:rsidRDefault="003B1941" w:rsidP="003B194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3B194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Răspuns:</w:t>
            </w:r>
            <w:r w:rsidRPr="00791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7916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a)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=249,12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 w:rsidR="007916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58968 lei.</m:t>
              </m:r>
            </m:oMath>
          </w:p>
          <w:p w:rsidR="007550B7" w:rsidRPr="007550B7" w:rsidRDefault="007550B7" w:rsidP="003B194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7550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III: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Paralelipipedul dreptunghic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ABCD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reprezintă schematic o ladă de depozitare a lui Grigore cu lungimile laturilor bazei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AB=80 cm,</m:t>
              </m:r>
            </m:oMath>
          </w:p>
          <w:p w:rsidR="007550B7" w:rsidRDefault="007550B7" w:rsidP="003B1941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BC=60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înălțimea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=1 m.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Segmentul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EC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reprezintă o sculă cu vârful ascuțit în punctul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Se știe că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EC=1,5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7550B7" w:rsidRDefault="007550B7" w:rsidP="007550B7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Poate fi depozitată scula în ladă? Argumentați. </w:t>
            </w:r>
          </w:p>
          <w:p w:rsidR="007550B7" w:rsidRPr="007550B7" w:rsidRDefault="007550B7" w:rsidP="007550B7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Determinați distanța de la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la dreapta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7550B7" w:rsidRPr="002C1D68" w:rsidRDefault="009A6DD5" w:rsidP="007550B7">
            <w:pPr>
              <w:pStyle w:val="Frspaiere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A6DD5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9504" behindDoc="1" locked="0" layoutInCell="1" allowOverlap="1" wp14:anchorId="1F2A87E5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210185</wp:posOffset>
                  </wp:positionV>
                  <wp:extent cx="4267200" cy="1019175"/>
                  <wp:effectExtent l="0" t="0" r="0" b="9525"/>
                  <wp:wrapTight wrapText="bothSides">
                    <wp:wrapPolygon edited="0">
                      <wp:start x="0" y="0"/>
                      <wp:lineTo x="0" y="21398"/>
                      <wp:lineTo x="21504" y="21398"/>
                      <wp:lineTo x="21504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550B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Determinați măsura unghiului format de dreapta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</m:t>
              </m:r>
            </m:oMath>
            <w:r w:rsidR="007550B7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(ABC).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2C1D68" w:rsidRDefault="002C1D68" w:rsidP="002C1D68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1D68" w:rsidRDefault="002C1D68" w:rsidP="002C1D68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1D68" w:rsidRDefault="002C1D68" w:rsidP="002C1D68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1D68" w:rsidRDefault="002C1D68" w:rsidP="002C1D68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1D68" w:rsidRDefault="002C1D68" w:rsidP="002C1D68">
            <w:pPr>
              <w:pStyle w:val="Frspaiere"/>
              <w:spacing w:line="276" w:lineRule="auto"/>
              <w:ind w:left="72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C1D68" w:rsidRDefault="002C1D68" w:rsidP="002C1D68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a) nu va încăpea, deoarece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C≈1,41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iar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EC=1,5 m;</m:t>
              </m:r>
            </m:oMath>
          </w:p>
          <w:p w:rsidR="002C1D68" w:rsidRPr="007550B7" w:rsidRDefault="002C1D68" w:rsidP="002C1D68">
            <w:pPr>
              <w:pStyle w:val="Frspaiere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82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cm;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c)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45°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9A6DD5" w:rsidRDefault="009A6DD5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9A6D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Grupul IV: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figura de mai jos este reprezentat foișorul din grădina bunicilor, format din prisma patrulateră regulată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ABCD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piramida regulată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S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Se cunoaște că lungimile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AB=S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=6 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9A6DD5" w:rsidRDefault="009A6DD5" w:rsidP="009A6DD5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Pilonul de susținere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SO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unde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O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centrul pătratului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ABCD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este îngropat la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30 cm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adâncime. Aflați înălțimea totală a pilonului.</w:t>
            </w:r>
          </w:p>
          <w:p w:rsidR="009A6DD5" w:rsidRDefault="00E4614D" w:rsidP="009A6DD5">
            <w:pPr>
              <w:pStyle w:val="Frspaiere"/>
              <w:numPr>
                <w:ilvl w:val="0"/>
                <w:numId w:val="21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4614D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70528" behindDoc="1" locked="0" layoutInCell="1" allowOverlap="1" wp14:anchorId="00254669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722630</wp:posOffset>
                  </wp:positionV>
                  <wp:extent cx="2047875" cy="1138555"/>
                  <wp:effectExtent l="0" t="0" r="9525" b="4445"/>
                  <wp:wrapTight wrapText="bothSides">
                    <wp:wrapPolygon edited="0">
                      <wp:start x="0" y="0"/>
                      <wp:lineTo x="0" y="21323"/>
                      <wp:lineTo x="21500" y="21323"/>
                      <wp:lineTo x="21500" y="0"/>
                      <wp:lineTo x="0" y="0"/>
                    </wp:wrapPolygon>
                  </wp:wrapTight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113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6D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Pentru acoperiș, bunicul a cumpărat 80 foi de tablă dre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ptunghiulară cu dimensiunile de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1 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și respectiv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0,8 m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Stabiliți dacă tabla cumpărată este suficientă, știind că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10 % </m:t>
              </m:r>
            </m:oMath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suprafața acoperișului se pierde la îmbinări. </w:t>
            </w:r>
          </w:p>
          <w:p w:rsidR="00E4614D" w:rsidRP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461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</w:t>
            </w:r>
            <w:r w:rsidR="006D341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ăspuns</w:t>
            </w:r>
            <w:bookmarkStart w:id="1" w:name="_GoBack"/>
            <w:bookmarkEnd w:id="1"/>
            <w:r w:rsidRPr="00E461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</w:p>
          <w:p w:rsid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4614D" w:rsidRPr="00E4614D" w:rsidRDefault="00E4614D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016E4D" w:rsidRDefault="00016E4D" w:rsidP="00016E4D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Ce am realizat astăzi la lecție? </w:t>
            </w:r>
          </w:p>
          <w:p w:rsidR="009735E7" w:rsidRDefault="00016E4D" w:rsidP="00BA50E5">
            <w:pPr>
              <w:pStyle w:val="Frspaiere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Din ce domenii am rezolvat probleme, utilizând </w:t>
            </w:r>
            <w:r w:rsidR="009735E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notațiile și proprietățile aferente piramidelor?</w:t>
            </w:r>
          </w:p>
          <w:p w:rsidR="00CA0B94" w:rsidRPr="001F5265" w:rsidRDefault="00CA0B94" w:rsidP="00BA50E5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="009735E7">
              <w:rPr>
                <w:lang w:val="ro-RO"/>
              </w:rPr>
              <w:t xml:space="preserve">determine care obiective au fost realizate la lecție, se deduc concluzii privind activitatea clasei în ansamblu și a unor elevi în particular. </w:t>
            </w:r>
          </w:p>
          <w:p w:rsidR="00CA0B94" w:rsidRPr="00266670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§ </w:t>
            </w:r>
            <w:r w:rsidR="00E15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E15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(Noțiunea de poliedru) pag. 146, § 2.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E15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(Prisma) pag. 148, § 3.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E15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Piramida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  <w:r w:rsidR="00D515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Fișa de lucru. (Anexa </w:t>
            </w:r>
            <w:r w:rsidR="006D34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nr. </w:t>
            </w:r>
            <w:r w:rsidR="00E15B3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="009735E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) </w:t>
            </w:r>
          </w:p>
        </w:tc>
        <w:tc>
          <w:tcPr>
            <w:tcW w:w="990" w:type="dxa"/>
          </w:tcPr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5B18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 w:rsidR="00E15B3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D3418" w:rsidRDefault="006D3418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79163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91630" w:rsidRDefault="00D51555" w:rsidP="00D5155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</w:p>
          <w:p w:rsidR="00791630" w:rsidRPr="00FC73DB" w:rsidRDefault="00791630" w:rsidP="00E15B3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FC02EF" w:rsidRDefault="00FC02EF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FC02E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grup</w:t>
            </w:r>
          </w:p>
          <w:p w:rsidR="00CA0B94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Poster 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51555" w:rsidRDefault="00D51555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AA7FE6" w:rsidP="00AA7F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Explicația</w:t>
            </w:r>
          </w:p>
          <w:p w:rsidR="00D51555" w:rsidRDefault="00D51555" w:rsidP="00AA7FE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AA7FE6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Demonstrația</w:t>
            </w: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9735E7" w:rsidRDefault="009735E7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3640A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reciprocă</w:t>
            </w:r>
          </w:p>
          <w:p w:rsidR="00F3640A" w:rsidRPr="00FC73DB" w:rsidRDefault="00F3640A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D51555" w:rsidRDefault="00D51555" w:rsidP="009735E7">
      <w:pPr>
        <w:jc w:val="right"/>
      </w:pPr>
    </w:p>
    <w:p w:rsidR="00D51555" w:rsidRDefault="00D51555" w:rsidP="009735E7">
      <w:pPr>
        <w:jc w:val="right"/>
      </w:pPr>
    </w:p>
    <w:p w:rsidR="00D51555" w:rsidRDefault="00D51555" w:rsidP="009735E7">
      <w:pPr>
        <w:jc w:val="right"/>
      </w:pPr>
    </w:p>
    <w:p w:rsidR="00CA0B94" w:rsidRDefault="009735E7" w:rsidP="009735E7">
      <w:pPr>
        <w:jc w:val="right"/>
      </w:pPr>
      <w:r>
        <w:t xml:space="preserve">Anexa </w:t>
      </w:r>
      <w:r w:rsidR="006D3418">
        <w:t xml:space="preserve">nr. </w:t>
      </w:r>
      <w:r>
        <w:t>1</w:t>
      </w:r>
    </w:p>
    <w:p w:rsidR="00E15B30" w:rsidRDefault="00E15B30" w:rsidP="00E15B30">
      <w:pPr>
        <w:jc w:val="center"/>
      </w:pPr>
    </w:p>
    <w:p w:rsidR="003C22B0" w:rsidRDefault="003C22B0" w:rsidP="009735E7">
      <w:pPr>
        <w:jc w:val="right"/>
      </w:pPr>
    </w:p>
    <w:tbl>
      <w:tblPr>
        <w:tblStyle w:val="Tabelgril"/>
        <w:tblW w:w="13468" w:type="dxa"/>
        <w:tblLook w:val="04A0" w:firstRow="1" w:lastRow="0" w:firstColumn="1" w:lastColumn="0" w:noHBand="0" w:noVBand="1"/>
      </w:tblPr>
      <w:tblGrid>
        <w:gridCol w:w="3366"/>
        <w:gridCol w:w="3366"/>
        <w:gridCol w:w="3368"/>
        <w:gridCol w:w="3368"/>
      </w:tblGrid>
      <w:tr w:rsidR="003C22B0" w:rsidTr="003C22B0">
        <w:trPr>
          <w:trHeight w:val="1143"/>
        </w:trPr>
        <w:tc>
          <w:tcPr>
            <w:tcW w:w="3366" w:type="dxa"/>
            <w:shd w:val="clear" w:color="auto" w:fill="BDD6EE" w:themeFill="accent5" w:themeFillTint="66"/>
          </w:tcPr>
          <w:p w:rsidR="003C22B0" w:rsidRPr="003C22B0" w:rsidRDefault="003C22B0" w:rsidP="00AB3510">
            <w:pPr>
              <w:spacing w:line="276" w:lineRule="auto"/>
              <w:jc w:val="center"/>
              <w:rPr>
                <w:b/>
              </w:rPr>
            </w:pPr>
            <w:r w:rsidRPr="003C22B0">
              <w:rPr>
                <w:b/>
              </w:rPr>
              <w:t>Poliedrul</w:t>
            </w:r>
          </w:p>
        </w:tc>
        <w:tc>
          <w:tcPr>
            <w:tcW w:w="3366" w:type="dxa"/>
            <w:shd w:val="clear" w:color="auto" w:fill="BDD6EE" w:themeFill="accent5" w:themeFillTint="66"/>
          </w:tcPr>
          <w:p w:rsidR="003C22B0" w:rsidRPr="003C22B0" w:rsidRDefault="003C22B0" w:rsidP="00AB3510">
            <w:pPr>
              <w:spacing w:line="276" w:lineRule="auto"/>
              <w:jc w:val="center"/>
              <w:rPr>
                <w:b/>
              </w:rPr>
            </w:pPr>
            <w:r w:rsidRPr="003C22B0">
              <w:rPr>
                <w:b/>
              </w:rPr>
              <w:t>Elemente</w:t>
            </w:r>
          </w:p>
        </w:tc>
        <w:tc>
          <w:tcPr>
            <w:tcW w:w="3368" w:type="dxa"/>
            <w:shd w:val="clear" w:color="auto" w:fill="BDD6EE" w:themeFill="accent5" w:themeFillTint="66"/>
          </w:tcPr>
          <w:p w:rsidR="003C22B0" w:rsidRPr="003C22B0" w:rsidRDefault="003C22B0" w:rsidP="00AB3510">
            <w:pPr>
              <w:spacing w:line="276" w:lineRule="auto"/>
              <w:jc w:val="center"/>
              <w:rPr>
                <w:b/>
              </w:rPr>
            </w:pPr>
            <w:r w:rsidRPr="003C22B0">
              <w:rPr>
                <w:b/>
              </w:rPr>
              <w:t>Arii</w:t>
            </w:r>
          </w:p>
        </w:tc>
        <w:tc>
          <w:tcPr>
            <w:tcW w:w="3368" w:type="dxa"/>
            <w:shd w:val="clear" w:color="auto" w:fill="BDD6EE" w:themeFill="accent5" w:themeFillTint="66"/>
          </w:tcPr>
          <w:p w:rsidR="003C22B0" w:rsidRPr="003C22B0" w:rsidRDefault="003C22B0" w:rsidP="00AB3510">
            <w:pPr>
              <w:spacing w:line="276" w:lineRule="auto"/>
              <w:jc w:val="center"/>
              <w:rPr>
                <w:b/>
              </w:rPr>
            </w:pPr>
            <w:r w:rsidRPr="003C22B0">
              <w:rPr>
                <w:b/>
              </w:rPr>
              <w:t>Reprezentarea în plan</w:t>
            </w:r>
          </w:p>
        </w:tc>
      </w:tr>
      <w:tr w:rsidR="003C22B0" w:rsidTr="003C22B0">
        <w:trPr>
          <w:trHeight w:val="571"/>
        </w:trPr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center"/>
            </w:pPr>
            <w:r>
              <w:t>Paralelipipedul</w:t>
            </w:r>
          </w:p>
        </w:tc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</w:tr>
      <w:tr w:rsidR="003C22B0" w:rsidTr="003C22B0">
        <w:trPr>
          <w:trHeight w:val="571"/>
        </w:trPr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center"/>
            </w:pPr>
            <w:r>
              <w:t>Prisma</w:t>
            </w:r>
          </w:p>
        </w:tc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</w:tr>
      <w:tr w:rsidR="003C22B0" w:rsidTr="003C22B0">
        <w:trPr>
          <w:trHeight w:val="544"/>
        </w:trPr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center"/>
            </w:pPr>
            <w:r>
              <w:t>Piramida</w:t>
            </w:r>
          </w:p>
        </w:tc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</w:tr>
      <w:tr w:rsidR="003C22B0" w:rsidTr="003C22B0">
        <w:trPr>
          <w:trHeight w:val="571"/>
        </w:trPr>
        <w:tc>
          <w:tcPr>
            <w:tcW w:w="3366" w:type="dxa"/>
          </w:tcPr>
          <w:p w:rsidR="003C22B0" w:rsidRDefault="003C22B0" w:rsidP="002C1D68">
            <w:pPr>
              <w:spacing w:line="276" w:lineRule="auto"/>
              <w:jc w:val="center"/>
            </w:pPr>
            <w:r>
              <w:t>Poliedre regulate</w:t>
            </w:r>
          </w:p>
        </w:tc>
        <w:tc>
          <w:tcPr>
            <w:tcW w:w="3366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  <w:tc>
          <w:tcPr>
            <w:tcW w:w="3368" w:type="dxa"/>
          </w:tcPr>
          <w:p w:rsidR="003C22B0" w:rsidRDefault="003C22B0" w:rsidP="00AB3510">
            <w:pPr>
              <w:spacing w:line="276" w:lineRule="auto"/>
              <w:jc w:val="both"/>
            </w:pPr>
          </w:p>
        </w:tc>
      </w:tr>
    </w:tbl>
    <w:p w:rsidR="009735E7" w:rsidRDefault="009735E7" w:rsidP="009735E7"/>
    <w:p w:rsidR="00E15B30" w:rsidRDefault="00E15B30" w:rsidP="00E15B30">
      <w:pPr>
        <w:jc w:val="right"/>
      </w:pPr>
      <w:r>
        <w:t>Anexa</w:t>
      </w:r>
      <w:r w:rsidR="006D3418">
        <w:t xml:space="preserve"> nr.</w:t>
      </w:r>
      <w:r>
        <w:t xml:space="preserve"> 2</w:t>
      </w:r>
    </w:p>
    <w:p w:rsidR="002C1D68" w:rsidRDefault="002C1D68" w:rsidP="00E15B30">
      <w:pPr>
        <w:jc w:val="right"/>
      </w:pPr>
    </w:p>
    <w:p w:rsidR="002C1D68" w:rsidRPr="002C1D68" w:rsidRDefault="002C1D68" w:rsidP="002C1D68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D68">
        <w:rPr>
          <w:rFonts w:ascii="Times New Roman" w:hAnsi="Times New Roman" w:cs="Times New Roman"/>
          <w:sz w:val="24"/>
          <w:szCs w:val="24"/>
        </w:rPr>
        <w:t xml:space="preserve">Baza unei prisme drepte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C1D68">
        <w:rPr>
          <w:rFonts w:ascii="Times New Roman" w:hAnsi="Times New Roman" w:cs="Times New Roman"/>
          <w:sz w:val="24"/>
          <w:szCs w:val="24"/>
        </w:rPr>
        <w:t xml:space="preserve"> este un triunghi isoscel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1D68">
        <w:rPr>
          <w:rFonts w:ascii="Times New Roman" w:hAnsi="Times New Roman" w:cs="Times New Roman"/>
          <w:sz w:val="24"/>
          <w:szCs w:val="24"/>
        </w:rPr>
        <w:t xml:space="preserve"> în care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AB=AC=10cm, BC=12 cm. </m:t>
        </m:r>
      </m:oMath>
      <w:r w:rsidRPr="002C1D68">
        <w:rPr>
          <w:rFonts w:ascii="Times New Roman" w:hAnsi="Times New Roman" w:cs="Times New Roman"/>
          <w:sz w:val="24"/>
          <w:szCs w:val="24"/>
        </w:rPr>
        <w:t xml:space="preserve">Distanța de la vârful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</m:oMath>
      <w:r w:rsidRPr="002C1D68">
        <w:rPr>
          <w:rFonts w:ascii="Times New Roman" w:hAnsi="Times New Roman" w:cs="Times New Roman"/>
          <w:sz w:val="24"/>
          <w:szCs w:val="24"/>
        </w:rPr>
        <w:t xml:space="preserve"> și mijlocul muchiei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2C1D68">
        <w:rPr>
          <w:rFonts w:ascii="Times New Roman" w:hAnsi="Times New Roman" w:cs="Times New Roman"/>
          <w:sz w:val="24"/>
          <w:szCs w:val="24"/>
        </w:rPr>
        <w:t xml:space="preserve"> este de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122</m:t>
            </m:r>
          </m:e>
        </m:rad>
      </m:oMath>
      <w:r w:rsidRPr="002C1D68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cm</m:t>
        </m:r>
      </m:oMath>
      <w:r w:rsidRPr="002C1D68">
        <w:rPr>
          <w:rFonts w:ascii="Times New Roman" w:hAnsi="Times New Roman" w:cs="Times New Roman"/>
          <w:sz w:val="24"/>
          <w:szCs w:val="24"/>
        </w:rPr>
        <w:t>. Detrminați aria laterală a prismei.</w:t>
      </w:r>
    </w:p>
    <w:p w:rsidR="002C1D68" w:rsidRPr="002C1D68" w:rsidRDefault="002C1D68" w:rsidP="002C1D68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D68">
        <w:rPr>
          <w:rFonts w:ascii="Times New Roman" w:hAnsi="Times New Roman" w:cs="Times New Roman"/>
          <w:sz w:val="24"/>
          <w:szCs w:val="24"/>
        </w:rPr>
        <w:t xml:space="preserve">Într-o piramidă hexagonală regulată apotema piramidei are lungimea de </w:t>
      </w:r>
      <m:oMath>
        <m:r>
          <w:rPr>
            <w:rFonts w:ascii="Cambria Math" w:hAnsi="Cambria Math" w:cs="Times New Roman"/>
            <w:sz w:val="24"/>
            <w:szCs w:val="24"/>
          </w:rPr>
          <m:t>5cm</m:t>
        </m:r>
      </m:oMath>
      <w:r w:rsidRPr="002C1D68">
        <w:rPr>
          <w:rFonts w:ascii="Times New Roman" w:hAnsi="Times New Roman" w:cs="Times New Roman"/>
          <w:sz w:val="24"/>
          <w:szCs w:val="24"/>
        </w:rPr>
        <w:t xml:space="preserve">, iar înălțimea piramidei are lungimea de </w:t>
      </w:r>
      <m:oMath>
        <m:r>
          <w:rPr>
            <w:rFonts w:ascii="Cambria Math" w:hAnsi="Cambria Math" w:cs="Times New Roman"/>
            <w:sz w:val="24"/>
            <w:szCs w:val="24"/>
          </w:rPr>
          <m:t>4cm</m:t>
        </m:r>
      </m:oMath>
      <w:r w:rsidRPr="002C1D68">
        <w:rPr>
          <w:rFonts w:ascii="Times New Roman" w:hAnsi="Times New Roman" w:cs="Times New Roman"/>
          <w:sz w:val="24"/>
          <w:szCs w:val="24"/>
        </w:rPr>
        <w:t>. Aflați aria totală a piramidei.</w:t>
      </w:r>
    </w:p>
    <w:p w:rsidR="002C1D68" w:rsidRPr="002C1D68" w:rsidRDefault="002C1D68" w:rsidP="002C1D68">
      <w:pPr>
        <w:pStyle w:val="Frspaiere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D68">
        <w:rPr>
          <w:rFonts w:ascii="Times New Roman" w:hAnsi="Times New Roman" w:cs="Times New Roman"/>
          <w:sz w:val="24"/>
          <w:szCs w:val="24"/>
        </w:rPr>
        <w:t xml:space="preserve">Într-o piramidă patrulateră regulată măsura unghiului dintre înălțimea și apotema piramidei are măsura de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p>
        </m:sSup>
      </m:oMath>
      <w:r w:rsidRPr="002C1D68">
        <w:rPr>
          <w:rFonts w:ascii="Times New Roman" w:hAnsi="Times New Roman" w:cs="Times New Roman"/>
          <w:sz w:val="24"/>
          <w:szCs w:val="24"/>
        </w:rPr>
        <w:t xml:space="preserve">. Aria totală a piramidei este egală cu </w:t>
      </w:r>
      <m:oMath>
        <m:r>
          <w:rPr>
            <w:rFonts w:ascii="Cambria Math" w:hAnsi="Cambria Math" w:cs="Times New Roman"/>
            <w:sz w:val="24"/>
            <w:szCs w:val="24"/>
          </w:rPr>
          <m:t>48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C1D68">
        <w:rPr>
          <w:rFonts w:ascii="Times New Roman" w:hAnsi="Times New Roman" w:cs="Times New Roman"/>
          <w:sz w:val="24"/>
          <w:szCs w:val="24"/>
        </w:rPr>
        <w:t>. Determinați lungimea laturii piramidei.</w:t>
      </w:r>
    </w:p>
    <w:p w:rsidR="002C1D68" w:rsidRPr="002C1D68" w:rsidRDefault="002C1D68" w:rsidP="002C1D68">
      <w:pPr>
        <w:pStyle w:val="Frspaiere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2C1D68" w:rsidRPr="002C1D6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4ED"/>
    <w:multiLevelType w:val="hybridMultilevel"/>
    <w:tmpl w:val="9648E4D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76F"/>
    <w:multiLevelType w:val="hybridMultilevel"/>
    <w:tmpl w:val="E7C89D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3ED"/>
    <w:multiLevelType w:val="hybridMultilevel"/>
    <w:tmpl w:val="92D6A11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9A"/>
    <w:multiLevelType w:val="hybridMultilevel"/>
    <w:tmpl w:val="1F0A2C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B3FB5"/>
    <w:multiLevelType w:val="hybridMultilevel"/>
    <w:tmpl w:val="77B0F9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65326"/>
    <w:multiLevelType w:val="hybridMultilevel"/>
    <w:tmpl w:val="43F21E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0D17"/>
    <w:multiLevelType w:val="hybridMultilevel"/>
    <w:tmpl w:val="0F6E418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E1D75"/>
    <w:multiLevelType w:val="hybridMultilevel"/>
    <w:tmpl w:val="93BC232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71AF3"/>
    <w:multiLevelType w:val="hybridMultilevel"/>
    <w:tmpl w:val="F0DEF4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5D32"/>
    <w:multiLevelType w:val="hybridMultilevel"/>
    <w:tmpl w:val="4D6EF61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B35F4"/>
    <w:multiLevelType w:val="hybridMultilevel"/>
    <w:tmpl w:val="D2FA7FC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791C"/>
    <w:multiLevelType w:val="hybridMultilevel"/>
    <w:tmpl w:val="FD44BF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5570D"/>
    <w:multiLevelType w:val="hybridMultilevel"/>
    <w:tmpl w:val="7B863E8A"/>
    <w:lvl w:ilvl="0" w:tplc="0418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F02A0"/>
    <w:multiLevelType w:val="hybridMultilevel"/>
    <w:tmpl w:val="B1209F6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A2D25"/>
    <w:multiLevelType w:val="hybridMultilevel"/>
    <w:tmpl w:val="D81AF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04931"/>
    <w:multiLevelType w:val="hybridMultilevel"/>
    <w:tmpl w:val="B30EB0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F3415"/>
    <w:multiLevelType w:val="hybridMultilevel"/>
    <w:tmpl w:val="1F8CAA4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18"/>
  </w:num>
  <w:num w:numId="5">
    <w:abstractNumId w:val="17"/>
  </w:num>
  <w:num w:numId="6">
    <w:abstractNumId w:val="11"/>
  </w:num>
  <w:num w:numId="7">
    <w:abstractNumId w:val="13"/>
  </w:num>
  <w:num w:numId="8">
    <w:abstractNumId w:val="7"/>
  </w:num>
  <w:num w:numId="9">
    <w:abstractNumId w:val="1"/>
  </w:num>
  <w:num w:numId="10">
    <w:abstractNumId w:val="3"/>
  </w:num>
  <w:num w:numId="11">
    <w:abstractNumId w:val="8"/>
  </w:num>
  <w:num w:numId="12">
    <w:abstractNumId w:val="9"/>
  </w:num>
  <w:num w:numId="13">
    <w:abstractNumId w:val="20"/>
  </w:num>
  <w:num w:numId="14">
    <w:abstractNumId w:val="2"/>
  </w:num>
  <w:num w:numId="15">
    <w:abstractNumId w:val="19"/>
  </w:num>
  <w:num w:numId="16">
    <w:abstractNumId w:val="0"/>
  </w:num>
  <w:num w:numId="17">
    <w:abstractNumId w:val="16"/>
  </w:num>
  <w:num w:numId="18">
    <w:abstractNumId w:val="6"/>
  </w:num>
  <w:num w:numId="19">
    <w:abstractNumId w:val="12"/>
  </w:num>
  <w:num w:numId="20">
    <w:abstractNumId w:val="5"/>
  </w:num>
  <w:num w:numId="21">
    <w:abstractNumId w:val="10"/>
  </w:num>
  <w:num w:numId="22">
    <w:abstractNumId w:val="2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119CC"/>
    <w:rsid w:val="00016E4D"/>
    <w:rsid w:val="000241C4"/>
    <w:rsid w:val="000879D1"/>
    <w:rsid w:val="000C3BF4"/>
    <w:rsid w:val="000D54DE"/>
    <w:rsid w:val="00184172"/>
    <w:rsid w:val="001E4EF4"/>
    <w:rsid w:val="00203632"/>
    <w:rsid w:val="002071BE"/>
    <w:rsid w:val="002268DF"/>
    <w:rsid w:val="00257E4E"/>
    <w:rsid w:val="002B0A1B"/>
    <w:rsid w:val="002C1D68"/>
    <w:rsid w:val="002F0DB6"/>
    <w:rsid w:val="00310F84"/>
    <w:rsid w:val="00363900"/>
    <w:rsid w:val="00374DB1"/>
    <w:rsid w:val="0039159F"/>
    <w:rsid w:val="003B1941"/>
    <w:rsid w:val="003C22B0"/>
    <w:rsid w:val="00475828"/>
    <w:rsid w:val="004946CD"/>
    <w:rsid w:val="004F446F"/>
    <w:rsid w:val="00547469"/>
    <w:rsid w:val="00551075"/>
    <w:rsid w:val="00567BA4"/>
    <w:rsid w:val="005A4ECF"/>
    <w:rsid w:val="005B18B6"/>
    <w:rsid w:val="00606AE7"/>
    <w:rsid w:val="00656642"/>
    <w:rsid w:val="00683DDD"/>
    <w:rsid w:val="00687DB7"/>
    <w:rsid w:val="006C150F"/>
    <w:rsid w:val="006C6368"/>
    <w:rsid w:val="006D3418"/>
    <w:rsid w:val="006E24F1"/>
    <w:rsid w:val="00723A89"/>
    <w:rsid w:val="00745A93"/>
    <w:rsid w:val="007550B7"/>
    <w:rsid w:val="007878C7"/>
    <w:rsid w:val="00791630"/>
    <w:rsid w:val="008173ED"/>
    <w:rsid w:val="008322C1"/>
    <w:rsid w:val="00875595"/>
    <w:rsid w:val="00893AFC"/>
    <w:rsid w:val="00893CB9"/>
    <w:rsid w:val="00893EB5"/>
    <w:rsid w:val="008A4A1E"/>
    <w:rsid w:val="008E566D"/>
    <w:rsid w:val="009735E7"/>
    <w:rsid w:val="009A6DD5"/>
    <w:rsid w:val="009D4572"/>
    <w:rsid w:val="00A11265"/>
    <w:rsid w:val="00A50846"/>
    <w:rsid w:val="00A536EF"/>
    <w:rsid w:val="00A83155"/>
    <w:rsid w:val="00AA7078"/>
    <w:rsid w:val="00AA7FE6"/>
    <w:rsid w:val="00AD270A"/>
    <w:rsid w:val="00B07801"/>
    <w:rsid w:val="00B44B32"/>
    <w:rsid w:val="00B56688"/>
    <w:rsid w:val="00B63FBA"/>
    <w:rsid w:val="00B86E91"/>
    <w:rsid w:val="00C34525"/>
    <w:rsid w:val="00C820EC"/>
    <w:rsid w:val="00CA0B94"/>
    <w:rsid w:val="00CA3718"/>
    <w:rsid w:val="00CB0D3E"/>
    <w:rsid w:val="00D51555"/>
    <w:rsid w:val="00D74711"/>
    <w:rsid w:val="00DA1C17"/>
    <w:rsid w:val="00DC15A2"/>
    <w:rsid w:val="00DD3F9F"/>
    <w:rsid w:val="00E1106E"/>
    <w:rsid w:val="00E15B30"/>
    <w:rsid w:val="00E247E0"/>
    <w:rsid w:val="00E4614D"/>
    <w:rsid w:val="00E614B2"/>
    <w:rsid w:val="00EC160A"/>
    <w:rsid w:val="00EF6645"/>
    <w:rsid w:val="00F04C8F"/>
    <w:rsid w:val="00F23276"/>
    <w:rsid w:val="00F3640A"/>
    <w:rsid w:val="00FB17A0"/>
    <w:rsid w:val="00FC02EF"/>
    <w:rsid w:val="00FC5F16"/>
    <w:rsid w:val="00FD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D21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2C1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19</cp:revision>
  <dcterms:created xsi:type="dcterms:W3CDTF">2024-08-08T06:30:00Z</dcterms:created>
  <dcterms:modified xsi:type="dcterms:W3CDTF">2024-08-17T06:35:00Z</dcterms:modified>
</cp:coreProperties>
</file>